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f5e9" w14:textId="b45f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от 17 июля 2007 года N 24/388-III "О предоставлении материальной помощи некоторым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III сессии Восточно-Казахстанского областного маслихата IV созыва от 14 декабря 2007 года N 3/41-IV. Зарегистрировано Департаментом юстиции Восточно-Казахстанской области 11 января 2008 года за N 2468. Утратило силу решением Восточно-Казахстанского областного маслихата от 03 июля 2012 года № 4/63-V</w:t>
      </w:r>
    </w:p>
    <w:p>
      <w:pPr>
        <w:spacing w:after="0"/>
        <w:ind w:left="0"/>
        <w:jc w:val="both"/>
      </w:pPr>
      <w:bookmarkStart w:name="z6" w:id="0"/>
      <w:r>
        <w:rPr>
          <w:rFonts w:ascii="Times New Roman"/>
          <w:b w:val="false"/>
          <w:i w:val="false"/>
          <w:color w:val="ff0000"/>
          <w:sz w:val="28"/>
        </w:rPr>
        <w:t>      
 Сноска. Утратило силу решением Восточно-Казахстанского областного маслихата от 03.07.2012 № 4/63-V.</w:t>
      </w:r>
    </w:p>
    <w:bookmarkEnd w:id="0"/>
    <w:bookmarkStart w:name="z1"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ff0000"/>
          <w:sz w:val="28"/>
        </w:rPr>
        <w:t> </w:t>
      </w:r>
      <w:r>
        <w:rPr>
          <w:rFonts w:ascii="Times New Roman"/>
          <w:b w:val="false"/>
          <w:i w:val="false"/>
          <w:color w:val="000000"/>
          <w:sz w:val="28"/>
        </w:rPr>
        <w:t>Закона Республики Казахстан "О местном государственном управлении в Республике Казахстан" и </w:t>
      </w:r>
      <w:r>
        <w:rPr>
          <w:rFonts w:ascii="Times New Roman"/>
          <w:b w:val="false"/>
          <w:i w:val="false"/>
          <w:color w:val="000000"/>
          <w:sz w:val="28"/>
        </w:rPr>
        <w:t xml:space="preserve">статьей 20 </w:t>
      </w:r>
      <w:r>
        <w:rPr>
          <w:rFonts w:ascii="Times New Roman"/>
          <w:b w:val="false"/>
          <w:i w:val="false"/>
          <w:color w:val="000000"/>
          <w:sz w:val="28"/>
        </w:rPr>
        <w:t xml:space="preserve">Закона Республики Казахстан "О льготах и социальной защите участников, инвалидов Великой Отечественной войны и лиц, приравненных к ним", Восточно-Казахстанский областной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1. Внести в решение Восточно-Казахстанского областного маслихата </w:t>
      </w:r>
      <w:r>
        <w:rPr>
          <w:rFonts w:ascii="Times New Roman"/>
          <w:b w:val="false"/>
          <w:i w:val="false"/>
          <w:color w:val="000000"/>
          <w:sz w:val="28"/>
        </w:rPr>
        <w:t>"О предоставлении материальной помощи некоторым категориям граждан"</w:t>
      </w:r>
      <w:r>
        <w:rPr>
          <w:rFonts w:ascii="Times New Roman"/>
          <w:b w:val="false"/>
          <w:i w:val="false"/>
          <w:color w:val="ff0000"/>
          <w:sz w:val="28"/>
        </w:rPr>
        <w:t> </w:t>
      </w:r>
      <w:r>
        <w:rPr>
          <w:rFonts w:ascii="Times New Roman"/>
          <w:b w:val="false"/>
          <w:i w:val="false"/>
          <w:color w:val="000000"/>
          <w:sz w:val="28"/>
        </w:rPr>
        <w:t xml:space="preserve">от 17 июля 2007 года N 24/388-III (зарегистрировано в Реестре государственной регистрации нормативных правовых актов за N 2452, опубликовано в газетах "Дидар" от 7 августа 2007 года N 94-95, "Рудный Алтай" от 7 августа 2007 года N 118)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1) абзац четвертый </w:t>
      </w:r>
      <w:r>
        <w:rPr>
          <w:rFonts w:ascii="Times New Roman"/>
          <w:b w:val="false"/>
          <w:i w:val="false"/>
          <w:color w:val="000000"/>
          <w:sz w:val="28"/>
        </w:rPr>
        <w:t>пункта 1</w:t>
      </w:r>
      <w:r>
        <w:rPr>
          <w:rFonts w:ascii="Times New Roman"/>
          <w:b w:val="false"/>
          <w:i w:val="false"/>
          <w:color w:val="ff0000"/>
          <w:sz w:val="28"/>
        </w:rPr>
        <w:t>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"лица, приравненные к инвалидам войны";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ff0000"/>
          <w:sz w:val="28"/>
        </w:rPr>
        <w:t>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 июля 2007 года."; </w:t>
      </w:r>
      <w:r>
        <w:br/>
      </w:r>
      <w:r>
        <w:rPr>
          <w:rFonts w:ascii="Times New Roman"/>
          <w:b w:val="false"/>
          <w:i w:val="false"/>
          <w:color w:val="000000"/>
          <w:sz w:val="28"/>
        </w:rPr>
        <w:t xml:space="preserve">
      3) в Инструкции предоставления материальной помощи некоторым категориям граждан, утвержденной указанным решением: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ff0000"/>
          <w:sz w:val="28"/>
        </w:rPr>
        <w:t> </w:t>
      </w:r>
      <w:r>
        <w:rPr>
          <w:rFonts w:ascii="Times New Roman"/>
          <w:b w:val="false"/>
          <w:i w:val="false"/>
          <w:color w:val="000000"/>
          <w:sz w:val="28"/>
        </w:rPr>
        <w:t xml:space="preserve">дополнить подпунктами 4)-7) следующего содержания: </w:t>
      </w:r>
      <w:r>
        <w:br/>
      </w:r>
      <w:r>
        <w:rPr>
          <w:rFonts w:ascii="Times New Roman"/>
          <w:b w:val="false"/>
          <w:i w:val="false"/>
          <w:color w:val="000000"/>
          <w:sz w:val="28"/>
        </w:rPr>
        <w:t xml:space="preserve">
      "4)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xml:space="preserve">
      5)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8"/>
        </w:rPr>
        <w:t xml:space="preserve">
      6)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8"/>
        </w:rPr>
        <w:t>
      7)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ff0000"/>
          <w:sz w:val="28"/>
        </w:rPr>
        <w:t>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Материальная помощь гражданам, указанным в подпунктах 1)-3) пункта 1 настоящей Инструкции, предоставляется в размере 5000 тенге. </w:t>
      </w:r>
      <w:r>
        <w:br/>
      </w:r>
      <w:r>
        <w:rPr>
          <w:rFonts w:ascii="Times New Roman"/>
          <w:b w:val="false"/>
          <w:i w:val="false"/>
          <w:color w:val="000000"/>
          <w:sz w:val="28"/>
        </w:rPr>
        <w:t xml:space="preserve">
      Материальная помощь гражданам, указанным в подпунктах 4)-7) пункта 1 настоящей Инструкции, предоставляется в размере 2000 тенге.".  </w:t>
      </w:r>
      <w:r>
        <w:br/>
      </w:r>
      <w:r>
        <w:rPr>
          <w:rFonts w:ascii="Times New Roman"/>
          <w:b w:val="false"/>
          <w:i w:val="false"/>
          <w:color w:val="000000"/>
          <w:sz w:val="28"/>
        </w:rPr>
        <w:t xml:space="preserve">
      2. Настоящее решение вводится в действие со дня его официального опубликования и распространяется на отношения, возникшие с 1 января 2008 года. </w:t>
      </w:r>
    </w:p>
    <w:bookmarkEnd w:id="1"/>
    <w:p>
      <w:pPr>
        <w:spacing w:after="0"/>
        <w:ind w:left="0"/>
        <w:jc w:val="both"/>
      </w:pPr>
      <w:r>
        <w:rPr>
          <w:rFonts w:ascii="Times New Roman"/>
          <w:b w:val="false"/>
          <w:i/>
          <w:color w:val="000000"/>
          <w:sz w:val="28"/>
        </w:rPr>
        <w:t xml:space="preserve">      Председатель сессии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Восточно-Казахстанского  </w:t>
      </w:r>
      <w:r>
        <w:br/>
      </w:r>
      <w:r>
        <w:rPr>
          <w:rFonts w:ascii="Times New Roman"/>
          <w:b w:val="false"/>
          <w:i w:val="false"/>
          <w:color w:val="000000"/>
          <w:sz w:val="28"/>
        </w:rPr>
        <w:t>
</w:t>
      </w:r>
      <w:r>
        <w:rPr>
          <w:rFonts w:ascii="Times New Roman"/>
          <w:b w:val="false"/>
          <w:i/>
          <w:color w:val="000000"/>
          <w:sz w:val="28"/>
        </w:rPr>
        <w:t xml:space="preserve">      областного маслихата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