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ba4b" w14:textId="b39b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N 4/22-4с от 22 октября 2007 года. Зарегистрировано управлением юстиции города Шымкента Южно-Казахстанской области 29 октября 2007 года за N 14-1-62. Утратило силу - решением Шымкентского городского маслихата Южно-Казахстанской области от 20 февраля 2009 года N 18/184-4c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решением Шымкентского городского маслихата Южно-Казахстанской области от 20.02.2009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18/184-4c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369,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370,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"О местном государственном управлении в Республике Казахстан" и приказом министра государственных доходов Республики Казахстан от 30 октября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1469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 разовых талонов"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для физических лиц, осуществляющих реализацию товаров на рынках города Шымкента (за исключением реализации в киосках, стационарных помещениях (стационарных типовых отделах) на территории рынков по договорам аренды) и физических лиц, предпринимательская деятельность которых носит эпизодический характер (не более 90 дней в году), согласно приложениям 1 и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городского маслихата от 24 марта 2006 года N 27/243-3с "О стоимости разовых талонов" (зарегистрировано в Реестре государственной регистрации нормативных правовых актов за N 14-1-29, опубликовано в газетах "Шымкент келбетi", "Панорама Шымкента" 21 апреля 2006 года 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года N 4/22-4с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Стоимость разовых талонов для физических лиц, осуществляющих реализацию товаров на рынках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153"/>
        <w:gridCol w:w="2533"/>
        <w:gridCol w:w="2053"/>
      </w:tblGrid>
      <w:tr>
        <w:trPr>
          <w:trHeight w:val="13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рынках: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мука, хлебобулочные, кондитерские изделия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 мясные продукты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фрукты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1-го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сухофрукты, мед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одежда, ткани, головные уборы, обувь, кожаные изделия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аудио-видеоаппаратура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канцтовары, парфюмерия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автомашины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ед/за въезд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ед/за въезд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мото-велотехника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ед/за въезд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крупный рогатый скот, лошади, верблюды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голову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овцы, бараны, козы, ягнята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голову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птицы и домашние животные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стройматериалы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пошив обуви и бытовые услуги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мелкоштучные товары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года N 4/22-4с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Стоимость разовых талонов для физических лиц, предпринимательская деятельность которых носит эпизодический характер (не более 90 дней в году)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033"/>
        <w:gridCol w:w="249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(за исключением деятельности осуществляемой в стационарных помещениях):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и журналов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семян, а также посадочного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(саженцы, рассада)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бахчевых культур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живых цветов, выращенных на дачных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придомовых участках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5)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подсобного сельского хозяйства, садоводства, огородничества и дачных участков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 для животных и птиц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7)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веников, метел, лесных ягод, меда, грибов и рыбы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по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лицензируемых перевозок)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 домашних животных и птиц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Если занимаемая площадь превышает установленную (торговую) площадь, то налогоплательщик дополнительно уплачивает сумму стоимости разового талона пропорционально площади превышения.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