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f20b" w14:textId="81ff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водоохранных зонах и полосах и их режиме хозяйственного использования рек Кошкар-Ата, Карасу города Шымкент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N 384 от 12 декабря 2007 года. Зарегистрировано Департаментом юстиции Южно-Казахстанской области 29 декабря 2007 года за N 1970. Утратило силу постановлением акимата Южно-Казахстанской области от 30 июля 2013 года N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Южно-Казахстанской области от 30.07.2013 </w:t>
      </w:r>
      <w:r>
        <w:rPr>
          <w:rFonts w:ascii="Times New Roman"/>
          <w:b w:val="false"/>
          <w:i w:val="false"/>
          <w:color w:val="ff0000"/>
          <w:sz w:val="28"/>
        </w:rPr>
        <w:t>N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39,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 и статьи  </w:t>
      </w:r>
      <w:r>
        <w:rPr>
          <w:rFonts w:ascii="Times New Roman"/>
          <w:b w:val="false"/>
          <w:i w:val="false"/>
          <w:color w:val="000000"/>
          <w:sz w:val="28"/>
        </w:rPr>
        <w:t xml:space="preserve">134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Казахстан, постановлением Правительства Республики Казахстан от 16 января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42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Правил установления водоохранных зон и полос", в целях предотвращения загрязнения, засорения и истощения поверхностных вод, а также сохранения животного и растительного мира,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подготовленной проектно-технической документации установить водоохранные зоны и полосы рек Кошкар-Ата и Карасу города Шымкента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Шымкент и уполномоченному органу, осуществляющему функции охраны окружающей среды, в пределах своих полномочий: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соблюдение режима использования территории водоохранных зон и полос;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работу по установлению водоохранных зон и полос, в установленном законом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провести широкую разъяснительную работу через средства массовой информации по поддержанию рек Кошкар-Ата, Карасу в состоянии, соответствующем санитарно-гигиеническим и экологическим требованиям, для предотвращения загрязнения и истощения поверхностных вод, а также сохранения животного и растительного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режим хозяйственного пользования в пределах водоохранных зон и полос рек Кошкар-Ата и Карасу (приложение).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Контроль за исполнением настоящего постановления возложить на первого заместителя акима области Абишева И.А.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Аким  области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384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пользования в пределах водоохранных зон и полос </w:t>
      </w:r>
      <w:r>
        <w:br/>
      </w:r>
      <w:r>
        <w:rPr>
          <w:rFonts w:ascii="Times New Roman"/>
          <w:b/>
          <w:i w:val="false"/>
          <w:color w:val="000000"/>
        </w:rPr>
        <w:t xml:space="preserve">
рек Кошкар-Ата и Карасу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1.В пределах водоохранных зон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и строительство складов для хранения удобрений, пестицидов, ядохимикатов и нефтепродуктов, пунктов технического обслуживания и мойки автомашин и сельхозтехники, механических мастерских, устройств свалок мусора, промышленных и хозяйственно-бытовых отходов, скотомогильников,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строительных, дноуглубительных и взрывных работ, добыча полезных ископаемых, прокладка кабелей, трубопроводов и других коммуникаций, буровых, сельскохозяйственных и иных работ без проектов, согласованных в установленном порядке с государственными органами по использованию и охране окружающей среды и водного фонда, местными исполнительными органами и   другими специальными уполномоченными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применение способа авиаобработки ядохимикатами и авиаподкормки минеральными удобрениями сельхозкультур и лесонасаждений на расстоянии 2000 м от уреза воды в водном источнике без согласования с местными исполнительными органами, государственными органами использования и охраны окружающей среды, управления водными ресурсами и другими специальными уполномоченными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применение органических и минеральных удобрений, ядохимикатов и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купание и санитарная обработка скота и другие виды хозяйственной деятельности, ухудшающие гидрохимический состав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водоохранных полос помимо вышеуказанного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распашка земель, выпас скота, рубка древесно - кустарниковой растительности; 2) устройство палаточных городков, постоянных стоянок автомобилей, летних лагерей для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зданий и сооружений, кроме водозаборных, водорегулирующих, защитных и других сооружений специального назначения, за исключением случаев, предусмотренных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отводы земельных участков под строительство индивидуальных жилых домов и выделение участков под дачи и коллективные сады при отсутствии согласования государственных уполномоченных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использование в населенных пунктах санитарных надворных построек, не оборудованных водонепроницаемыми выгребами;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эксплуатация существующих объектов, не обеспеченных сооружениями и устройствами, предотвращающими загрязнение водоемов.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