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7acc" w14:textId="e6a7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на территории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N 271 от 24 августа 2007 года. Зарегистрировано Департаментом юстиции Южно-Казахстанской области 6 сентября 2007 года за N 1965. Утратило силу постановлением акимата Южно-Казахстанской области от 20 февраля 2017 года № 17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20.02.2017 № 17 (вводится в действие со дня его первого официального опубликования).</w:t>
      </w:r>
      <w:r>
        <w:br/>
      </w: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11 января 2007 года "</w:t>
      </w:r>
      <w:r>
        <w:rPr>
          <w:rFonts w:ascii="Times New Roman"/>
          <w:b w:val="false"/>
          <w:i w:val="false"/>
          <w:color w:val="000000"/>
          <w:sz w:val="28"/>
        </w:rPr>
        <w:t>О внесении дополнений в некоторые законодательные акты Республики Казахстан по вопросам информатизации</w:t>
      </w:r>
      <w:r>
        <w:rPr>
          <w:rFonts w:ascii="Times New Roman"/>
          <w:b w:val="false"/>
          <w:i w:val="false"/>
          <w:color w:val="000000"/>
          <w:sz w:val="28"/>
        </w:rPr>
        <w:t>" акимат Южно-Казахстанской области</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акимата Южно-Казахстанской области от 17.05.2013 </w:t>
      </w:r>
      <w:r>
        <w:rPr>
          <w:rFonts w:ascii="Times New Roman"/>
          <w:b w:val="false"/>
          <w:i w:val="false"/>
          <w:color w:val="ff0000"/>
          <w:sz w:val="28"/>
        </w:rPr>
        <w:t>№ 108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на территории Южно-Казахстанской области (прилагается). </w:t>
      </w:r>
      <w:r>
        <w:br/>
      </w:r>
      <w:r>
        <w:rPr>
          <w:rFonts w:ascii="Times New Roman"/>
          <w:b w:val="false"/>
          <w:i w:val="false"/>
          <w:color w:val="000000"/>
          <w:sz w:val="28"/>
        </w:rPr>
        <w:t>
      </w:t>
      </w:r>
      <w:r>
        <w:rPr>
          <w:rFonts w:ascii="Times New Roman"/>
          <w:b w:val="false"/>
          <w:i w:val="false"/>
          <w:color w:val="000000"/>
          <w:sz w:val="28"/>
        </w:rPr>
        <w:t xml:space="preserve">2. Контроль за исполнением настоящего постановления возложить на первого заместителя акима Южно-Казахстанской области Абишева И.А. </w:t>
      </w:r>
      <w:r>
        <w:br/>
      </w:r>
      <w:r>
        <w:rPr>
          <w:rFonts w:ascii="Times New Roman"/>
          <w:b w:val="false"/>
          <w:i w:val="false"/>
          <w:color w:val="000000"/>
          <w:sz w:val="28"/>
        </w:rPr>
        <w:t>
      </w:t>
      </w:r>
      <w:r>
        <w:rPr>
          <w:rFonts w:ascii="Times New Roman"/>
          <w:b w:val="false"/>
          <w:i w:val="false"/>
          <w:color w:val="000000"/>
          <w:sz w:val="28"/>
        </w:rPr>
        <w:t>3. Настоящее постановление акимата области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Первый заместитель акима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акима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акима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акима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акима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аппарата акима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департамента экономики и бюджетного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планирования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департамента финансов области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24 августа 2007 года</w:t>
            </w:r>
          </w:p>
        </w:tc>
      </w:tr>
    </w:tbl>
    <w:bookmarkStart w:name="z6" w:id="0"/>
    <w:p>
      <w:pPr>
        <w:spacing w:after="0"/>
        <w:ind w:left="0"/>
        <w:jc w:val="left"/>
      </w:pPr>
      <w:r>
        <w:rPr>
          <w:rFonts w:ascii="Times New Roman"/>
          <w:b/>
          <w:i w:val="false"/>
          <w:color w:val="000000"/>
        </w:rPr>
        <w:t xml:space="preserve">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на территории Южно-Казахстанской области</w:t>
      </w:r>
    </w:p>
    <w:bookmarkEnd w:id="0"/>
    <w:p>
      <w:pPr>
        <w:spacing w:after="0"/>
        <w:ind w:left="0"/>
        <w:jc w:val="left"/>
      </w:pPr>
      <w:r>
        <w:rPr>
          <w:rFonts w:ascii="Times New Roman"/>
          <w:b w:val="false"/>
          <w:i w:val="false"/>
          <w:color w:val="000000"/>
          <w:sz w:val="28"/>
        </w:rPr>
        <w:t>      Настоящие Правила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на территории Южно-Казахстанской области (далее - Правила) разработано в соответствии с требованиями Законов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11 января 2007 года "</w:t>
      </w:r>
      <w:r>
        <w:rPr>
          <w:rFonts w:ascii="Times New Roman"/>
          <w:b w:val="false"/>
          <w:i w:val="false"/>
          <w:color w:val="000000"/>
          <w:sz w:val="28"/>
        </w:rPr>
        <w:t>О внесении дополнений в некоторые законодательные акты Республики Казахстан по вопросам информатизации</w:t>
      </w:r>
      <w:r>
        <w:rPr>
          <w:rFonts w:ascii="Times New Roman"/>
          <w:b w:val="false"/>
          <w:i w:val="false"/>
          <w:color w:val="000000"/>
          <w:sz w:val="28"/>
        </w:rPr>
        <w:t>" и установления единого порядка присвоения наименований и переименования составных частей населенных пунктов Южно-Казахстанской области, изменения транскрипции их названий, определения требований к присвоению порядковых номеров земельным участкам, зданиям и сооружениям, установки и эксплуатации указателей.</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акимата Южно-Казахстанской области от 17.05.2013 </w:t>
      </w:r>
      <w:r>
        <w:rPr>
          <w:rFonts w:ascii="Times New Roman"/>
          <w:b w:val="false"/>
          <w:i w:val="false"/>
          <w:color w:val="ff0000"/>
          <w:sz w:val="28"/>
        </w:rPr>
        <w:t>№ 108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1. Основные положения</w:t>
      </w:r>
      <w:r>
        <w:br/>
      </w:r>
      <w:r>
        <w:rPr>
          <w:rFonts w:ascii="Times New Roman"/>
          <w:b/>
          <w:i w:val="false"/>
          <w:color w:val="000000"/>
        </w:rPr>
        <w:t>Глава 1. Понятия, используемые в Правилах</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В настоящих Правилах используются следующие понятия: </w:t>
      </w:r>
      <w:r>
        <w:br/>
      </w:r>
      <w:r>
        <w:rPr>
          <w:rFonts w:ascii="Times New Roman"/>
          <w:b w:val="false"/>
          <w:i w:val="false"/>
          <w:color w:val="000000"/>
          <w:sz w:val="28"/>
        </w:rPr>
        <w:t xml:space="preserve">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Южно-Казахстанской области; </w:t>
      </w:r>
      <w:r>
        <w:br/>
      </w:r>
      <w:r>
        <w:rPr>
          <w:rFonts w:ascii="Times New Roman"/>
          <w:b w:val="false"/>
          <w:i w:val="false"/>
          <w:color w:val="000000"/>
          <w:sz w:val="28"/>
        </w:rPr>
        <w:t xml:space="preserve">
      аллея - основная или второстепенная пешеходная улица или дорога, обеспечивающая пешеходную связь с местами приложения труда, учреждениями и предприятиями обслуживания, в том числе в пределах общественных центов, местами отдыха и остановочными пунктами общественного транспорта; </w:t>
      </w:r>
      <w:r>
        <w:br/>
      </w:r>
      <w:r>
        <w:rPr>
          <w:rFonts w:ascii="Times New Roman"/>
          <w:b w:val="false"/>
          <w:i w:val="false"/>
          <w:color w:val="000000"/>
          <w:sz w:val="28"/>
        </w:rPr>
        <w:t xml:space="preserve">
      бульвар - улица или дорога местного значения, встречные транспортные потоки которые разделены лесопарковыми насаждениями, пешеходными дорогами; </w:t>
      </w:r>
      <w:r>
        <w:br/>
      </w:r>
      <w:r>
        <w:rPr>
          <w:rFonts w:ascii="Times New Roman"/>
          <w:b w:val="false"/>
          <w:i w:val="false"/>
          <w:color w:val="000000"/>
          <w:sz w:val="28"/>
        </w:rPr>
        <w:t xml:space="preserve">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 </w:t>
      </w:r>
      <w:r>
        <w:br/>
      </w:r>
      <w:r>
        <w:rPr>
          <w:rFonts w:ascii="Times New Roman"/>
          <w:b w:val="false"/>
          <w:i w:val="false"/>
          <w:color w:val="000000"/>
          <w:sz w:val="28"/>
        </w:rPr>
        <w:t xml:space="preserve">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 </w:t>
      </w:r>
      <w:r>
        <w:br/>
      </w:r>
      <w:r>
        <w:rPr>
          <w:rFonts w:ascii="Times New Roman"/>
          <w:b w:val="false"/>
          <w:i w:val="false"/>
          <w:color w:val="000000"/>
          <w:sz w:val="28"/>
        </w:rPr>
        <w:t xml:space="preserve">
      здание - искусственное строение, состоящее из несущих и ограждающих конструкции,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так далее. Здание может иметь подземную часть; </w:t>
      </w:r>
      <w:r>
        <w:br/>
      </w:r>
      <w:r>
        <w:rPr>
          <w:rFonts w:ascii="Times New Roman"/>
          <w:b w:val="false"/>
          <w:i w:val="false"/>
          <w:color w:val="000000"/>
          <w:sz w:val="28"/>
        </w:rPr>
        <w:t>
      инвестор - лицо, намеревающееся произвести изготовление и установку указателей наименований улиц (иных градостроительных элементов) и порядковых номеров зданий (сооружений) с использованием собственных и (или) привлеченных средств в соответствии с действующим законодательством;</w:t>
      </w:r>
      <w:r>
        <w:br/>
      </w:r>
      <w:r>
        <w:rPr>
          <w:rFonts w:ascii="Times New Roman"/>
          <w:b w:val="false"/>
          <w:i w:val="false"/>
          <w:color w:val="000000"/>
          <w:sz w:val="28"/>
        </w:rPr>
        <w:t>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w:t>
      </w:r>
      <w:r>
        <w:br/>
      </w:r>
      <w:r>
        <w:rPr>
          <w:rFonts w:ascii="Times New Roman"/>
          <w:b w:val="false"/>
          <w:i w:val="false"/>
          <w:color w:val="000000"/>
          <w:sz w:val="28"/>
        </w:rPr>
        <w:t xml:space="preserve">
      квартал - структурный элемент застройки, не расчлененный магистральными улицами, переулками; </w:t>
      </w:r>
      <w:r>
        <w:br/>
      </w:r>
      <w:r>
        <w:rPr>
          <w:rFonts w:ascii="Times New Roman"/>
          <w:b w:val="false"/>
          <w:i w:val="false"/>
          <w:color w:val="000000"/>
          <w:sz w:val="28"/>
        </w:rPr>
        <w:t xml:space="preserve">
      ландшафтно-рекреационная территория - территория, включающая городские и сельские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формируют систему открытых пространств; </w:t>
      </w:r>
      <w:r>
        <w:br/>
      </w:r>
      <w:r>
        <w:rPr>
          <w:rFonts w:ascii="Times New Roman"/>
          <w:b w:val="false"/>
          <w:i w:val="false"/>
          <w:color w:val="000000"/>
          <w:sz w:val="28"/>
        </w:rPr>
        <w:t>
      магистральная дорога - дорога, предназначенная для транспортной связи между городами и иными населенными пунктами;</w:t>
      </w:r>
      <w:r>
        <w:br/>
      </w:r>
      <w:r>
        <w:rPr>
          <w:rFonts w:ascii="Times New Roman"/>
          <w:b w:val="false"/>
          <w:i w:val="false"/>
          <w:color w:val="000000"/>
          <w:sz w:val="28"/>
        </w:rPr>
        <w:t>
      микрорайон - градообразующий структурно- планировочный элемент застройки, не расчлененный улицами, являющийся либо селитебной, либо производственной, либо ландшафтно-рекреационной территорией в установленных границах;</w:t>
      </w:r>
      <w:r>
        <w:br/>
      </w:r>
      <w:r>
        <w:rPr>
          <w:rFonts w:ascii="Times New Roman"/>
          <w:b w:val="false"/>
          <w:i w:val="false"/>
          <w:color w:val="000000"/>
          <w:sz w:val="28"/>
        </w:rPr>
        <w:t>
      наименования - имена собственные, присваиваемые микрорайонам, проспектам, бульварам, улицам, площадям и прочим структурным элементам городских и сельских населенных пунктов, служащие для их выделения и распознавания;</w:t>
      </w:r>
      <w:r>
        <w:br/>
      </w:r>
      <w:r>
        <w:rPr>
          <w:rFonts w:ascii="Times New Roman"/>
          <w:b w:val="false"/>
          <w:i w:val="false"/>
          <w:color w:val="000000"/>
          <w:sz w:val="28"/>
        </w:rPr>
        <w:t>
      ономастическая комиссия - консультативно- 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w:t>
      </w:r>
      <w:r>
        <w:br/>
      </w:r>
      <w:r>
        <w:rPr>
          <w:rFonts w:ascii="Times New Roman"/>
          <w:b w:val="false"/>
          <w:i w:val="false"/>
          <w:color w:val="000000"/>
          <w:sz w:val="28"/>
        </w:rPr>
        <w:t>
      орган архитектуры и градостроительства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архитектуры и градостроительства;</w:t>
      </w:r>
      <w:r>
        <w:br/>
      </w:r>
      <w:r>
        <w:rPr>
          <w:rFonts w:ascii="Times New Roman"/>
          <w:b w:val="false"/>
          <w:i w:val="false"/>
          <w:color w:val="000000"/>
          <w:sz w:val="28"/>
        </w:rPr>
        <w:t>
      орган по развитию языков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развития языков и координировать деятельность ономастической комиссии;</w:t>
      </w:r>
      <w:r>
        <w:br/>
      </w:r>
      <w:r>
        <w:rPr>
          <w:rFonts w:ascii="Times New Roman"/>
          <w:b w:val="false"/>
          <w:i w:val="false"/>
          <w:color w:val="000000"/>
          <w:sz w:val="28"/>
        </w:rPr>
        <w:t>
      переулок, проезд - территория, обеспечивающая подъезд транспортных средств к жилым и общественным зданиям, учреждениям, предприятиям и другим объектам городской или поселковой застройки внутри районов, микрорайонов, кварталов, городов или других населенных пунктов обеспечивающий сквозную транспортную связь между двумя улицами (создает два "т"- образных перекрестка);</w:t>
      </w:r>
      <w:r>
        <w:br/>
      </w:r>
      <w:r>
        <w:rPr>
          <w:rFonts w:ascii="Times New Roman"/>
          <w:b w:val="false"/>
          <w:i w:val="false"/>
          <w:color w:val="000000"/>
          <w:sz w:val="28"/>
        </w:rPr>
        <w:t>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имеющему наименование (улица, микрорайон и прочее);</w:t>
      </w:r>
      <w:r>
        <w:br/>
      </w:r>
      <w:r>
        <w:rPr>
          <w:rFonts w:ascii="Times New Roman"/>
          <w:b w:val="false"/>
          <w:i w:val="false"/>
          <w:color w:val="000000"/>
          <w:sz w:val="28"/>
        </w:rPr>
        <w:t>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w:t>
      </w:r>
      <w:r>
        <w:br/>
      </w:r>
      <w:r>
        <w:rPr>
          <w:rFonts w:ascii="Times New Roman"/>
          <w:b w:val="false"/>
          <w:i w:val="false"/>
          <w:color w:val="000000"/>
          <w:sz w:val="28"/>
        </w:rPr>
        <w:t>
      проект детальной планировки - проект, разрабатываемый для городов и иных населенных пунктов на основе генерального плана с целью выявления архитектурно-пространственного и инженерно-экономического решения застройки;</w:t>
      </w:r>
      <w:r>
        <w:br/>
      </w:r>
      <w:r>
        <w:rPr>
          <w:rFonts w:ascii="Times New Roman"/>
          <w:b w:val="false"/>
          <w:i w:val="false"/>
          <w:color w:val="000000"/>
          <w:sz w:val="28"/>
        </w:rPr>
        <w:t>
      производственная территория - территория, предназначенная для размещения промышленных предприятий и связанных с ними объектов, комплексов научных учреждений с их опытными производствами, коммунально-складских объектов, сооружений внешнего транспорта, путей внегородского и пригородного сообщений;</w:t>
      </w:r>
      <w:r>
        <w:br/>
      </w:r>
      <w:r>
        <w:rPr>
          <w:rFonts w:ascii="Times New Roman"/>
          <w:b w:val="false"/>
          <w:i w:val="false"/>
          <w:color w:val="000000"/>
          <w:sz w:val="28"/>
        </w:rPr>
        <w:t>
      проспект - магистральная дорога или магистральная улица общегородского значения;</w:t>
      </w:r>
      <w:r>
        <w:br/>
      </w:r>
      <w:r>
        <w:rPr>
          <w:rFonts w:ascii="Times New Roman"/>
          <w:b w:val="false"/>
          <w:i w:val="false"/>
          <w:color w:val="000000"/>
          <w:sz w:val="28"/>
        </w:rPr>
        <w:t>
      сад - парк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от трех до десяти гектаров;</w:t>
      </w:r>
      <w:r>
        <w:br/>
      </w:r>
      <w:r>
        <w:rPr>
          <w:rFonts w:ascii="Times New Roman"/>
          <w:b w:val="false"/>
          <w:i w:val="false"/>
          <w:color w:val="000000"/>
          <w:sz w:val="28"/>
        </w:rPr>
        <w:t>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с целью ослабления воздействия на них неблагоприятных факторов;</w:t>
      </w:r>
      <w:r>
        <w:br/>
      </w:r>
      <w:r>
        <w:rPr>
          <w:rFonts w:ascii="Times New Roman"/>
          <w:b w:val="false"/>
          <w:i w:val="false"/>
          <w:color w:val="000000"/>
          <w:sz w:val="28"/>
        </w:rPr>
        <w:t>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санитарно-защитных зон;</w:t>
      </w:r>
      <w:r>
        <w:br/>
      </w:r>
      <w:r>
        <w:rPr>
          <w:rFonts w:ascii="Times New Roman"/>
          <w:b w:val="false"/>
          <w:i w:val="false"/>
          <w:color w:val="000000"/>
          <w:sz w:val="28"/>
        </w:rPr>
        <w:t>
      сквер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не более трех гектаров;</w:t>
      </w:r>
      <w:r>
        <w:br/>
      </w:r>
      <w:r>
        <w:rPr>
          <w:rFonts w:ascii="Times New Roman"/>
          <w:b w:val="false"/>
          <w:i w:val="false"/>
          <w:color w:val="000000"/>
          <w:sz w:val="28"/>
        </w:rPr>
        <w:t>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или сельской застройки внутри, не образующий сквозные транспортные связи между улицами (создает один "т" - образный перекресток);</w:t>
      </w:r>
      <w:r>
        <w:br/>
      </w:r>
      <w:r>
        <w:rPr>
          <w:rFonts w:ascii="Times New Roman"/>
          <w:b w:val="false"/>
          <w:i w:val="false"/>
          <w:color w:val="000000"/>
          <w:sz w:val="28"/>
        </w:rPr>
        <w:t>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w:t>
      </w:r>
      <w:r>
        <w:br/>
      </w:r>
      <w:r>
        <w:rPr>
          <w:rFonts w:ascii="Times New Roman"/>
          <w:b w:val="false"/>
          <w:i w:val="false"/>
          <w:color w:val="000000"/>
          <w:sz w:val="28"/>
        </w:rPr>
        <w:t>
      часть города (градостроительный элемент) - площадь, проспект, бульвар, улица, переулок, парк, сад жилого района, сквер и иные составные части города. Под частями города в настоящих Правилах могут подразумеваться объекты социального значения (здравоохранения, образования, культуры и так далее);</w:t>
      </w:r>
      <w:r>
        <w:br/>
      </w:r>
      <w:r>
        <w:rPr>
          <w:rFonts w:ascii="Times New Roman"/>
          <w:b w:val="false"/>
          <w:i w:val="false"/>
          <w:color w:val="000000"/>
          <w:sz w:val="28"/>
        </w:rPr>
        <w:t>
      заказчик - государственные органы, государственные учреждения, а также государственные предприятия, юридические лица, пятьдесят и более процентов акции (долей) или контрольный пакет акции которых принадлежат государству, и аффилиированные с ними юридические лица;</w:t>
      </w:r>
      <w:r>
        <w:br/>
      </w:r>
      <w:r>
        <w:rPr>
          <w:rFonts w:ascii="Times New Roman"/>
          <w:b w:val="false"/>
          <w:i w:val="false"/>
          <w:color w:val="000000"/>
          <w:sz w:val="28"/>
        </w:rPr>
        <w:t xml:space="preserve">
      типовой эскиз - упрощенный вид проектного (планировочного, пространственного, архитектурного, технологического, конструкционного, инженерного, декоративного или другого) решения, выполненный в форме схемы, чертежа, первоначального набора (рисунка) и объясняющий замысел этого решения.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Государственное регулирование в сфере присвоения</w:t>
      </w:r>
      <w:r>
        <w:br/>
      </w:r>
      <w:r>
        <w:rPr>
          <w:rFonts w:ascii="Times New Roman"/>
          <w:b/>
          <w:i w:val="false"/>
          <w:color w:val="000000"/>
        </w:rPr>
        <w:t>наименований и переименования составных частей города или</w:t>
      </w:r>
      <w:r>
        <w:br/>
      </w:r>
      <w:r>
        <w:rPr>
          <w:rFonts w:ascii="Times New Roman"/>
          <w:b/>
          <w:i w:val="false"/>
          <w:color w:val="000000"/>
        </w:rPr>
        <w:t>другого населенного пункта, требований к присвоению</w:t>
      </w:r>
      <w:r>
        <w:br/>
      </w:r>
      <w:r>
        <w:rPr>
          <w:rFonts w:ascii="Times New Roman"/>
          <w:b/>
          <w:i w:val="false"/>
          <w:color w:val="000000"/>
        </w:rPr>
        <w:t xml:space="preserve">порядковых номеров земельным участкам, зданиям и сооружениям, </w:t>
      </w:r>
      <w:r>
        <w:br/>
      </w:r>
      <w:r>
        <w:rPr>
          <w:rFonts w:ascii="Times New Roman"/>
          <w:b/>
          <w:i w:val="false"/>
          <w:color w:val="000000"/>
        </w:rPr>
        <w:t>установки и эксплуатации указателей</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В сфере присвоения наименований и переименования составных частей города или другого населенного пункта, требований к присвоению порядковых номеров земельным участкам, зданиям и сооружениям, установки и эксплуатации указателей регулирование осуществляют следующие государственные органы: </w:t>
      </w:r>
      <w:r>
        <w:br/>
      </w:r>
      <w:r>
        <w:rPr>
          <w:rFonts w:ascii="Times New Roman"/>
          <w:b w:val="false"/>
          <w:i w:val="false"/>
          <w:color w:val="000000"/>
          <w:sz w:val="28"/>
        </w:rPr>
        <w:t xml:space="preserve">
      органы архитектуры и градостроительства; </w:t>
      </w:r>
      <w:r>
        <w:br/>
      </w:r>
      <w:r>
        <w:rPr>
          <w:rFonts w:ascii="Times New Roman"/>
          <w:b w:val="false"/>
          <w:i w:val="false"/>
          <w:color w:val="000000"/>
          <w:sz w:val="28"/>
        </w:rPr>
        <w:t xml:space="preserve">
      органы по развитию языков.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присвоения наименований (переименования) районам, микрорайонам, проспектам, улицам и иным составным частям городов и других населенных пунктов Южно-Казахстанской области, изменения транскрипции их названий</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Наименования частям городов областного и районного значения (далее города) и другим населенным пунктам Южно-Казахстанской области присваиваются для обеспечения их выделения и распознавания в пространстве, в порядке, установленном законодательством об административно- территориальном устройстве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4. Присвоение наименований производится по следующим этапам: </w:t>
      </w:r>
      <w:r>
        <w:br/>
      </w:r>
      <w:r>
        <w:rPr>
          <w:rFonts w:ascii="Times New Roman"/>
          <w:b w:val="false"/>
          <w:i w:val="false"/>
          <w:color w:val="000000"/>
          <w:sz w:val="28"/>
        </w:rPr>
        <w:t xml:space="preserve">
      1) орган архитектуры и градостроительства направляет в орган по развитию языков перечень частей города или другого населенного пункта, которым не присвоены наименования, либо имеющим совпадающие наименования с приложением схемы пространственного расположения элемента и определением его границ. Одновременно с указанным перечнем орган архитектуры представляет перечень улиц, прекративших существование в связи со сносом находившихся на них объектов недвижимости (при их наличии); </w:t>
      </w:r>
      <w:r>
        <w:br/>
      </w:r>
      <w:r>
        <w:rPr>
          <w:rFonts w:ascii="Times New Roman"/>
          <w:b w:val="false"/>
          <w:i w:val="false"/>
          <w:color w:val="000000"/>
          <w:sz w:val="28"/>
        </w:rPr>
        <w:t xml:space="preserve">
      2) орган по развитию языков по мере поступления предложений от органа архитектуры и градостроительства, а так же предложений предприятий, организаций, учреждений и граждан рассматривает обращения по вопросу присвоения наименования и переименования градостроительного объекта и организует заседание ономастической комиссии для обслуживания вопросов присвоения наименования (переименования) частям города или другого населенного пункта города (района); </w:t>
      </w:r>
      <w:r>
        <w:br/>
      </w:r>
      <w:r>
        <w:rPr>
          <w:rFonts w:ascii="Times New Roman"/>
          <w:b w:val="false"/>
          <w:i w:val="false"/>
          <w:color w:val="000000"/>
          <w:sz w:val="28"/>
        </w:rPr>
        <w:t xml:space="preserve">
      3) городские представительные и исполнительные органы совместным решением, с учетом мнения населения соответствующей территории решают вопросы о наименовании и переименовании районов в городе, площадей, проспектов, бульваров, улиц, переулков, парков, скверов, мостов и других составных частей города, изменение транскрипции их названий; </w:t>
      </w:r>
      <w:r>
        <w:br/>
      </w:r>
      <w:r>
        <w:rPr>
          <w:rFonts w:ascii="Times New Roman"/>
          <w:b w:val="false"/>
          <w:i w:val="false"/>
          <w:color w:val="000000"/>
          <w:sz w:val="28"/>
        </w:rPr>
        <w:t xml:space="preserve">
      4) районные, городские представительные и исполнительные органы совместным решением с учетом мнения населения соответствующей территории вносит предложения в областные представительные и исполнительные органы о наименовании и переименовании поселков, аульных (сельских) округов, аулов (сел); </w:t>
      </w:r>
      <w:r>
        <w:br/>
      </w:r>
      <w:r>
        <w:rPr>
          <w:rFonts w:ascii="Times New Roman"/>
          <w:b w:val="false"/>
          <w:i w:val="false"/>
          <w:color w:val="000000"/>
          <w:sz w:val="28"/>
        </w:rPr>
        <w:t xml:space="preserve">
      5) ономастическая комиссия на заседаний принимает решение и рекомендует акиматам соответствующих городов или районов присвоить наименование (переименовать) градостроительным элементам; </w:t>
      </w:r>
      <w:r>
        <w:br/>
      </w:r>
      <w:r>
        <w:rPr>
          <w:rFonts w:ascii="Times New Roman"/>
          <w:b w:val="false"/>
          <w:i w:val="false"/>
          <w:color w:val="000000"/>
          <w:sz w:val="28"/>
        </w:rPr>
        <w:t xml:space="preserve">
      6) акимат города или района либо соглашается с рекомендацией ономастической комиссии по присвоению наименований градостроительным элементам и выносит предложение об утверждении наименований частей городов и других населенных пунктов Южно-Казахстанской области на рассмотрение маслихата, либо не соглашается с представленной рекомендацией и возвращает материалы в орган по языкам; </w:t>
      </w:r>
      <w:r>
        <w:br/>
      </w:r>
      <w:r>
        <w:rPr>
          <w:rFonts w:ascii="Times New Roman"/>
          <w:b w:val="false"/>
          <w:i w:val="false"/>
          <w:color w:val="000000"/>
          <w:sz w:val="28"/>
        </w:rPr>
        <w:t xml:space="preserve">
      7) маслихат города или района либо соглашается с решением акимата о присвоении наименований отдельным частям городов и других населенных пунктов и утверждает наименования частей городов и других населенных пунктов, либо не соглашается с решением акимата и возвращает материалы в акимат; </w:t>
      </w:r>
      <w:r>
        <w:br/>
      </w:r>
      <w:r>
        <w:rPr>
          <w:rFonts w:ascii="Times New Roman"/>
          <w:b w:val="false"/>
          <w:i w:val="false"/>
          <w:color w:val="000000"/>
          <w:sz w:val="28"/>
        </w:rPr>
        <w:t xml:space="preserve">
      8) совместные решения маслихата и акимата города или района о присвоении наименований (переименовании) частей города или другого населенного пункта доводятся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 </w:t>
      </w:r>
      <w:r>
        <w:br/>
      </w:r>
      <w:r>
        <w:rPr>
          <w:rFonts w:ascii="Times New Roman"/>
          <w:b w:val="false"/>
          <w:i w:val="false"/>
          <w:color w:val="000000"/>
          <w:sz w:val="28"/>
        </w:rPr>
        <w:t>
      </w:t>
      </w:r>
      <w:r>
        <w:rPr>
          <w:rFonts w:ascii="Times New Roman"/>
          <w:b w:val="false"/>
          <w:i w:val="false"/>
          <w:color w:val="000000"/>
          <w:sz w:val="28"/>
        </w:rPr>
        <w:t xml:space="preserve">5. Не допускается присвоение нескольких наименований одной части города или другого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города и другого населенного пункта допускается присвоение обособленного наименования. </w:t>
      </w:r>
      <w:r>
        <w:br/>
      </w:r>
      <w:r>
        <w:rPr>
          <w:rFonts w:ascii="Times New Roman"/>
          <w:b w:val="false"/>
          <w:i w:val="false"/>
          <w:color w:val="000000"/>
          <w:sz w:val="28"/>
        </w:rPr>
        <w:t xml:space="preserve">
      Не допускается присвоение одного наименования нескольким градостроительным элементам одной категории. </w:t>
      </w:r>
      <w:r>
        <w:br/>
      </w:r>
      <w:r>
        <w:rPr>
          <w:rFonts w:ascii="Times New Roman"/>
          <w:b w:val="false"/>
          <w:i w:val="false"/>
          <w:color w:val="000000"/>
          <w:sz w:val="28"/>
        </w:rPr>
        <w:t>
      </w:t>
      </w:r>
      <w:r>
        <w:rPr>
          <w:rFonts w:ascii="Times New Roman"/>
          <w:b w:val="false"/>
          <w:i w:val="false"/>
          <w:color w:val="000000"/>
          <w:sz w:val="28"/>
        </w:rPr>
        <w:t xml:space="preserve">6. В случае пересечения градостроительного элемента (проспекта, улицы) естественными преградами (реки, овраги и прочие) допускается присвоение отдельного наименования образующимся участкам. </w:t>
      </w:r>
      <w:r>
        <w:br/>
      </w:r>
      <w:r>
        <w:rPr>
          <w:rFonts w:ascii="Times New Roman"/>
          <w:b w:val="false"/>
          <w:i w:val="false"/>
          <w:color w:val="000000"/>
          <w:sz w:val="28"/>
        </w:rPr>
        <w:t>
      </w:t>
      </w:r>
      <w:r>
        <w:rPr>
          <w:rFonts w:ascii="Times New Roman"/>
          <w:b w:val="false"/>
          <w:i w:val="false"/>
          <w:color w:val="000000"/>
          <w:sz w:val="28"/>
        </w:rPr>
        <w:t xml:space="preserve">7. В случае поэтапного освоения территорий города или другого населенного пункта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2. Присвоение порядковых номеров земельным участкам, </w:t>
      </w:r>
      <w:r>
        <w:br/>
      </w:r>
      <w:r>
        <w:rPr>
          <w:rFonts w:ascii="Times New Roman"/>
          <w:b/>
          <w:i w:val="false"/>
          <w:color w:val="000000"/>
        </w:rPr>
        <w:t>зданиям и сооружениям городов и других населенных пунктов</w:t>
      </w:r>
      <w:r>
        <w:br/>
      </w:r>
      <w:r>
        <w:rPr>
          <w:rFonts w:ascii="Times New Roman"/>
          <w:b/>
          <w:i w:val="false"/>
          <w:color w:val="000000"/>
        </w:rPr>
        <w:t>Южно-Казахстанской области, установка и эксплуатация</w:t>
      </w:r>
      <w:r>
        <w:br/>
      </w:r>
      <w:r>
        <w:rPr>
          <w:rFonts w:ascii="Times New Roman"/>
          <w:b/>
          <w:i w:val="false"/>
          <w:color w:val="000000"/>
        </w:rPr>
        <w:t>указателей</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Южно-Казахстанской области единой системы определения местоположения (местонахождения) микрорайонов, улиц, зданий, строений и иных объектов городов и других населенных пунктов. </w:t>
      </w:r>
      <w:r>
        <w:br/>
      </w:r>
      <w:r>
        <w:rPr>
          <w:rFonts w:ascii="Times New Roman"/>
          <w:b w:val="false"/>
          <w:i w:val="false"/>
          <w:color w:val="000000"/>
          <w:sz w:val="28"/>
        </w:rPr>
        <w:t>
      </w:t>
      </w:r>
      <w:r>
        <w:rPr>
          <w:rFonts w:ascii="Times New Roman"/>
          <w:b w:val="false"/>
          <w:i w:val="false"/>
          <w:color w:val="000000"/>
          <w:sz w:val="28"/>
        </w:rPr>
        <w:t xml:space="preserve">9. Каждый земельный участок, здание и сооружение, расположенные на территории Южно-Казахстанской области, должны иметь свой уникальный адрес. </w:t>
      </w:r>
      <w:r>
        <w:br/>
      </w:r>
      <w:r>
        <w:rPr>
          <w:rFonts w:ascii="Times New Roman"/>
          <w:b w:val="false"/>
          <w:i w:val="false"/>
          <w:color w:val="000000"/>
          <w:sz w:val="28"/>
        </w:rPr>
        <w:t>
      </w:t>
      </w:r>
      <w:r>
        <w:rPr>
          <w:rFonts w:ascii="Times New Roman"/>
          <w:b w:val="false"/>
          <w:i w:val="false"/>
          <w:color w:val="000000"/>
          <w:sz w:val="28"/>
        </w:rPr>
        <w:t xml:space="preserve">10. Объектами недвижимости, которым присваивается порядковый номер в соответствии с настоящими Правилами, являются: </w:t>
      </w:r>
      <w:r>
        <w:br/>
      </w:r>
      <w:r>
        <w:rPr>
          <w:rFonts w:ascii="Times New Roman"/>
          <w:b w:val="false"/>
          <w:i w:val="false"/>
          <w:color w:val="000000"/>
          <w:sz w:val="28"/>
        </w:rPr>
        <w:t xml:space="preserve">
      земельные участки (неосвоенные и застроенные); </w:t>
      </w:r>
      <w:r>
        <w:br/>
      </w:r>
      <w:r>
        <w:rPr>
          <w:rFonts w:ascii="Times New Roman"/>
          <w:b w:val="false"/>
          <w:i w:val="false"/>
          <w:color w:val="000000"/>
          <w:sz w:val="28"/>
        </w:rPr>
        <w:t xml:space="preserve">
      здания; </w:t>
      </w:r>
      <w:r>
        <w:br/>
      </w:r>
      <w:r>
        <w:rPr>
          <w:rFonts w:ascii="Times New Roman"/>
          <w:b w:val="false"/>
          <w:i w:val="false"/>
          <w:color w:val="000000"/>
          <w:sz w:val="28"/>
        </w:rPr>
        <w:t xml:space="preserve">
      сооружения. </w:t>
      </w:r>
      <w:r>
        <w:br/>
      </w:r>
      <w:r>
        <w:rPr>
          <w:rFonts w:ascii="Times New Roman"/>
          <w:b w:val="false"/>
          <w:i w:val="false"/>
          <w:color w:val="000000"/>
          <w:sz w:val="28"/>
        </w:rPr>
        <w:t>
      </w:t>
      </w:r>
      <w:r>
        <w:rPr>
          <w:rFonts w:ascii="Times New Roman"/>
          <w:b w:val="false"/>
          <w:i w:val="false"/>
          <w:color w:val="000000"/>
          <w:sz w:val="28"/>
        </w:rPr>
        <w:t xml:space="preserve">11. На фасадах домов, зданий и сооружений городов и других населенных пунктов Южно-Казахстанской области, на перекрестках проспектов, улиц, переулков, по периметру площадей размещаются следующие типы указателей: </w:t>
      </w:r>
      <w:r>
        <w:br/>
      </w:r>
      <w:r>
        <w:rPr>
          <w:rFonts w:ascii="Times New Roman"/>
          <w:b w:val="false"/>
          <w:i w:val="false"/>
          <w:color w:val="000000"/>
          <w:sz w:val="28"/>
        </w:rPr>
        <w:t xml:space="preserve">
      указатель наименования улицы; </w:t>
      </w:r>
      <w:r>
        <w:br/>
      </w:r>
      <w:r>
        <w:rPr>
          <w:rFonts w:ascii="Times New Roman"/>
          <w:b w:val="false"/>
          <w:i w:val="false"/>
          <w:color w:val="000000"/>
          <w:sz w:val="28"/>
        </w:rPr>
        <w:t xml:space="preserve">
      указатель наименования микрорайонов; </w:t>
      </w:r>
      <w:r>
        <w:br/>
      </w:r>
      <w:r>
        <w:rPr>
          <w:rFonts w:ascii="Times New Roman"/>
          <w:b w:val="false"/>
          <w:i w:val="false"/>
          <w:color w:val="000000"/>
          <w:sz w:val="28"/>
        </w:rPr>
        <w:t xml:space="preserve">
      угловой указатель наименования улицы, устанавливаемый непосредственно на пересечениях (перекрестках) улиц; указатель порядкового номера здания, сооружения. </w:t>
      </w:r>
      <w:r>
        <w:br/>
      </w:r>
      <w:r>
        <w:rPr>
          <w:rFonts w:ascii="Times New Roman"/>
          <w:b w:val="false"/>
          <w:i w:val="false"/>
          <w:color w:val="000000"/>
          <w:sz w:val="28"/>
        </w:rPr>
        <w:t>
      </w:t>
      </w:r>
      <w:r>
        <w:rPr>
          <w:rFonts w:ascii="Times New Roman"/>
          <w:b w:val="false"/>
          <w:i w:val="false"/>
          <w:color w:val="000000"/>
          <w:sz w:val="28"/>
        </w:rPr>
        <w:t xml:space="preserve">12. Типовые эскизы указателя утверждаются органом архитектуры по согласованию с органом по развитию языков. 13. Указатели порядковых номеров зданий, сооружений, указатели наименований улиц, микрорайонов, угловых указателей наименований улиц, размещаемые на территории городов и других населенных пунктов Южно-Казахстанской области, в обязательном порядке должны соответствовать требованиям законодательства о языках в Республике Казахстан, техническим требованиям, устанавливаемым настоящими Правилами типовым эскизам, утвержденным в установленным порядке.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Требования к присвоению порядковых номеров</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так далее, исключая местоимения, например, буква "Я"), казахские буквы алфавита (Ә, І, Ғ, Қ, Ң, Ө, Ү, Ұ, Һ) и буквы трудного произношения (не имеющие звука), либо похожие на цифры (О, Ж, З, И, Х, Ц, Ч, Ш, Щ, Ь, Ы, Ъ) или через знак дроби дополнительных целых цифр. </w:t>
      </w:r>
      <w:r>
        <w:br/>
      </w:r>
      <w:r>
        <w:rPr>
          <w:rFonts w:ascii="Times New Roman"/>
          <w:b w:val="false"/>
          <w:i w:val="false"/>
          <w:color w:val="000000"/>
          <w:sz w:val="28"/>
        </w:rPr>
        <w:t>
      </w:t>
      </w:r>
      <w:r>
        <w:rPr>
          <w:rFonts w:ascii="Times New Roman"/>
          <w:b w:val="false"/>
          <w:i w:val="false"/>
          <w:color w:val="000000"/>
          <w:sz w:val="28"/>
        </w:rPr>
        <w:t xml:space="preserve">15.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 </w:t>
      </w:r>
      <w:r>
        <w:br/>
      </w:r>
      <w:r>
        <w:rPr>
          <w:rFonts w:ascii="Times New Roman"/>
          <w:b w:val="false"/>
          <w:i w:val="false"/>
          <w:color w:val="000000"/>
          <w:sz w:val="28"/>
        </w:rPr>
        <w:t>
      </w:t>
      </w:r>
      <w:r>
        <w:rPr>
          <w:rFonts w:ascii="Times New Roman"/>
          <w:b w:val="false"/>
          <w:i w:val="false"/>
          <w:color w:val="000000"/>
          <w:sz w:val="28"/>
        </w:rPr>
        <w:t xml:space="preserve">16.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или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нумерацию зданию, корпусу, строению, сооружению. </w:t>
      </w:r>
      <w:r>
        <w:br/>
      </w:r>
      <w:r>
        <w:rPr>
          <w:rFonts w:ascii="Times New Roman"/>
          <w:b w:val="false"/>
          <w:i w:val="false"/>
          <w:color w:val="000000"/>
          <w:sz w:val="28"/>
        </w:rPr>
        <w:t>
      </w:t>
      </w:r>
      <w:r>
        <w:rPr>
          <w:rFonts w:ascii="Times New Roman"/>
          <w:b w:val="false"/>
          <w:i w:val="false"/>
          <w:color w:val="000000"/>
          <w:sz w:val="28"/>
        </w:rPr>
        <w:t xml:space="preserve">17.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 </w:t>
      </w:r>
      <w:r>
        <w:br/>
      </w:r>
      <w:r>
        <w:rPr>
          <w:rFonts w:ascii="Times New Roman"/>
          <w:b w:val="false"/>
          <w:i w:val="false"/>
          <w:color w:val="000000"/>
          <w:sz w:val="28"/>
        </w:rPr>
        <w:t>
      </w:t>
      </w:r>
      <w:r>
        <w:rPr>
          <w:rFonts w:ascii="Times New Roman"/>
          <w:b w:val="false"/>
          <w:i w:val="false"/>
          <w:color w:val="000000"/>
          <w:sz w:val="28"/>
        </w:rPr>
        <w:t xml:space="preserve">18.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19. Структура адреса объекта определяется типом объекта и его географическим положением на местности: здание, сооружение, земельный участок. </w:t>
      </w:r>
      <w:r>
        <w:br/>
      </w:r>
      <w:r>
        <w:rPr>
          <w:rFonts w:ascii="Times New Roman"/>
          <w:b w:val="false"/>
          <w:i w:val="false"/>
          <w:color w:val="000000"/>
          <w:sz w:val="28"/>
        </w:rPr>
        <w:t>
      </w:t>
      </w:r>
      <w:r>
        <w:rPr>
          <w:rFonts w:ascii="Times New Roman"/>
          <w:b w:val="false"/>
          <w:i w:val="false"/>
          <w:color w:val="000000"/>
          <w:sz w:val="28"/>
        </w:rPr>
        <w:t xml:space="preserve">20.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 </w:t>
      </w:r>
      <w:r>
        <w:br/>
      </w:r>
      <w:r>
        <w:rPr>
          <w:rFonts w:ascii="Times New Roman"/>
          <w:b w:val="false"/>
          <w:i w:val="false"/>
          <w:color w:val="000000"/>
          <w:sz w:val="28"/>
        </w:rPr>
        <w:t>
      </w:t>
      </w:r>
      <w:r>
        <w:rPr>
          <w:rFonts w:ascii="Times New Roman"/>
          <w:b w:val="false"/>
          <w:i w:val="false"/>
          <w:color w:val="000000"/>
          <w:sz w:val="28"/>
        </w:rPr>
        <w:t>21.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городов и других населенных пунктов Южно-Казахстанской области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w:t>
      </w:r>
      <w:r>
        <w:br/>
      </w:r>
      <w:r>
        <w:rPr>
          <w:rFonts w:ascii="Times New Roman"/>
          <w:b w:val="false"/>
          <w:i w:val="false"/>
          <w:color w:val="000000"/>
          <w:sz w:val="28"/>
        </w:rPr>
        <w:t>
      </w:t>
      </w:r>
      <w:r>
        <w:rPr>
          <w:rFonts w:ascii="Times New Roman"/>
          <w:b w:val="false"/>
          <w:i w:val="false"/>
          <w:color w:val="000000"/>
          <w:sz w:val="28"/>
        </w:rPr>
        <w:t xml:space="preserve">22. Официальный перечень наименований улиц городов и других населенных пунктов Южно-Казахстанской области и официальная адресная схема проспектов, улиц, переулков, площадей и прочих структурных элементов городов и других населенных пунктов Южно-Казахстанской области в электронном виде создаются и ведутся государственными учреждениями или предприятиями, осуществляющими функции по ведению областной информационной системы на базе Государственного Градостроительного Кадастра Южно-Казахстанской области на основе областной информационной системы с использованием материалов, в том числе архивных, о присвоении наименований, переименовании градостроительных объектов и элементов на территории городов или других населенных пунктов Южно-Казахстанской области. </w:t>
      </w:r>
      <w:r>
        <w:br/>
      </w:r>
      <w:r>
        <w:rPr>
          <w:rFonts w:ascii="Times New Roman"/>
          <w:b w:val="false"/>
          <w:i w:val="false"/>
          <w:color w:val="000000"/>
          <w:sz w:val="28"/>
        </w:rPr>
        <w:t>
      </w:t>
      </w:r>
      <w:r>
        <w:rPr>
          <w:rFonts w:ascii="Times New Roman"/>
          <w:b w:val="false"/>
          <w:i w:val="false"/>
          <w:color w:val="000000"/>
          <w:sz w:val="28"/>
        </w:rPr>
        <w:t>23. Официальный перечень наименований улиц городов и районов области официальная адресная схема проспектов, улиц, переулков, площадей и прочих структурных элементов городов в электронном виде создаются и ведутся государственным учреждением или предприятием, осуществляющим функции по ведению городской информационной системы на базе кадастровой службы городов на основе городской информационной системы с использованием материалов, в том числе архивных, о присвоении наименований, переименований градостроительных объектов и элементов на территории городов.</w:t>
      </w:r>
      <w:r>
        <w:br/>
      </w:r>
      <w:r>
        <w:rPr>
          <w:rFonts w:ascii="Times New Roman"/>
          <w:b w:val="false"/>
          <w:i w:val="false"/>
          <w:color w:val="000000"/>
          <w:sz w:val="28"/>
        </w:rPr>
        <w:t>
      </w:t>
      </w:r>
      <w:r>
        <w:rPr>
          <w:rFonts w:ascii="Times New Roman"/>
          <w:b w:val="false"/>
          <w:i w:val="false"/>
          <w:color w:val="000000"/>
          <w:sz w:val="28"/>
        </w:rPr>
        <w:t xml:space="preserve">24.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областной информационной системы и городской информационной системы. </w:t>
      </w:r>
      <w:r>
        <w:br/>
      </w:r>
      <w:r>
        <w:rPr>
          <w:rFonts w:ascii="Times New Roman"/>
          <w:b w:val="false"/>
          <w:i w:val="false"/>
          <w:color w:val="000000"/>
          <w:sz w:val="28"/>
        </w:rPr>
        <w:t xml:space="preserve">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или населенного пункта прерывается (теряется) более чем на десять единиц. </w:t>
      </w:r>
      <w:r>
        <w:br/>
      </w:r>
      <w:r>
        <w:rPr>
          <w:rFonts w:ascii="Times New Roman"/>
          <w:b w:val="false"/>
          <w:i w:val="false"/>
          <w:color w:val="000000"/>
          <w:sz w:val="28"/>
        </w:rPr>
        <w:t>
      </w:t>
      </w:r>
      <w:r>
        <w:rPr>
          <w:rFonts w:ascii="Times New Roman"/>
          <w:b w:val="false"/>
          <w:i w:val="false"/>
          <w:color w:val="000000"/>
          <w:sz w:val="28"/>
        </w:rPr>
        <w:t xml:space="preserve">25.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с четными номерами по правой стороне улицы. </w:t>
      </w:r>
      <w:r>
        <w:br/>
      </w:r>
      <w:r>
        <w:rPr>
          <w:rFonts w:ascii="Times New Roman"/>
          <w:b w:val="false"/>
          <w:i w:val="false"/>
          <w:color w:val="000000"/>
          <w:sz w:val="28"/>
        </w:rPr>
        <w:t>
      </w:t>
      </w:r>
      <w:r>
        <w:rPr>
          <w:rFonts w:ascii="Times New Roman"/>
          <w:b w:val="false"/>
          <w:i w:val="false"/>
          <w:color w:val="000000"/>
          <w:sz w:val="28"/>
        </w:rPr>
        <w:t xml:space="preserve">26. Присвоение порядкового номера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с четными номерами по правой стороне улицы. </w:t>
      </w:r>
      <w:r>
        <w:br/>
      </w:r>
      <w:r>
        <w:rPr>
          <w:rFonts w:ascii="Times New Roman"/>
          <w:b w:val="false"/>
          <w:i w:val="false"/>
          <w:color w:val="000000"/>
          <w:sz w:val="28"/>
        </w:rPr>
        <w:t>
      </w:t>
      </w:r>
      <w:r>
        <w:rPr>
          <w:rFonts w:ascii="Times New Roman"/>
          <w:b w:val="false"/>
          <w:i w:val="false"/>
          <w:color w:val="000000"/>
          <w:sz w:val="28"/>
        </w:rPr>
        <w:t xml:space="preserve">27. Зданиям, находящимся на пересечении улиц различных категорий, присваивается порядковый номер по улице более высокой категорий, согласно классификации магистральных улиц. </w:t>
      </w:r>
      <w:r>
        <w:br/>
      </w:r>
      <w:r>
        <w:rPr>
          <w:rFonts w:ascii="Times New Roman"/>
          <w:b w:val="false"/>
          <w:i w:val="false"/>
          <w:color w:val="000000"/>
          <w:sz w:val="28"/>
        </w:rPr>
        <w:t>
      </w:t>
      </w:r>
      <w:r>
        <w:rPr>
          <w:rFonts w:ascii="Times New Roman"/>
          <w:b w:val="false"/>
          <w:i w:val="false"/>
          <w:color w:val="000000"/>
          <w:sz w:val="28"/>
        </w:rPr>
        <w:t xml:space="preserve">28.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Если главный фасад здания находится внутри двора, присваивается порядковый номер по улице, вдоль которой вытянуто здание. </w:t>
      </w:r>
      <w:r>
        <w:br/>
      </w:r>
      <w:r>
        <w:rPr>
          <w:rFonts w:ascii="Times New Roman"/>
          <w:b w:val="false"/>
          <w:i w:val="false"/>
          <w:color w:val="000000"/>
          <w:sz w:val="28"/>
        </w:rPr>
        <w:t>
      </w:t>
      </w:r>
      <w:r>
        <w:rPr>
          <w:rFonts w:ascii="Times New Roman"/>
          <w:b w:val="false"/>
          <w:i w:val="false"/>
          <w:color w:val="000000"/>
          <w:sz w:val="28"/>
        </w:rPr>
        <w:t xml:space="preserve">29.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 </w:t>
      </w:r>
      <w:r>
        <w:br/>
      </w:r>
      <w:r>
        <w:rPr>
          <w:rFonts w:ascii="Times New Roman"/>
          <w:b w:val="false"/>
          <w:i w:val="false"/>
          <w:color w:val="000000"/>
          <w:sz w:val="28"/>
        </w:rPr>
        <w:t>
      </w:t>
      </w:r>
      <w:r>
        <w:rPr>
          <w:rFonts w:ascii="Times New Roman"/>
          <w:b w:val="false"/>
          <w:i w:val="false"/>
          <w:color w:val="000000"/>
          <w:sz w:val="28"/>
        </w:rPr>
        <w:t xml:space="preserve">30. В случае естественного формирования новой застройки территории города, при котором невозможно выполнение пунктов 27, 28 настоящих Правил, допускаются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 стороне улицы. </w:t>
      </w:r>
      <w:r>
        <w:br/>
      </w:r>
      <w:r>
        <w:rPr>
          <w:rFonts w:ascii="Times New Roman"/>
          <w:b w:val="false"/>
          <w:i w:val="false"/>
          <w:color w:val="000000"/>
          <w:sz w:val="28"/>
        </w:rPr>
        <w:t>
      </w:t>
      </w:r>
      <w:r>
        <w:rPr>
          <w:rFonts w:ascii="Times New Roman"/>
          <w:b w:val="false"/>
          <w:i w:val="false"/>
          <w:color w:val="000000"/>
          <w:sz w:val="28"/>
        </w:rPr>
        <w:t xml:space="preserve">31.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 </w:t>
      </w:r>
      <w:r>
        <w:br/>
      </w:r>
      <w:r>
        <w:rPr>
          <w:rFonts w:ascii="Times New Roman"/>
          <w:b w:val="false"/>
          <w:i w:val="false"/>
          <w:color w:val="000000"/>
          <w:sz w:val="28"/>
        </w:rPr>
        <w:t>
      </w:t>
      </w:r>
      <w:r>
        <w:rPr>
          <w:rFonts w:ascii="Times New Roman"/>
          <w:b w:val="false"/>
          <w:i w:val="false"/>
          <w:color w:val="000000"/>
          <w:sz w:val="28"/>
        </w:rPr>
        <w:t xml:space="preserve">32. Иным зданиям, сооружениям, расположенным на территории земельного участка, присваивается номер основного здания и дополнительный номер корпуса или строения в соответствии с Правилами. Указатель "корпус" или "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 </w:t>
      </w:r>
      <w:r>
        <w:br/>
      </w:r>
      <w:r>
        <w:rPr>
          <w:rFonts w:ascii="Times New Roman"/>
          <w:b w:val="false"/>
          <w:i w:val="false"/>
          <w:color w:val="000000"/>
          <w:sz w:val="28"/>
        </w:rPr>
        <w:t>
      </w:t>
      </w:r>
      <w:r>
        <w:rPr>
          <w:rFonts w:ascii="Times New Roman"/>
          <w:b w:val="false"/>
          <w:i w:val="false"/>
          <w:color w:val="000000"/>
          <w:sz w:val="28"/>
        </w:rPr>
        <w:t xml:space="preserve">33. Нумерация зданий производится от главного въезда на территорию земельного участка с учетом расположения главного здания. </w:t>
      </w:r>
      <w:r>
        <w:br/>
      </w:r>
      <w:r>
        <w:rPr>
          <w:rFonts w:ascii="Times New Roman"/>
          <w:b w:val="false"/>
          <w:i w:val="false"/>
          <w:color w:val="000000"/>
          <w:sz w:val="28"/>
        </w:rPr>
        <w:t>
      </w:t>
      </w:r>
      <w:r>
        <w:rPr>
          <w:rFonts w:ascii="Times New Roman"/>
          <w:b w:val="false"/>
          <w:i w:val="false"/>
          <w:color w:val="000000"/>
          <w:sz w:val="28"/>
        </w:rPr>
        <w:t xml:space="preserve">34.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w:t>
      </w:r>
      <w:r>
        <w:br/>
      </w:r>
      <w:r>
        <w:rPr>
          <w:rFonts w:ascii="Times New Roman"/>
          <w:b w:val="false"/>
          <w:i w:val="false"/>
          <w:color w:val="000000"/>
          <w:sz w:val="28"/>
        </w:rPr>
        <w:t>
      </w:t>
      </w:r>
      <w:r>
        <w:rPr>
          <w:rFonts w:ascii="Times New Roman"/>
          <w:b w:val="false"/>
          <w:i w:val="false"/>
          <w:color w:val="000000"/>
          <w:sz w:val="28"/>
        </w:rPr>
        <w:t xml:space="preserve">35.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36. Пристроенным и встроенно-пристроенным объектам, </w:t>
      </w:r>
      <w:r>
        <w:br/>
      </w:r>
      <w:r>
        <w:rPr>
          <w:rFonts w:ascii="Times New Roman"/>
          <w:b w:val="false"/>
          <w:i w:val="false"/>
          <w:color w:val="000000"/>
          <w:sz w:val="28"/>
        </w:rPr>
        <w:t xml:space="preserve">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 </w:t>
      </w:r>
      <w:r>
        <w:br/>
      </w:r>
      <w:r>
        <w:rPr>
          <w:rFonts w:ascii="Times New Roman"/>
          <w:b w:val="false"/>
          <w:i w:val="false"/>
          <w:color w:val="000000"/>
          <w:sz w:val="28"/>
        </w:rPr>
        <w:t>
      </w:t>
      </w:r>
      <w:r>
        <w:rPr>
          <w:rFonts w:ascii="Times New Roman"/>
          <w:b w:val="false"/>
          <w:i w:val="false"/>
          <w:color w:val="000000"/>
          <w:sz w:val="28"/>
        </w:rPr>
        <w:t xml:space="preserve">37. Сооружениям, за исключением заборов, мостовых, выгребных ям, колодцев, погребов, дворовых отмостков, тротуаров и подобных объектов, присваивается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 </w:t>
      </w:r>
      <w:r>
        <w:br/>
      </w:r>
      <w:r>
        <w:rPr>
          <w:rFonts w:ascii="Times New Roman"/>
          <w:b w:val="false"/>
          <w:i w:val="false"/>
          <w:color w:val="000000"/>
          <w:sz w:val="28"/>
        </w:rPr>
        <w:t>
      </w:t>
      </w:r>
      <w:r>
        <w:rPr>
          <w:rFonts w:ascii="Times New Roman"/>
          <w:b w:val="false"/>
          <w:i w:val="false"/>
          <w:color w:val="000000"/>
          <w:sz w:val="28"/>
        </w:rPr>
        <w:t xml:space="preserve">38. Освоенным, но не пронумерованным земельным участкам присваивается номер здания, сооружения, возведенного в пределах данного земельного участка. </w:t>
      </w:r>
      <w:r>
        <w:br/>
      </w:r>
      <w:r>
        <w:rPr>
          <w:rFonts w:ascii="Times New Roman"/>
          <w:b w:val="false"/>
          <w:i w:val="false"/>
          <w:color w:val="000000"/>
          <w:sz w:val="28"/>
        </w:rPr>
        <w:t>
      </w:t>
      </w:r>
      <w:r>
        <w:rPr>
          <w:rFonts w:ascii="Times New Roman"/>
          <w:b w:val="false"/>
          <w:i w:val="false"/>
          <w:color w:val="000000"/>
          <w:sz w:val="28"/>
        </w:rPr>
        <w:t xml:space="preserve">39.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 </w:t>
      </w:r>
      <w:r>
        <w:br/>
      </w:r>
      <w:r>
        <w:rPr>
          <w:rFonts w:ascii="Times New Roman"/>
          <w:b w:val="false"/>
          <w:i w:val="false"/>
          <w:color w:val="000000"/>
          <w:sz w:val="28"/>
        </w:rPr>
        <w:t xml:space="preserve">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и прочие). </w:t>
      </w:r>
      <w:r>
        <w:br/>
      </w:r>
      <w:r>
        <w:rPr>
          <w:rFonts w:ascii="Times New Roman"/>
          <w:b w:val="false"/>
          <w:i w:val="false"/>
          <w:color w:val="000000"/>
          <w:sz w:val="28"/>
        </w:rPr>
        <w:t>
      </w:t>
      </w:r>
      <w:r>
        <w:rPr>
          <w:rFonts w:ascii="Times New Roman"/>
          <w:b w:val="false"/>
          <w:i w:val="false"/>
          <w:color w:val="000000"/>
          <w:sz w:val="28"/>
        </w:rPr>
        <w:t xml:space="preserve">40.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 </w:t>
      </w:r>
      <w:r>
        <w:br/>
      </w:r>
      <w:r>
        <w:rPr>
          <w:rFonts w:ascii="Times New Roman"/>
          <w:b w:val="false"/>
          <w:i w:val="false"/>
          <w:color w:val="000000"/>
          <w:sz w:val="28"/>
        </w:rPr>
        <w:t>
      </w:t>
      </w:r>
      <w:r>
        <w:rPr>
          <w:rFonts w:ascii="Times New Roman"/>
          <w:b w:val="false"/>
          <w:i w:val="false"/>
          <w:color w:val="000000"/>
          <w:sz w:val="28"/>
        </w:rPr>
        <w:t xml:space="preserve">41.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проекта детальной планировки, областной информационной системы и городской информационной системы. </w:t>
      </w:r>
      <w:r>
        <w:br/>
      </w:r>
      <w:r>
        <w:rPr>
          <w:rFonts w:ascii="Times New Roman"/>
          <w:b w:val="false"/>
          <w:i w:val="false"/>
          <w:color w:val="000000"/>
          <w:sz w:val="28"/>
        </w:rPr>
        <w:t>
      </w:t>
      </w:r>
      <w:r>
        <w:rPr>
          <w:rFonts w:ascii="Times New Roman"/>
          <w:b w:val="false"/>
          <w:i w:val="false"/>
          <w:color w:val="000000"/>
          <w:sz w:val="28"/>
        </w:rPr>
        <w:t xml:space="preserve">42.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 </w:t>
      </w:r>
      <w:r>
        <w:br/>
      </w:r>
      <w:r>
        <w:rPr>
          <w:rFonts w:ascii="Times New Roman"/>
          <w:b w:val="false"/>
          <w:i w:val="false"/>
          <w:color w:val="000000"/>
          <w:sz w:val="28"/>
        </w:rPr>
        <w:t>
</w:t>
      </w:r>
    </w:p>
    <w:bookmarkStart w:name="z52" w:id="1"/>
    <w:p>
      <w:pPr>
        <w:spacing w:after="0"/>
        <w:ind w:left="0"/>
        <w:jc w:val="left"/>
      </w:pPr>
      <w:r>
        <w:rPr>
          <w:rFonts w:ascii="Times New Roman"/>
          <w:b/>
          <w:i w:val="false"/>
          <w:color w:val="000000"/>
        </w:rPr>
        <w:t xml:space="preserve"> Глава 5. Стандарт структуры адреса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43. Структура адреса объекта должна соответствовать следующим требованиям:</w:t>
      </w:r>
      <w:r>
        <w:br/>
      </w:r>
      <w:r>
        <w:rPr>
          <w:rFonts w:ascii="Times New Roman"/>
          <w:b w:val="false"/>
          <w:i w:val="false"/>
          <w:color w:val="000000"/>
          <w:sz w:val="28"/>
        </w:rPr>
        <w:t xml:space="preserve">
      реквизиты адреса указываются в строго определенной последовательности написания дедуктивным способом (от общего к частному); </w:t>
      </w:r>
      <w:r>
        <w:br/>
      </w:r>
      <w:r>
        <w:rPr>
          <w:rFonts w:ascii="Times New Roman"/>
          <w:b w:val="false"/>
          <w:i w:val="false"/>
          <w:color w:val="000000"/>
          <w:sz w:val="28"/>
        </w:rPr>
        <w:t xml:space="preserve">
      адресом объекта является текстовая часть, состоящая из реквизитов, указанных после разделителя ":" (двоеточие), следующего за термином "адрес"; </w:t>
      </w:r>
      <w:r>
        <w:br/>
      </w:r>
      <w:r>
        <w:rPr>
          <w:rFonts w:ascii="Times New Roman"/>
          <w:b w:val="false"/>
          <w:i w:val="false"/>
          <w:color w:val="000000"/>
          <w:sz w:val="28"/>
        </w:rPr>
        <w:t xml:space="preserve">
      адрес объекта излагается на государственном, русском и других языках; </w:t>
      </w:r>
      <w:r>
        <w:br/>
      </w:r>
      <w:r>
        <w:rPr>
          <w:rFonts w:ascii="Times New Roman"/>
          <w:b w:val="false"/>
          <w:i w:val="false"/>
          <w:color w:val="000000"/>
          <w:sz w:val="28"/>
        </w:rPr>
        <w:t xml:space="preserve">
      при написании адреса объекта допускаются сокращения категории градостроительного элемента: </w:t>
      </w:r>
      <w:r>
        <w:br/>
      </w:r>
      <w:r>
        <w:rPr>
          <w:rFonts w:ascii="Times New Roman"/>
          <w:b w:val="false"/>
          <w:i w:val="false"/>
          <w:color w:val="000000"/>
          <w:sz w:val="28"/>
        </w:rPr>
        <w:t xml:space="preserve">
      район - (р-он); </w:t>
      </w:r>
      <w:r>
        <w:br/>
      </w:r>
      <w:r>
        <w:rPr>
          <w:rFonts w:ascii="Times New Roman"/>
          <w:b w:val="false"/>
          <w:i w:val="false"/>
          <w:color w:val="000000"/>
          <w:sz w:val="28"/>
        </w:rPr>
        <w:t xml:space="preserve">
      микрорайон - (мкрн.); </w:t>
      </w:r>
      <w:r>
        <w:br/>
      </w:r>
      <w:r>
        <w:rPr>
          <w:rFonts w:ascii="Times New Roman"/>
          <w:b w:val="false"/>
          <w:i w:val="false"/>
          <w:color w:val="000000"/>
          <w:sz w:val="28"/>
        </w:rPr>
        <w:t xml:space="preserve">
      площадь - (пл.); </w:t>
      </w:r>
      <w:r>
        <w:br/>
      </w:r>
      <w:r>
        <w:rPr>
          <w:rFonts w:ascii="Times New Roman"/>
          <w:b w:val="false"/>
          <w:i w:val="false"/>
          <w:color w:val="000000"/>
          <w:sz w:val="28"/>
        </w:rPr>
        <w:t xml:space="preserve">
      шоссе - (шос.); </w:t>
      </w:r>
      <w:r>
        <w:br/>
      </w:r>
      <w:r>
        <w:rPr>
          <w:rFonts w:ascii="Times New Roman"/>
          <w:b w:val="false"/>
          <w:i w:val="false"/>
          <w:color w:val="000000"/>
          <w:sz w:val="28"/>
        </w:rPr>
        <w:t xml:space="preserve">
      трасса - (тр.); </w:t>
      </w:r>
      <w:r>
        <w:br/>
      </w:r>
      <w:r>
        <w:rPr>
          <w:rFonts w:ascii="Times New Roman"/>
          <w:b w:val="false"/>
          <w:i w:val="false"/>
          <w:color w:val="000000"/>
          <w:sz w:val="28"/>
        </w:rPr>
        <w:t xml:space="preserve">
      проспект - (пр.); </w:t>
      </w:r>
      <w:r>
        <w:br/>
      </w:r>
      <w:r>
        <w:rPr>
          <w:rFonts w:ascii="Times New Roman"/>
          <w:b w:val="false"/>
          <w:i w:val="false"/>
          <w:color w:val="000000"/>
          <w:sz w:val="28"/>
        </w:rPr>
        <w:t xml:space="preserve">
      улица - (ул.); </w:t>
      </w:r>
      <w:r>
        <w:br/>
      </w:r>
      <w:r>
        <w:rPr>
          <w:rFonts w:ascii="Times New Roman"/>
          <w:b w:val="false"/>
          <w:i w:val="false"/>
          <w:color w:val="000000"/>
          <w:sz w:val="28"/>
        </w:rPr>
        <w:t xml:space="preserve">
      бульвар - (бул.); </w:t>
      </w:r>
      <w:r>
        <w:br/>
      </w:r>
      <w:r>
        <w:rPr>
          <w:rFonts w:ascii="Times New Roman"/>
          <w:b w:val="false"/>
          <w:i w:val="false"/>
          <w:color w:val="000000"/>
          <w:sz w:val="28"/>
        </w:rPr>
        <w:t xml:space="preserve">
      аллея - (алл.); </w:t>
      </w:r>
      <w:r>
        <w:br/>
      </w:r>
      <w:r>
        <w:rPr>
          <w:rFonts w:ascii="Times New Roman"/>
          <w:b w:val="false"/>
          <w:i w:val="false"/>
          <w:color w:val="000000"/>
          <w:sz w:val="28"/>
        </w:rPr>
        <w:t xml:space="preserve">
      проезд - (пр-д); </w:t>
      </w:r>
      <w:r>
        <w:br/>
      </w:r>
      <w:r>
        <w:rPr>
          <w:rFonts w:ascii="Times New Roman"/>
          <w:b w:val="false"/>
          <w:i w:val="false"/>
          <w:color w:val="000000"/>
          <w:sz w:val="28"/>
        </w:rPr>
        <w:t xml:space="preserve">
      переулок - (пер-к); </w:t>
      </w:r>
      <w:r>
        <w:br/>
      </w:r>
      <w:r>
        <w:rPr>
          <w:rFonts w:ascii="Times New Roman"/>
          <w:b w:val="false"/>
          <w:i w:val="false"/>
          <w:color w:val="000000"/>
          <w:sz w:val="28"/>
        </w:rPr>
        <w:t xml:space="preserve">
      тупик - (туп.); </w:t>
      </w:r>
      <w:r>
        <w:br/>
      </w:r>
      <w:r>
        <w:rPr>
          <w:rFonts w:ascii="Times New Roman"/>
          <w:b w:val="false"/>
          <w:i w:val="false"/>
          <w:color w:val="000000"/>
          <w:sz w:val="28"/>
        </w:rPr>
        <w:t xml:space="preserve">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 </w:t>
      </w:r>
      <w:r>
        <w:br/>
      </w:r>
      <w:r>
        <w:rPr>
          <w:rFonts w:ascii="Times New Roman"/>
          <w:b w:val="false"/>
          <w:i w:val="false"/>
          <w:color w:val="000000"/>
          <w:sz w:val="28"/>
        </w:rPr>
        <w:t xml:space="preserve">
      при написании адреса утвержденное наименование градостроительного элемента (микрорайон, площади, улицы и прочее) должно быть полностью воспроизведено.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Адрес: Южно-Казахстанская область, г. Шымкент, </w:t>
      </w:r>
      <w:r>
        <w:br/>
      </w:r>
      <w:r>
        <w:rPr>
          <w:rFonts w:ascii="Times New Roman"/>
          <w:b w:val="false"/>
          <w:i w:val="false"/>
          <w:color w:val="000000"/>
          <w:sz w:val="28"/>
        </w:rPr>
        <w:t xml:space="preserve">
      ул. А.Пушкина, 110, кв.51; </w:t>
      </w:r>
      <w:r>
        <w:br/>
      </w:r>
      <w:r>
        <w:rPr>
          <w:rFonts w:ascii="Times New Roman"/>
          <w:b w:val="false"/>
          <w:i w:val="false"/>
          <w:color w:val="000000"/>
          <w:sz w:val="28"/>
        </w:rPr>
        <w:t xml:space="preserve">
      Адрес: мкр. "Коктем", 12, кв. 32; </w:t>
      </w:r>
      <w:r>
        <w:br/>
      </w:r>
      <w:r>
        <w:rPr>
          <w:rFonts w:ascii="Times New Roman"/>
          <w:b w:val="false"/>
          <w:i w:val="false"/>
          <w:color w:val="000000"/>
          <w:sz w:val="28"/>
        </w:rPr>
        <w:t xml:space="preserve">
      Адрес: ул. Потанина, 31; </w:t>
      </w:r>
      <w:r>
        <w:br/>
      </w:r>
      <w:r>
        <w:rPr>
          <w:rFonts w:ascii="Times New Roman"/>
          <w:b w:val="false"/>
          <w:i w:val="false"/>
          <w:color w:val="000000"/>
          <w:sz w:val="28"/>
        </w:rPr>
        <w:t xml:space="preserve">
      Адрес: мкр. "Юбилейный", 3б. </w:t>
      </w:r>
      <w:r>
        <w:br/>
      </w:r>
      <w:r>
        <w:rPr>
          <w:rFonts w:ascii="Times New Roman"/>
          <w:b w:val="false"/>
          <w:i w:val="false"/>
          <w:color w:val="000000"/>
          <w:sz w:val="28"/>
        </w:rPr>
        <w:t>
      </w:t>
      </w:r>
      <w:r>
        <w:rPr>
          <w:rFonts w:ascii="Times New Roman"/>
          <w:b w:val="false"/>
          <w:i w:val="false"/>
          <w:color w:val="000000"/>
          <w:sz w:val="28"/>
        </w:rPr>
        <w:t xml:space="preserve">44. Присвоение одному объекту нескольких адресов относительно нескольких частей города или другого населенного пункта не допускается.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Требования к установке указателей порядковых</w:t>
      </w:r>
      <w:r>
        <w:br/>
      </w:r>
      <w:r>
        <w:rPr>
          <w:rFonts w:ascii="Times New Roman"/>
          <w:b/>
          <w:i w:val="false"/>
          <w:color w:val="000000"/>
        </w:rPr>
        <w:t>номеров зданий и сооружений, указателей наименований улиц и</w:t>
      </w:r>
      <w:r>
        <w:br/>
      </w:r>
      <w:r>
        <w:rPr>
          <w:rFonts w:ascii="Times New Roman"/>
          <w:b/>
          <w:i w:val="false"/>
          <w:color w:val="000000"/>
        </w:rPr>
        <w:t>микрорайонов, угловых указателей наименований улиц</w:t>
      </w:r>
      <w:r>
        <w:br/>
      </w:r>
      <w:r>
        <w:rPr>
          <w:rFonts w:ascii="Times New Roman"/>
          <w:b/>
          <w:i w:val="false"/>
          <w:color w:val="000000"/>
        </w:rPr>
        <w:t>1. Общие требования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45. Указатели порядковых номеров зданий и сооружений, наименований улиц и наименований микрорайонов устанавливаются на фасадах домов в следующем порядке: </w:t>
      </w:r>
      <w:r>
        <w:br/>
      </w:r>
      <w:r>
        <w:rPr>
          <w:rFonts w:ascii="Times New Roman"/>
          <w:b w:val="false"/>
          <w:i w:val="false"/>
          <w:color w:val="000000"/>
          <w:sz w:val="28"/>
        </w:rPr>
        <w:t xml:space="preserve">
      1) при сдаче в эксплуатацию вновь построенных зданий: </w:t>
      </w:r>
      <w:r>
        <w:br/>
      </w:r>
      <w:r>
        <w:rPr>
          <w:rFonts w:ascii="Times New Roman"/>
          <w:b w:val="false"/>
          <w:i w:val="false"/>
          <w:color w:val="000000"/>
          <w:sz w:val="28"/>
        </w:rPr>
        <w:t xml:space="preserve">
      заказчик обращается в орган архитектуры и градостроительства, который на основании данных областной информационной системы и городской информационной системы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 </w:t>
      </w:r>
      <w:r>
        <w:br/>
      </w:r>
      <w:r>
        <w:rPr>
          <w:rFonts w:ascii="Times New Roman"/>
          <w:b w:val="false"/>
          <w:i w:val="false"/>
          <w:color w:val="000000"/>
          <w:sz w:val="28"/>
        </w:rPr>
        <w:t xml:space="preserve">
      на основании полученных данных органа архитектуры и градостроительства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(сооружений) с органом архитектуры и градостроительства с согласия органа по развитию языков производит изготовление и установку указателя порядкового номера здания (сооружения), указателей наименований улиц и микрорайонов в соответствии с требованиями настоящих Правил; </w:t>
      </w:r>
      <w:r>
        <w:br/>
      </w:r>
      <w:r>
        <w:rPr>
          <w:rFonts w:ascii="Times New Roman"/>
          <w:b w:val="false"/>
          <w:i w:val="false"/>
          <w:color w:val="000000"/>
          <w:sz w:val="28"/>
        </w:rPr>
        <w:t xml:space="preserve">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наименования микрорайонов и прочих указателей производится органом архитектуры и градостроительства на основании данных областной, городской и районной информационной системы "Адресный Регистр". </w:t>
      </w:r>
      <w:r>
        <w:br/>
      </w:r>
      <w:r>
        <w:rPr>
          <w:rFonts w:ascii="Times New Roman"/>
          <w:b w:val="false"/>
          <w:i w:val="false"/>
          <w:color w:val="000000"/>
          <w:sz w:val="28"/>
        </w:rPr>
        <w:t>
      </w:t>
      </w:r>
      <w:r>
        <w:rPr>
          <w:rFonts w:ascii="Times New Roman"/>
          <w:b w:val="false"/>
          <w:i w:val="false"/>
          <w:color w:val="000000"/>
          <w:sz w:val="28"/>
        </w:rPr>
        <w:t xml:space="preserve">46. Установка указателей порядковых номеров зданий, сооружений, наименований улиц и микрорайонов может производиться как за счет средств государственного бюджета, так и за счет средств инвесторов. </w:t>
      </w:r>
      <w:r>
        <w:br/>
      </w:r>
      <w:r>
        <w:rPr>
          <w:rFonts w:ascii="Times New Roman"/>
          <w:b w:val="false"/>
          <w:i w:val="false"/>
          <w:color w:val="000000"/>
          <w:sz w:val="28"/>
        </w:rPr>
        <w:t>
      </w:t>
      </w:r>
      <w:r>
        <w:rPr>
          <w:rFonts w:ascii="Times New Roman"/>
          <w:b w:val="false"/>
          <w:i w:val="false"/>
          <w:color w:val="000000"/>
          <w:sz w:val="28"/>
        </w:rPr>
        <w:t xml:space="preserve">47.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или инвестору) здания (сооружения), подлежащего сносу, по его инициативе. </w:t>
      </w:r>
      <w:r>
        <w:br/>
      </w:r>
      <w:r>
        <w:rPr>
          <w:rFonts w:ascii="Times New Roman"/>
          <w:b w:val="false"/>
          <w:i w:val="false"/>
          <w:color w:val="000000"/>
          <w:sz w:val="28"/>
        </w:rPr>
        <w:t>
      </w:t>
      </w:r>
      <w:r>
        <w:rPr>
          <w:rFonts w:ascii="Times New Roman"/>
          <w:b w:val="false"/>
          <w:i w:val="false"/>
          <w:color w:val="000000"/>
          <w:sz w:val="28"/>
        </w:rPr>
        <w:t xml:space="preserve">48.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 </w:t>
      </w:r>
      <w:r>
        <w:br/>
      </w:r>
      <w:r>
        <w:rPr>
          <w:rFonts w:ascii="Times New Roman"/>
          <w:b w:val="false"/>
          <w:i w:val="false"/>
          <w:color w:val="000000"/>
          <w:sz w:val="28"/>
        </w:rPr>
        <w:t>
      </w:t>
      </w:r>
      <w:r>
        <w:rPr>
          <w:rFonts w:ascii="Times New Roman"/>
          <w:b w:val="false"/>
          <w:i w:val="false"/>
          <w:color w:val="000000"/>
          <w:sz w:val="28"/>
        </w:rPr>
        <w:t xml:space="preserve">49. Указатели должны быть различаемы независимо от времени суток. </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2. Указатели наименований улиц</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50. Тексты указателей наименований улиц должны соответствовать требованиям законодательства о языках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51.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 </w:t>
      </w:r>
      <w:r>
        <w:br/>
      </w:r>
      <w:r>
        <w:rPr>
          <w:rFonts w:ascii="Times New Roman"/>
          <w:b w:val="false"/>
          <w:i w:val="false"/>
          <w:color w:val="000000"/>
          <w:sz w:val="28"/>
        </w:rPr>
        <w:t>
      </w:t>
      </w:r>
      <w:r>
        <w:rPr>
          <w:rFonts w:ascii="Times New Roman"/>
          <w:b w:val="false"/>
          <w:i w:val="false"/>
          <w:color w:val="000000"/>
          <w:sz w:val="28"/>
        </w:rPr>
        <w:t xml:space="preserve">52. Указатели наименований улиц устанавливаются на фасадах всех зданий и сооружений, выходящих на магистральные дороги, соответствующие типовому эскизу. </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Указатели наименований микрорайонов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53. Указатели наименований микрорайонов размещаются на зданиях и сооружениях, относящихся к микрорайону и находящихся на пересечении улиц (перекрестах), ограничивающими микрорайон, или условных перекрестах, образованных ограничивающими микрорайон улицами и въездами в микрорайон. </w:t>
      </w:r>
      <w:r>
        <w:br/>
      </w:r>
      <w:r>
        <w:rPr>
          <w:rFonts w:ascii="Times New Roman"/>
          <w:b w:val="false"/>
          <w:i w:val="false"/>
          <w:color w:val="000000"/>
          <w:sz w:val="28"/>
        </w:rPr>
        <w:t>
      </w:t>
      </w:r>
      <w:r>
        <w:rPr>
          <w:rFonts w:ascii="Times New Roman"/>
          <w:b w:val="false"/>
          <w:i w:val="false"/>
          <w:color w:val="000000"/>
          <w:sz w:val="28"/>
        </w:rPr>
        <w:t xml:space="preserve">54.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 </w:t>
      </w:r>
      <w:r>
        <w:br/>
      </w:r>
      <w:r>
        <w:rPr>
          <w:rFonts w:ascii="Times New Roman"/>
          <w:b w:val="false"/>
          <w:i w:val="false"/>
          <w:color w:val="000000"/>
          <w:sz w:val="28"/>
        </w:rPr>
        <w:t>
      </w:t>
      </w:r>
      <w:r>
        <w:rPr>
          <w:rFonts w:ascii="Times New Roman"/>
          <w:b w:val="false"/>
          <w:i w:val="false"/>
          <w:color w:val="000000"/>
          <w:sz w:val="28"/>
        </w:rPr>
        <w:t xml:space="preserve">55. Указатели наименований микрорайонов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и межрайонного значения, магистральные улицы районного значения, улицы и дороги местного значения, соответствующие типовому эскизу указателя наименования микрорайона. </w:t>
      </w:r>
      <w:r>
        <w:br/>
      </w:r>
      <w:r>
        <w:rPr>
          <w:rFonts w:ascii="Times New Roman"/>
          <w:b w:val="false"/>
          <w:i w:val="false"/>
          <w:color w:val="000000"/>
          <w:sz w:val="28"/>
        </w:rPr>
        <w:t>
      </w:t>
      </w:r>
      <w:r>
        <w:rPr>
          <w:rFonts w:ascii="Times New Roman"/>
          <w:b w:val="false"/>
          <w:i w:val="false"/>
          <w:color w:val="000000"/>
          <w:sz w:val="28"/>
        </w:rPr>
        <w:t xml:space="preserve">56. В случае установки на фасаде здания или сооружения указателя наименования микрорайона указатель наименования улицы не устанавливается.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Указатели порядкового номера объектов</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57.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 </w:t>
      </w:r>
      <w:r>
        <w:br/>
      </w:r>
      <w:r>
        <w:rPr>
          <w:rFonts w:ascii="Times New Roman"/>
          <w:b w:val="false"/>
          <w:i w:val="false"/>
          <w:color w:val="000000"/>
          <w:sz w:val="28"/>
        </w:rPr>
        <w:t>
      </w:t>
      </w:r>
      <w:r>
        <w:rPr>
          <w:rFonts w:ascii="Times New Roman"/>
          <w:b w:val="false"/>
          <w:i w:val="false"/>
          <w:color w:val="000000"/>
          <w:sz w:val="28"/>
        </w:rPr>
        <w:t xml:space="preserve">58. В случае, когда на фасаде здания, сооружения размещен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 </w:t>
      </w:r>
      <w:r>
        <w:br/>
      </w:r>
      <w:r>
        <w:rPr>
          <w:rFonts w:ascii="Times New Roman"/>
          <w:b w:val="false"/>
          <w:i w:val="false"/>
          <w:color w:val="000000"/>
          <w:sz w:val="28"/>
        </w:rPr>
        <w:t>
      </w:t>
      </w:r>
      <w:r>
        <w:rPr>
          <w:rFonts w:ascii="Times New Roman"/>
          <w:b w:val="false"/>
          <w:i w:val="false"/>
          <w:color w:val="000000"/>
          <w:sz w:val="28"/>
        </w:rPr>
        <w:t xml:space="preserve">59. Внутри микрорайонов и кварталов указатели порядкового номера здания или сооружения устанавливаются с левой стороны фасадов зданий или сооружений, выходящих на внутриквартальный проезд, на высоте не более от 2,5 до 3,0 метров от поверхности земли, на расстоянии от угла дома 25-30 сантиметров, соответствующие типовому эскизу указателя порядкового номера здания или сооружения.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Угловые указатели наименований улиц</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60.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7. Дополнительные требования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61. Данные по присвоенным порядковым номерам земельным участкам, зданиям и сооружениям подлежат обязательной регистрации в информационной базе данных областной и городской информационной системы "Адресный регистр". </w:t>
      </w:r>
      <w:r>
        <w:br/>
      </w:r>
      <w:r>
        <w:rPr>
          <w:rFonts w:ascii="Times New Roman"/>
          <w:b w:val="false"/>
          <w:i w:val="false"/>
          <w:color w:val="000000"/>
          <w:sz w:val="28"/>
        </w:rPr>
        <w:t>
      </w:t>
      </w:r>
      <w:r>
        <w:rPr>
          <w:rFonts w:ascii="Times New Roman"/>
          <w:b w:val="false"/>
          <w:i w:val="false"/>
          <w:color w:val="000000"/>
          <w:sz w:val="28"/>
        </w:rPr>
        <w:t xml:space="preserve">62.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городов и других населенных пунктов, садовым и огородным участкам. </w:t>
      </w:r>
      <w:r>
        <w:br/>
      </w:r>
      <w:r>
        <w:rPr>
          <w:rFonts w:ascii="Times New Roman"/>
          <w:b w:val="false"/>
          <w:i w:val="false"/>
          <w:color w:val="000000"/>
          <w:sz w:val="28"/>
        </w:rPr>
        <w:t>
      </w:t>
      </w:r>
      <w:r>
        <w:rPr>
          <w:rFonts w:ascii="Times New Roman"/>
          <w:b w:val="false"/>
          <w:i w:val="false"/>
          <w:color w:val="000000"/>
          <w:sz w:val="28"/>
        </w:rPr>
        <w:t xml:space="preserve">63.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 </w:t>
      </w:r>
      <w:r>
        <w:br/>
      </w:r>
      <w:r>
        <w:rPr>
          <w:rFonts w:ascii="Times New Roman"/>
          <w:b w:val="false"/>
          <w:i w:val="false"/>
          <w:color w:val="000000"/>
          <w:sz w:val="28"/>
        </w:rPr>
        <w:t>
      </w:t>
      </w:r>
      <w:r>
        <w:rPr>
          <w:rFonts w:ascii="Times New Roman"/>
          <w:b w:val="false"/>
          <w:i w:val="false"/>
          <w:color w:val="000000"/>
          <w:sz w:val="28"/>
        </w:rPr>
        <w:t xml:space="preserve">64.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 </w:t>
      </w:r>
      <w:r>
        <w:br/>
      </w:r>
      <w:r>
        <w:rPr>
          <w:rFonts w:ascii="Times New Roman"/>
          <w:b w:val="false"/>
          <w:i w:val="false"/>
          <w:color w:val="000000"/>
          <w:sz w:val="28"/>
        </w:rPr>
        <w:t>
      </w:t>
      </w:r>
      <w:r>
        <w:rPr>
          <w:rFonts w:ascii="Times New Roman"/>
          <w:b w:val="false"/>
          <w:i w:val="false"/>
          <w:color w:val="000000"/>
          <w:sz w:val="28"/>
        </w:rPr>
        <w:t xml:space="preserve">65.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 </w:t>
      </w:r>
      <w:r>
        <w:br/>
      </w:r>
      <w:r>
        <w:rPr>
          <w:rFonts w:ascii="Times New Roman"/>
          <w:b w:val="false"/>
          <w:i w:val="false"/>
          <w:color w:val="000000"/>
          <w:sz w:val="28"/>
        </w:rPr>
        <w:t>
      </w:t>
      </w:r>
      <w:r>
        <w:rPr>
          <w:rFonts w:ascii="Times New Roman"/>
          <w:b w:val="false"/>
          <w:i w:val="false"/>
          <w:color w:val="000000"/>
          <w:sz w:val="28"/>
        </w:rPr>
        <w:t xml:space="preserve">66. Указатели, установленные на фасадах зданий и сооружений с нарушением требований законодательства о языках в Республике Казахстан и настоящих Правил, подлежат демонтажу заказчиком. </w:t>
      </w:r>
      <w:r>
        <w:br/>
      </w:r>
      <w:r>
        <w:rPr>
          <w:rFonts w:ascii="Times New Roman"/>
          <w:b w:val="false"/>
          <w:i w:val="false"/>
          <w:color w:val="000000"/>
          <w:sz w:val="28"/>
        </w:rPr>
        <w:t>
      </w:t>
      </w:r>
      <w:r>
        <w:rPr>
          <w:rFonts w:ascii="Times New Roman"/>
          <w:b w:val="false"/>
          <w:i w:val="false"/>
          <w:color w:val="000000"/>
          <w:sz w:val="28"/>
        </w:rPr>
        <w:t xml:space="preserve">67. Собственники (балансодержатели) зданий и сооружений обязаны содержать в исправном состоянии указатели порядковых номеров зданий и сооружений, указатели наименований улиц и микрорайонов. </w:t>
      </w:r>
      <w:r>
        <w:br/>
      </w:r>
      <w:r>
        <w:rPr>
          <w:rFonts w:ascii="Times New Roman"/>
          <w:b w:val="false"/>
          <w:i w:val="false"/>
          <w:color w:val="000000"/>
          <w:sz w:val="28"/>
        </w:rPr>
        <w:t>
      </w:t>
      </w:r>
      <w:r>
        <w:rPr>
          <w:rFonts w:ascii="Times New Roman"/>
          <w:b w:val="false"/>
          <w:i w:val="false"/>
          <w:color w:val="000000"/>
          <w:sz w:val="28"/>
        </w:rPr>
        <w:t xml:space="preserve">68. При выходе из строя, утрате, повреждении, износе указатели наименований улиц и микрорайонов, указатели порядковых номеров зданий и сооружений должны быть заменены собственниками (балансодержателями). </w:t>
      </w:r>
      <w:r>
        <w:br/>
      </w:r>
      <w:r>
        <w:rPr>
          <w:rFonts w:ascii="Times New Roman"/>
          <w:b w:val="false"/>
          <w:i w:val="false"/>
          <w:color w:val="000000"/>
          <w:sz w:val="28"/>
        </w:rPr>
        <w:t>
      </w:t>
      </w:r>
      <w:r>
        <w:rPr>
          <w:rFonts w:ascii="Times New Roman"/>
          <w:b w:val="false"/>
          <w:i w:val="false"/>
          <w:color w:val="000000"/>
          <w:sz w:val="28"/>
        </w:rPr>
        <w:t xml:space="preserve">69. Собственники (балансодержатели) зданий и сооружений обязаны обеспечивать беспрепятственный доступ к объекту, на котором установлены указатели, сотрудникам государственных органов, осуществляющим установку, содержание и эксплуатацию указателей. </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Раздел 3. Порядок внесения изменений в правоудостоверяющие и</w:t>
      </w:r>
      <w:r>
        <w:br/>
      </w:r>
      <w:r>
        <w:rPr>
          <w:rFonts w:ascii="Times New Roman"/>
          <w:b/>
          <w:i w:val="false"/>
          <w:color w:val="000000"/>
        </w:rPr>
        <w:t>иные документы после изменения наименований градостроительных</w:t>
      </w:r>
      <w:r>
        <w:br/>
      </w:r>
      <w:r>
        <w:rPr>
          <w:rFonts w:ascii="Times New Roman"/>
          <w:b/>
          <w:i w:val="false"/>
          <w:color w:val="000000"/>
        </w:rPr>
        <w:t>элементов либо порядковых номеров объектов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70. Внесение указанных изменений в документы осуществляется по инициативе физического или юридического лица либо в момент регистрации каких-либо сделок в отношении имущества в регистрирующем органе. </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Раздел 4. Заключительные положения</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71. Отношения, не охватываемые Правилами, регулируются действующим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