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cf543" w14:textId="4ccf5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порядке регистрации и структуре адреса в информационной системе "Адресный регистр" Южно-Казахстанской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Южно-Казахстанской области от 24 августа 2007 года N 269. Зарегистрировано Департаментом юстиции Южно-Казахстанской области 6 сентября 2007 года за N 1964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Заголовок с изменениями, внесенными постановлением акимата Южно-Казахстанской области от 17.05.2013 </w:t>
      </w:r>
      <w:r>
        <w:rPr>
          <w:rFonts w:ascii="Times New Roman"/>
          <w:b w:val="false"/>
          <w:i w:val="false"/>
          <w:color w:val="ff0000"/>
          <w:sz w:val="28"/>
        </w:rPr>
        <w:t>№ 108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и от 11 января 2007 года "</w:t>
      </w:r>
      <w:r>
        <w:rPr>
          <w:rFonts w:ascii="Times New Roman"/>
          <w:b w:val="false"/>
          <w:i w:val="false"/>
          <w:color w:val="000000"/>
          <w:sz w:val="28"/>
        </w:rPr>
        <w:t>О внесении дополнений в некоторые законодательные акты Республики Казахстан по вопросам информатизации</w:t>
      </w:r>
      <w:r>
        <w:rPr>
          <w:rFonts w:ascii="Times New Roman"/>
          <w:b w:val="false"/>
          <w:i w:val="false"/>
          <w:color w:val="000000"/>
          <w:sz w:val="28"/>
        </w:rPr>
        <w:t>" акимат Южно-Казахстанской области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с изменениями, внесенными постановлением акимата Южно-Казахстанской области от 17.05.2013 </w:t>
      </w:r>
      <w:r>
        <w:rPr>
          <w:rFonts w:ascii="Times New Roman"/>
          <w:b w:val="false"/>
          <w:i w:val="false"/>
          <w:color w:val="000000"/>
          <w:sz w:val="28"/>
        </w:rPr>
        <w:t>№ 108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Положение о порядке регистрации и структуре адреса в информационной системе "Адресный регистр" Южно-Казахстанской области (прилагается).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постановлением акимата Южно-Казахстанской области от 17.05.2013 </w:t>
      </w:r>
      <w:r>
        <w:rPr>
          <w:rFonts w:ascii="Times New Roman"/>
          <w:b w:val="false"/>
          <w:i w:val="false"/>
          <w:color w:val="000000"/>
          <w:sz w:val="28"/>
        </w:rPr>
        <w:t>№ 108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End w:id="1"/>
    <w:bookmarkStart w:name="z1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 на первого заместителя акима Южно-Казахстанской области Абишева И.А. </w:t>
      </w:r>
    </w:p>
    <w:bookmarkEnd w:id="2"/>
    <w:bookmarkStart w:name="z1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акимата области вводится в действие по истечении десяти календарных дней после первого официального опубликования.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Аким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Первый заместитель акима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Заместитель акима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Заместитель акима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Заместитель акима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Заместитель акима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Руководитель аппарата акима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Директор департамента экономики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бюджетного планирования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Директор департамента финансов области </w:t>
      </w:r>
    </w:p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Утверждены 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Южно-Казахстанской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августа 2007 года N 269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заголовке и по всему тексту слова "Правила", "Правила", "Правила", "Правиле" заменены словами "Положение", "Положение", "Положения", "Положении" постановлением акимата Южно-Казахстанской области от 17.05.2013 </w:t>
      </w:r>
      <w:r>
        <w:rPr>
          <w:rFonts w:ascii="Times New Roman"/>
          <w:b w:val="false"/>
          <w:i w:val="false"/>
          <w:color w:val="ff0000"/>
          <w:sz w:val="28"/>
        </w:rPr>
        <w:t>№ 108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порядке регистрации и структуре адреса в </w:t>
      </w:r>
      <w:r>
        <w:br/>
      </w:r>
      <w:r>
        <w:rPr>
          <w:rFonts w:ascii="Times New Roman"/>
          <w:b/>
          <w:i w:val="false"/>
          <w:color w:val="000000"/>
        </w:rPr>
        <w:t xml:space="preserve">
информационной системе "Адресный регистр" Южно-Казахстанской </w:t>
      </w:r>
      <w:r>
        <w:br/>
      </w:r>
      <w:r>
        <w:rPr>
          <w:rFonts w:ascii="Times New Roman"/>
          <w:b/>
          <w:i w:val="false"/>
          <w:color w:val="000000"/>
        </w:rPr>
        <w:t xml:space="preserve">
области  1. Общие положения </w:t>
      </w:r>
    </w:p>
    <w:bookmarkStart w:name="z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</w:t>
      </w:r>
      <w:r>
        <w:rPr>
          <w:rFonts w:ascii="Times New Roman"/>
          <w:b/>
          <w:i w:val="false"/>
          <w:color w:val="000000"/>
          <w:sz w:val="28"/>
        </w:rPr>
        <w:t xml:space="preserve">. </w:t>
      </w:r>
      <w:r>
        <w:rPr>
          <w:rFonts w:ascii="Times New Roman"/>
          <w:b w:val="false"/>
          <w:i w:val="false"/>
          <w:color w:val="000000"/>
          <w:sz w:val="28"/>
        </w:rPr>
        <w:t>Настоящее Положение о порядке регистрации и структуре адреса в "Адресный регистр" Южно-Казахстанской области (далее - Положение) разработано в соответствии с требованиями Законов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11 января 2007 года "</w:t>
      </w:r>
      <w:r>
        <w:rPr>
          <w:rFonts w:ascii="Times New Roman"/>
          <w:b w:val="false"/>
          <w:i w:val="false"/>
          <w:color w:val="000000"/>
          <w:sz w:val="28"/>
        </w:rPr>
        <w:t>О внесении дополнений в некоторые законодательные акты Республики Казахстан по вопросам информатизации</w:t>
      </w:r>
      <w:r>
        <w:rPr>
          <w:rFonts w:ascii="Times New Roman"/>
          <w:b w:val="false"/>
          <w:i w:val="false"/>
          <w:color w:val="000000"/>
          <w:sz w:val="28"/>
        </w:rPr>
        <w:t>" и устанавливают на территории области единые правила регистрации адресов, состав и структуру информационной системы "Адресный регистр" Южно-Казахстанской области (далее - Адресный регистр) и порядок его 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постановлением акимата Южно-Казахстанской области от 17.05.2013 </w:t>
      </w:r>
      <w:r>
        <w:rPr>
          <w:rFonts w:ascii="Times New Roman"/>
          <w:b w:val="false"/>
          <w:i w:val="false"/>
          <w:color w:val="000000"/>
          <w:sz w:val="28"/>
        </w:rPr>
        <w:t>№ 108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End w:id="5"/>
    <w:bookmarkStart w:name="z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Действие настоящего Положения распространяется на все виды адресной информации об объектах недвижимости всех форм собственности в Южно-Казахстанской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Каждому объекту недвижимости присваивается уникальный адрес на территории Южно-Казахстанской области. Юридическим адресом (далее - адресом) объекта недвижимости является адрес, зарегистрированный в Адресном регистре после проведения процедур присвоения или изменения адреса.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Адресный регистр является составной частью единой архитектуры "электронного правительства", государственным информационным ресурсом и официальным источником данных об адресах объектов недвижимости в Южно-Казахстанской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Основными целями введения единого порядка присвоения адресов и создания Адресного регистра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обеспечение централизованного учета адресов вновь построенных, реконструированных и эксплуатируемых объектов недвижимости на различных этапах их использования;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обеспечение соответствия месторасположения объекта недвижимости адресу, зарегистрированному в Адресном регистре;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создание основы для информационного обеспечения сведениями об адресах объектов. </w:t>
      </w:r>
    </w:p>
    <w:bookmarkEnd w:id="6"/>
    <w:bookmarkStart w:name="z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Присвоение адресов объектам недвижимости и регистрацию их в Адресном регистре, ведение дежурных адресных планов населенных пунктов, представление информации об адресах в населенном пункте осуществляют исполнительные органы района Байдибек, Сарыагашского, Махтааральского, Толебийского, Созакского, Ордабасинского, Отырарского, Казыгуртского, Сайрамского, Шардаринского, Тюлькубасского районов, городов Шымкент, Кентау, Арысь, Туркестан Южно-Казахстанской области. 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понятия, используемые в настоящем Положении </w:t>
      </w:r>
    </w:p>
    <w:bookmarkStart w:name="z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Адрес - структурное описание совокупных реквизитов местоположения (местонахождения) объекта (земельного участка, здания, сооружения) на местности в пределах установленных границ Южно-Казахстанской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Адресный регистр - совокупность записей элементов адреса и адресов, а также системы их учета.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Аннулирование адреса - исключение записи об адресе объекта недвижимости из Адресного регистра.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Вторичный объект недвижимости - пространственная часть первичного объекта, которая является самостоятельным объектом гражданского права (квартира, жилое и нежилое помещение, в том числе встроенное и пристроенное).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Геоним - обобщающее понятие для названий улиц, площадей, линий, аллей, бульваров, дорог, набережных, переулков, проспектов, проездов и так далее, то есть для поименованных градостроительных объектов.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Земельный участок - выделенная в замкнутых границах часть земли, закрепляемая в установленном Земельным кодексом порядке за субъектами земельных отношений.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Здание - искусственное строение, состоящее из несущих и ограждающих конструкций, образующих обязательный наземный замкнутый объем, в зависимости от функционального назначения используемое для проживания или пребывания людей, выполнения производственных процессов, а также размещения и хранения материальных ценностей. Здание может иметь подземную часть. </w:t>
      </w:r>
    </w:p>
    <w:bookmarkEnd w:id="8"/>
    <w:bookmarkStart w:name="z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Информационная система "Адресный регистр" - автоматизированная информационная система, предназначенная для обеспечения органов государственного управления информацией об административно- территориальных единицах, их частях, информацией о местоположении зарегистрированных объектов недвижимости на территории Южно-Казахстанской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Кадастровый номер - индивидуальный, не повторяющийся на территории Республики Казахстан код земельного участка, которой присваивается в соответствии с процедурой, установленной законодательством, и сохраняется, пока земельный участок существует как единое целое.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Порядковый номер объекта - элемент структуры адреса объекта: простой номер объекта, состоящий из последовательности цифр, с возможным добавлением буквы и (или) дроби, присваиваемый объекту имеющему наименование (улица, микрорайон и прочее).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Объекты недвижимости - земельные участки, здания, сооружения и иное имущество, прочно связанное с землей, то есть объекты, перемещение которых без несоразмерного ущерба их назначению невозможно.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Первичный объект недвижимости - земельный участок, здание, сооружение.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Регистрация адреса - совокупность действий по включению в Адресный регистр записи об элементе адреса и адресе объекта недвижимости, содержащей сведения из документов, устанавливающих адрес объекта недвижимости, а также занесению в информационную систему "Адресный регистр".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Регион - это часть территории республики, включающая несколько населенных пунктов, образуемая и управляемая в интересах республики, в соответствии с административно-территориальным устройством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Сооружение - искусственно созданный объемный, плоскостной или линейный объект (наземный, надводный и (или) подземный, подводный), имеющий естественные или искусственные пространственные границы и предназначенный для выполнения производственных процессов, размещения и хранения материальных ценностей или временного пребывания (перемещения) людей, грузов, а также размещения (прокладки, проводки) оборудования или коммуникаций. Сооружение также может иметь художественно-эстетическое, декоративно-прикладное либо мемориальное назначение.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Элемент адреса - реквизит, описывающий местоположение объекта недвижимости на территории. 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Правила ведения Адресного регистра </w:t>
      </w:r>
    </w:p>
    <w:bookmarkStart w:name="z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Адресный регистр представляет собой совокупность записей, содержащих сведения об элементах адреса и адресах объектов недвижимости на всей территории Южно-Казахстанской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Каждый адресуемый объект имеет уникальный номер в системе записей, не меняющийся во времени и содержащий в себе данные о местонахождении объекта адресации на всей территории Южно-Казахстанской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Ведение Адресного регистра представляет собой единую систему следующих процедур: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регистрация адреса или элементов адреса;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регистрация изменений, таких как переименование элементов адреса, переадресация;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регистрация аннулирования адреса или элементов адреса;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хранение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представление информации из Адресного регистра.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Адреса объектов недвижимости и их изменения регистрируются в Адресном регистре на основании нормативных правовых актов представительных и местных исполнительных органов.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27. Перечень обязательных реквизитов Адресного регистра содержит следующую информацию: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учетный номер, дата регистрации и статус адреса объекта недвижимости;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адрес установленной структуры в соответствии с пунктом 30 раздела 4 настоящего Положения;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вид объекта недвижимости и его функциональное назначение;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сведения об основании для регистрации адреса (вид документа, его номер, дата).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28. Записи Адресного регистра ведутся в электронном виде в информационной системе "Адресный регистр" с выводом при необходимости информации на бумажные носители. Архив Адресного регистра ведется в виде резервных копий электронной базы данных и в делах, заведенных при присвоении или уточнении адреса. 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Виды адресов и общий порядок присвоения адреса объекту недвижимости </w:t>
      </w:r>
    </w:p>
    <w:bookmarkStart w:name="z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Существуют предварительный и постоянный виды адресов, присваиваемых объектам недвижимости (статус адреса).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30. Предварительный адрес присваивается: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строящимся (реконструируемым) зданиям, сооружениям (объектам капитального строительства), не принятым в эксплуатацию, и земельным участкам, на которых они расположены;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незастроенным земельным участкам, предоставленным для строительства или зарезервированным для государственных и муниципальных нужд;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нестационарным (мобильным) сооружениям и земельным участкам, подлежащим освобождению, а также всем сооружениям, расположенным на таких участках;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объектам недвижимости до оформления прав собственности на объект недвижимости в установленном порядке. 31.Постоянный адрес присваивается: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существующим зданиям, сооружениям и земельным участкам, не подлежащим освобождению на которых они расположены;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объектам недвижимости после оформления прав собственности на них в установленном законодательством порядке. 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Присвоение адресов объектам недвижимости </w:t>
      </w:r>
    </w:p>
    <w:bookmarkStart w:name="z1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Порядок присвоения адресов объектам недвижимости основан на  Правилах присвоения наименований составных частей населенного пункта, установления требований присвоения порядковых номеров земельным участкам, зданиям и сооружениям, утверждаемых местным исполнительным органом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33. В случае присвоения предварительного адреса объекту недвижимости в Адресном регистре производится запись о присвоении адреса объекту недвижимости со статусом "предварительный".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34. В случае присвоения постоянного адреса объекту недвижимости в Адресном регистре производится запись о присвоении адреса объекту недвижимости со статусом "постоянный".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35. При адресации объектов недвижимости, введенных в эксплуатацию и ранее прошедших процедуру присвоения предварительного адреса, производится изменения статуса адреса в Адресном регистре с предварительного на постоянный, если адрес остался неизменным, или присваивается новый адрес с аннулированием предварительного адреса. 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Аннулирование наименований населенных пунктов, геонимов и адресов объектов недвижимости </w:t>
      </w:r>
    </w:p>
    <w:bookmarkStart w:name="z1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Аннулирование наименований населенных пунктов и геонимов производится на основании совместного решения (нормативного правового акта) местных представительных и исполнительных органов области в следующих случаях: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упразднении и преобразовании поселка, аула (села), сельского округа;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переименовании населенного пункта или геонима.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37. Аннулирование адреса объекта недвижимости производится в следующих случаях: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сноса (разрушения) здания, сооружения, строения производится на основании данных районных (городских) исполнительных органов;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образования нового объекта недвижимости при разделении объекта на самостоятельные части и (или) объединении двух и более смежных объектов недвижимости в единый земельный участок с новым кадастровым или учетным номером;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изменения нумерации объектов недвижимости, в связи с упорядочением застроенной территории.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38. При аннулировании адреса объекта недвижимости запись о регистрации адреса в Адресном регистре отмечается состоянием "аннулирована" с указанием основания и даты перевода записи в состояние "аннулирована".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39. Исключенные из Адресного регистра наименования геонимов и адреса могут повторно использоваться при наименовании новых геонимов и адресации новых объектов недвижимости. 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Переадресация объектов недвижимости (изменение адреса) </w:t>
      </w:r>
    </w:p>
    <w:bookmarkStart w:name="z1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Причинами переадресации объектов недвижимости могут быть: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переименование населенных пунктов или геонимов на основании совместных решений (нормативного правового акта) местных представительных исполнительных органов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разделение объектов недвижимости на самостоятельные части;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образование нового объекта недвижимости при объединении двух и более смежных объектов недвижимости; 4) упорядочение застроенной территории;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выявленное в результате экспертизы документов несоответствие существующего адреса объекта недвижимости его фактическому расположению на территории Южно-Казахстанской области и адресам, присвоенным соседним объектам адресации;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иные причины.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41. Изменения при переадресации объектов недвижимости регистрируются в Адресном регистре, при этом производится: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аннулирование старого адреса объекта недвижимости;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присвоение нового адреса объекту недвижимости. 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8. Деятельность исполнительных органов при присвоении </w:t>
      </w:r>
      <w:r>
        <w:br/>
      </w:r>
      <w:r>
        <w:rPr>
          <w:rFonts w:ascii="Times New Roman"/>
          <w:b/>
          <w:i w:val="false"/>
          <w:color w:val="000000"/>
        </w:rPr>
        <w:t xml:space="preserve">
адресов и их регистрации в Адресном регистре </w:t>
      </w:r>
    </w:p>
    <w:bookmarkStart w:name="z1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Исполнительные органы района Байдибек, Сарыагашского, Махтааральского, Толебийского, Созакского, Ордабасинского, Отырарского, Казыгуртского, Сайрамского, Шардаринского, Тюлькубасского районов, городов Шымкент, Кентау, Арысь, Туркестан Южно-Казахстанской области: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отделы по развитию языков производят регистрацию наименования и переименования геонимов в Адресном регистре на основании Правил присвоения наименований и переименования составных частей населенного пункта;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отделы архитектуры и градостроительства производят регистрацию порядковых номеров земельных участков, зданий и сооружений внутри региона и обеспечивают полноту, достоверность адресных данных в своем регионе в Адресном регистре. 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