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992f" w14:textId="0f49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города Ленгера и некоторых сельских округов Толебийского района</w:t>
      </w:r>
    </w:p>
    <w:p>
      <w:pPr>
        <w:spacing w:after="0"/>
        <w:ind w:left="0"/>
        <w:jc w:val="both"/>
      </w:pPr>
      <w:r>
        <w:rPr>
          <w:rFonts w:ascii="Times New Roman"/>
          <w:b w:val="false"/>
          <w:i w:val="false"/>
          <w:color w:val="000000"/>
          <w:sz w:val="28"/>
        </w:rPr>
        <w:t>Совместное решение Маслихата Южно-Казахстанской области от 31 мая 2007 года N 33/362-III и постановление Акимата Южно-Казахстанской области N 198 от 11 июня 2007 года. Зарегистрировано Департаментом юстиции Южно-Казахстанской области 28 июня 2007 года за N 1957</w:t>
      </w:r>
    </w:p>
    <w:p>
      <w:pPr>
        <w:spacing w:after="0"/>
        <w:ind w:left="0"/>
        <w:jc w:val="both"/>
      </w:pPr>
      <w:bookmarkStart w:name="z1" w:id="0"/>
      <w:r>
        <w:rPr>
          <w:rFonts w:ascii="Times New Roman"/>
          <w:b w:val="false"/>
          <w:i w:val="false"/>
          <w:color w:val="000000"/>
          <w:sz w:val="28"/>
        </w:rPr>
        <w:t>
      В соотвествии со  </w:t>
      </w:r>
      <w:r>
        <w:rPr>
          <w:rFonts w:ascii="Times New Roman"/>
          <w:b w:val="false"/>
          <w:i w:val="false"/>
          <w:color w:val="000000"/>
          <w:sz w:val="28"/>
        </w:rPr>
        <w:t xml:space="preserve">статьей 11 </w:t>
      </w:r>
      <w:r>
        <w:rPr>
          <w:rFonts w:ascii="Times New Roman"/>
          <w:b w:val="false"/>
          <w:i w:val="false"/>
          <w:color w:val="000000"/>
          <w:sz w:val="28"/>
        </w:rPr>
        <w:t xml:space="preserve">Закона Республики Казахстан от 8 декабря 1993 года "Об административно-территориальном устройстве Республики Казахстан", на основании предложения Толебийского районного маслихата и акимата, Южно-Казахстанский областной маслихат  </w:t>
      </w:r>
      <w:r>
        <w:rPr>
          <w:rFonts w:ascii="Times New Roman"/>
          <w:b/>
          <w:i w:val="false"/>
          <w:color w:val="000000"/>
          <w:sz w:val="28"/>
        </w:rPr>
        <w:t xml:space="preserve">РЕШИЛ </w:t>
      </w:r>
      <w:r>
        <w:rPr>
          <w:rFonts w:ascii="Times New Roman"/>
          <w:b w:val="false"/>
          <w:i w:val="false"/>
          <w:color w:val="000000"/>
          <w:sz w:val="28"/>
        </w:rPr>
        <w:t xml:space="preserve">и акимат Южно-Казахстанской области  </w:t>
      </w:r>
      <w:r>
        <w:rPr>
          <w:rFonts w:ascii="Times New Roman"/>
          <w:b/>
          <w:i w:val="false"/>
          <w:color w:val="000000"/>
          <w:sz w:val="28"/>
        </w:rPr>
        <w:t xml:space="preserve">ПОСТАНОВИЛ: </w:t>
      </w:r>
    </w:p>
    <w:bookmarkEnd w:id="0"/>
    <w:bookmarkStart w:name="z2" w:id="1"/>
    <w:p>
      <w:pPr>
        <w:spacing w:after="0"/>
        <w:ind w:left="0"/>
        <w:jc w:val="both"/>
      </w:pPr>
      <w:r>
        <w:rPr>
          <w:rFonts w:ascii="Times New Roman"/>
          <w:b w:val="false"/>
          <w:i w:val="false"/>
          <w:color w:val="000000"/>
          <w:sz w:val="28"/>
        </w:rPr>
        <w:t xml:space="preserve">
      1. Изменить границы города Ленгера и сельских округов Аккум, Казыгурт, Зертас Толебийского района с включением в административные границы города Ленгера части земель Аккумского сельского округа общей площадью 258,8 гектаров, Алатауского сельского округа общей площадью 271,2 гектаров, Казыгуртского сельского округа общей площадью 93,6 гектаров, Зертасского сельского округа общей площадью 121,5 гектаров, итого общей площадью 745,1 гектаров. </w:t>
      </w:r>
    </w:p>
    <w:bookmarkEnd w:id="1"/>
    <w:bookmarkStart w:name="z3"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p>
      <w:pPr>
        <w:spacing w:after="0"/>
        <w:ind w:left="0"/>
        <w:jc w:val="both"/>
      </w:pPr>
      <w:r>
        <w:rPr>
          <w:rFonts w:ascii="Times New Roman"/>
          <w:b w:val="false"/>
          <w:i/>
          <w:color w:val="000000"/>
          <w:sz w:val="28"/>
        </w:rPr>
        <w:t xml:space="preserve">       Председатель областного маслихата </w:t>
      </w:r>
    </w:p>
    <w:p>
      <w:pPr>
        <w:spacing w:after="0"/>
        <w:ind w:left="0"/>
        <w:jc w:val="both"/>
      </w:pPr>
      <w:r>
        <w:rPr>
          <w:rFonts w:ascii="Times New Roman"/>
          <w:b w:val="false"/>
          <w:i/>
          <w:color w:val="000000"/>
          <w:sz w:val="28"/>
        </w:rPr>
        <w:t xml:space="preserve">       Аким области </w:t>
      </w:r>
    </w:p>
    <w:p>
      <w:pPr>
        <w:spacing w:after="0"/>
        <w:ind w:left="0"/>
        <w:jc w:val="both"/>
      </w:pPr>
      <w:r>
        <w:rPr>
          <w:rFonts w:ascii="Times New Roman"/>
          <w:b w:val="false"/>
          <w:i/>
          <w:color w:val="000000"/>
          <w:sz w:val="28"/>
        </w:rPr>
        <w:t xml:space="preserve">       Секретарь областного маслихата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