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311c" w14:textId="6c33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назначению государственной адресной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19 декабря 2007 года N 341. Зарегистрировано Управлением юстиции Жамбылского района Северо-Казахстанской области 25 января 2008 года N 13-7-64.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«Назначение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занятости и социальных программ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2007 года № 341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«Назначение государственной адресной социальной помощи»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регистрации и постановке на учет безработных граждан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111600"/>
          <w:sz w:val="28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17 июля 2001 года </w:t>
      </w:r>
      <w:r>
        <w:rPr>
          <w:rFonts w:ascii="Times New Roman"/>
          <w:b w:val="false"/>
          <w:i w:val="false"/>
          <w:color w:val="111600"/>
          <w:sz w:val="28"/>
        </w:rPr>
        <w:t xml:space="preserve">«О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</w:t>
      </w:r>
      <w:r>
        <w:rPr>
          <w:rFonts w:ascii="Times New Roman"/>
          <w:b w:val="false"/>
          <w:i w:val="false"/>
          <w:color w:val="111600"/>
          <w:sz w:val="28"/>
        </w:rPr>
        <w:t xml:space="preserve">адресной </w:t>
      </w:r>
      <w:r>
        <w:rPr>
          <w:rFonts w:ascii="Times New Roman"/>
          <w:b w:val="false"/>
          <w:i w:val="false"/>
          <w:color w:val="000000"/>
          <w:sz w:val="28"/>
        </w:rPr>
        <w:t>социальной помощи»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услуга оказывается Государственным </w:t>
      </w:r>
      <w:r>
        <w:rPr>
          <w:rFonts w:ascii="Times New Roman"/>
          <w:b w:val="false"/>
          <w:i w:val="false"/>
          <w:color w:val="111600"/>
          <w:sz w:val="28"/>
        </w:rPr>
        <w:t xml:space="preserve">учреждением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«Отдел занятости и социальных программ Жамбылского района», </w:t>
      </w:r>
      <w:r>
        <w:rPr>
          <w:rFonts w:ascii="Times New Roman"/>
          <w:b w:val="false"/>
          <w:i w:val="false"/>
          <w:color w:val="111600"/>
          <w:sz w:val="28"/>
        </w:rPr>
        <w:t xml:space="preserve">по адресу: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Северо-Казахстанская область, Жамбылский район, село </w:t>
      </w:r>
      <w:r>
        <w:rPr>
          <w:rFonts w:ascii="Times New Roman"/>
          <w:b w:val="false"/>
          <w:i w:val="false"/>
          <w:color w:val="111600"/>
          <w:sz w:val="28"/>
        </w:rPr>
        <w:t xml:space="preserve">Пресновка, улица </w:t>
      </w:r>
      <w:r>
        <w:rPr>
          <w:rFonts w:ascii="Times New Roman"/>
          <w:b w:val="false"/>
          <w:i w:val="false"/>
          <w:color w:val="000000"/>
          <w:sz w:val="28"/>
        </w:rPr>
        <w:t>Дружбы 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Формой завершения, оказываемой государственной </w:t>
      </w:r>
      <w:r>
        <w:rPr>
          <w:rFonts w:ascii="Times New Roman"/>
          <w:b w:val="false"/>
          <w:i w:val="false"/>
          <w:color w:val="111600"/>
          <w:sz w:val="28"/>
        </w:rPr>
        <w:t xml:space="preserve">услуги, которую </w:t>
      </w:r>
      <w:r>
        <w:rPr>
          <w:rFonts w:ascii="Times New Roman"/>
          <w:b w:val="false"/>
          <w:i w:val="false"/>
          <w:color w:val="000000"/>
          <w:sz w:val="28"/>
        </w:rPr>
        <w:t>получит потребитель является Уведомление (письмо).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Право на получение данной государственной услуги </w:t>
      </w:r>
      <w:r>
        <w:rPr>
          <w:rFonts w:ascii="Times New Roman"/>
          <w:b w:val="false"/>
          <w:i w:val="false"/>
          <w:color w:val="111600"/>
          <w:sz w:val="28"/>
        </w:rPr>
        <w:t xml:space="preserve">имеют граждане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оралманы, лица, имеющие статус </w:t>
      </w:r>
      <w:r>
        <w:rPr>
          <w:rFonts w:ascii="Times New Roman"/>
          <w:b w:val="false"/>
          <w:i w:val="false"/>
          <w:color w:val="111600"/>
          <w:sz w:val="28"/>
        </w:rPr>
        <w:t xml:space="preserve">беженца,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иностранцы, лица без гражданства, имеющие вид на жительство </w:t>
      </w:r>
      <w:r>
        <w:rPr>
          <w:rFonts w:ascii="Times New Roman"/>
          <w:b w:val="false"/>
          <w:i w:val="false"/>
          <w:color w:val="111600"/>
          <w:sz w:val="28"/>
        </w:rPr>
        <w:t xml:space="preserve">и постоянно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проживающие в Республике Казахстан, со среднедушевым </w:t>
      </w:r>
      <w:r>
        <w:rPr>
          <w:rFonts w:ascii="Times New Roman"/>
          <w:b w:val="false"/>
          <w:i w:val="false"/>
          <w:color w:val="111600"/>
          <w:sz w:val="28"/>
        </w:rPr>
        <w:t xml:space="preserve">доходом, не </w:t>
      </w:r>
      <w:r>
        <w:rPr>
          <w:rFonts w:ascii="Times New Roman"/>
          <w:b w:val="false"/>
          <w:i w:val="false"/>
          <w:color w:val="000000"/>
          <w:sz w:val="28"/>
        </w:rPr>
        <w:t>превышающим черты бедности.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услуга не оказывается безработным, </w:t>
      </w:r>
      <w:r>
        <w:rPr>
          <w:rFonts w:ascii="Times New Roman"/>
          <w:b w:val="false"/>
          <w:i w:val="false"/>
          <w:color w:val="1116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зарегистрированным в уполномоченных органах по вопросам </w:t>
      </w:r>
      <w:r>
        <w:rPr>
          <w:rFonts w:ascii="Times New Roman"/>
          <w:b w:val="false"/>
          <w:i w:val="false"/>
          <w:color w:val="111600"/>
          <w:sz w:val="28"/>
        </w:rPr>
        <w:t xml:space="preserve">занятости,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кроме инвалидов и лиц в период их нахождения на </w:t>
      </w:r>
      <w:r>
        <w:rPr>
          <w:rFonts w:ascii="Times New Roman"/>
          <w:b w:val="false"/>
          <w:i w:val="false"/>
          <w:color w:val="111600"/>
          <w:sz w:val="28"/>
        </w:rPr>
        <w:t xml:space="preserve">стационарном лечении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более одного месяца, учащихся и студентов, слушателей </w:t>
      </w:r>
      <w:r>
        <w:rPr>
          <w:rFonts w:ascii="Times New Roman"/>
          <w:b w:val="false"/>
          <w:i w:val="false"/>
          <w:color w:val="111600"/>
          <w:sz w:val="28"/>
        </w:rPr>
        <w:t>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600"/>
          <w:sz w:val="28"/>
        </w:rPr>
        <w:t xml:space="preserve">курсантов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дневной формы обучения, включая магистратуру </w:t>
      </w:r>
      <w:r>
        <w:rPr>
          <w:rFonts w:ascii="Times New Roman"/>
          <w:b w:val="false"/>
          <w:i w:val="false"/>
          <w:color w:val="111600"/>
          <w:sz w:val="28"/>
        </w:rPr>
        <w:t xml:space="preserve">и аспирантуру, а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граждан, занятых по уходу за инвалидами первой и второй </w:t>
      </w:r>
      <w:r>
        <w:rPr>
          <w:rFonts w:ascii="Times New Roman"/>
          <w:b w:val="false"/>
          <w:i w:val="false"/>
          <w:color w:val="111600"/>
          <w:sz w:val="28"/>
        </w:rPr>
        <w:t xml:space="preserve">группы, лицами </w:t>
      </w:r>
      <w:r>
        <w:rPr>
          <w:rFonts w:ascii="Times New Roman"/>
          <w:b w:val="false"/>
          <w:i w:val="false"/>
          <w:color w:val="000000"/>
          <w:sz w:val="28"/>
        </w:rPr>
        <w:t>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Безработные, без уважительных причин </w:t>
      </w:r>
      <w:r>
        <w:rPr>
          <w:rFonts w:ascii="Times New Roman"/>
          <w:b w:val="false"/>
          <w:i w:val="false"/>
          <w:color w:val="111600"/>
          <w:sz w:val="28"/>
        </w:rPr>
        <w:t>отказавшиеся от п</w:t>
      </w:r>
      <w:r>
        <w:rPr>
          <w:rFonts w:ascii="Times New Roman"/>
          <w:b w:val="false"/>
          <w:i w:val="false"/>
          <w:color w:val="000000"/>
          <w:sz w:val="28"/>
        </w:rPr>
        <w:t xml:space="preserve">редложенной работы или трудоустройства, самовольно </w:t>
      </w:r>
      <w:r>
        <w:rPr>
          <w:rFonts w:ascii="Times New Roman"/>
          <w:b w:val="false"/>
          <w:i w:val="false"/>
          <w:color w:val="111600"/>
          <w:sz w:val="28"/>
        </w:rPr>
        <w:t xml:space="preserve">прекратившие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участие в общественных работах, обучении или переобучении, </w:t>
      </w:r>
      <w:r>
        <w:rPr>
          <w:rFonts w:ascii="Times New Roman"/>
          <w:b w:val="false"/>
          <w:i w:val="false"/>
          <w:color w:val="111600"/>
          <w:sz w:val="28"/>
        </w:rPr>
        <w:t xml:space="preserve">теряют право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оказание получение адресной социальной помощи на шесть </w:t>
      </w:r>
      <w:r>
        <w:rPr>
          <w:rFonts w:ascii="Times New Roman"/>
          <w:b w:val="false"/>
          <w:i w:val="false"/>
          <w:color w:val="111600"/>
          <w:sz w:val="28"/>
        </w:rPr>
        <w:t>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Государственная услуга оказывается в следующие </w:t>
      </w:r>
      <w:r>
        <w:rPr>
          <w:rFonts w:ascii="Times New Roman"/>
          <w:b w:val="false"/>
          <w:i w:val="false"/>
          <w:color w:val="111600"/>
          <w:sz w:val="28"/>
        </w:rPr>
        <w:t>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сдачи</w:t>
      </w:r>
      <w:r>
        <w:rPr>
          <w:rFonts w:ascii="Times New Roman"/>
          <w:b w:val="false"/>
          <w:i w:val="false"/>
          <w:color w:val="111600"/>
          <w:sz w:val="28"/>
        </w:rPr>
        <w:t xml:space="preserve">заявителем </w:t>
      </w:r>
      <w:r>
        <w:rPr>
          <w:rFonts w:ascii="Times New Roman"/>
          <w:b w:val="false"/>
          <w:i w:val="false"/>
          <w:color w:val="000000"/>
          <w:sz w:val="28"/>
        </w:rPr>
        <w:t>необходимых документов: не более 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очереди </w:t>
      </w:r>
      <w:r>
        <w:rPr>
          <w:rFonts w:ascii="Times New Roman"/>
          <w:b w:val="false"/>
          <w:i w:val="false"/>
          <w:color w:val="111600"/>
          <w:sz w:val="28"/>
        </w:rPr>
        <w:t>при сдаче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необходимых документов: </w:t>
      </w:r>
      <w:r>
        <w:rPr>
          <w:rFonts w:ascii="Times New Roman"/>
          <w:b w:val="false"/>
          <w:i w:val="false"/>
          <w:color w:val="1116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6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 допустимое </w:t>
      </w:r>
      <w:r>
        <w:rPr>
          <w:rFonts w:ascii="Times New Roman"/>
          <w:b w:val="false"/>
          <w:i w:val="false"/>
          <w:color w:val="111600"/>
          <w:sz w:val="28"/>
        </w:rPr>
        <w:t xml:space="preserve">время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ожидания в </w:t>
      </w:r>
      <w:r>
        <w:rPr>
          <w:rFonts w:ascii="Times New Roman"/>
          <w:b w:val="false"/>
          <w:i w:val="false"/>
          <w:color w:val="111600"/>
          <w:sz w:val="28"/>
        </w:rPr>
        <w:t xml:space="preserve">очереди при получении документов: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более </w:t>
      </w:r>
      <w:r>
        <w:rPr>
          <w:rFonts w:ascii="Times New Roman"/>
          <w:b w:val="false"/>
          <w:i w:val="false"/>
          <w:color w:val="111600"/>
          <w:sz w:val="28"/>
        </w:rPr>
        <w:t>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Данная государственная услуга предоставляется </w:t>
      </w:r>
      <w:r>
        <w:rPr>
          <w:rFonts w:ascii="Times New Roman"/>
          <w:b w:val="false"/>
          <w:i w:val="false"/>
          <w:color w:val="111600"/>
          <w:sz w:val="28"/>
        </w:rPr>
        <w:t>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600"/>
          <w:sz w:val="28"/>
        </w:rPr>
        <w:t xml:space="preserve">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Информация о порядке оказания </w:t>
      </w:r>
      <w:r>
        <w:rPr>
          <w:rFonts w:ascii="Times New Roman"/>
          <w:b w:val="false"/>
          <w:i w:val="false"/>
          <w:color w:val="111600"/>
          <w:sz w:val="28"/>
        </w:rPr>
        <w:t>государственной услуги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необходимых документах, </w:t>
      </w:r>
      <w:r>
        <w:rPr>
          <w:rFonts w:ascii="Times New Roman"/>
          <w:b w:val="false"/>
          <w:i w:val="false"/>
          <w:color w:val="1116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также </w:t>
      </w:r>
      <w:r>
        <w:rPr>
          <w:rFonts w:ascii="Times New Roman"/>
          <w:b w:val="false"/>
          <w:i w:val="false"/>
          <w:color w:val="111600"/>
          <w:sz w:val="28"/>
        </w:rPr>
        <w:t xml:space="preserve">образцы </w:t>
      </w:r>
      <w:r>
        <w:rPr>
          <w:rFonts w:ascii="Times New Roman"/>
          <w:b w:val="false"/>
          <w:i w:val="false"/>
          <w:color w:val="000000"/>
          <w:sz w:val="28"/>
        </w:rPr>
        <w:t xml:space="preserve">их </w:t>
      </w:r>
      <w:r>
        <w:rPr>
          <w:rFonts w:ascii="Times New Roman"/>
          <w:b w:val="false"/>
          <w:i w:val="false"/>
          <w:color w:val="111600"/>
          <w:sz w:val="28"/>
        </w:rPr>
        <w:t xml:space="preserve">заполнения располагаются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стендах в Государственном учреждении «Отдел </w:t>
      </w:r>
      <w:r>
        <w:rPr>
          <w:rFonts w:ascii="Times New Roman"/>
          <w:b w:val="false"/>
          <w:i w:val="false"/>
          <w:color w:val="111600"/>
          <w:sz w:val="28"/>
        </w:rPr>
        <w:t xml:space="preserve">занятости и социальных </w:t>
      </w:r>
      <w:r>
        <w:rPr>
          <w:rFonts w:ascii="Times New Roman"/>
          <w:b w:val="false"/>
          <w:i w:val="false"/>
          <w:color w:val="000000"/>
          <w:sz w:val="28"/>
        </w:rPr>
        <w:t>программ Жамбылского района» по адресу Северо</w:t>
      </w:r>
      <w:r>
        <w:rPr>
          <w:rFonts w:ascii="Times New Roman"/>
          <w:b w:val="false"/>
          <w:i w:val="false"/>
          <w:color w:val="111600"/>
          <w:sz w:val="28"/>
        </w:rPr>
        <w:t xml:space="preserve">-Казахстанская область,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Жамбылский район, село </w:t>
      </w:r>
      <w:r>
        <w:rPr>
          <w:rFonts w:ascii="Times New Roman"/>
          <w:b w:val="false"/>
          <w:i w:val="false"/>
          <w:color w:val="111600"/>
          <w:sz w:val="28"/>
        </w:rPr>
        <w:t xml:space="preserve">Пресновка, улица </w:t>
      </w:r>
      <w:r>
        <w:rPr>
          <w:rFonts w:ascii="Times New Roman"/>
          <w:b w:val="false"/>
          <w:i w:val="false"/>
          <w:color w:val="000000"/>
          <w:sz w:val="28"/>
        </w:rPr>
        <w:t xml:space="preserve">Дружбы </w:t>
      </w:r>
      <w:r>
        <w:rPr>
          <w:rFonts w:ascii="Times New Roman"/>
          <w:b w:val="false"/>
          <w:i w:val="false"/>
          <w:color w:val="111600"/>
          <w:sz w:val="28"/>
        </w:rPr>
        <w:t>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услуга предоставляется </w:t>
      </w:r>
      <w:r>
        <w:rPr>
          <w:rFonts w:ascii="Times New Roman"/>
          <w:b w:val="false"/>
          <w:i w:val="false"/>
          <w:color w:val="111600"/>
          <w:sz w:val="28"/>
        </w:rPr>
        <w:t>пять дней в неделю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(понедельник - пятница) </w:t>
      </w:r>
      <w:r>
        <w:rPr>
          <w:rFonts w:ascii="Times New Roman"/>
          <w:b w:val="false"/>
          <w:i w:val="false"/>
          <w:color w:val="111600"/>
          <w:sz w:val="28"/>
        </w:rPr>
        <w:t xml:space="preserve">с 09.00 до </w:t>
      </w:r>
      <w:r>
        <w:rPr>
          <w:rFonts w:ascii="Times New Roman"/>
          <w:b w:val="false"/>
          <w:i w:val="false"/>
          <w:color w:val="000000"/>
          <w:sz w:val="28"/>
        </w:rPr>
        <w:t xml:space="preserve">18.00 часов, с </w:t>
      </w:r>
      <w:r>
        <w:rPr>
          <w:rFonts w:ascii="Times New Roman"/>
          <w:b w:val="false"/>
          <w:i w:val="false"/>
          <w:color w:val="111600"/>
          <w:sz w:val="28"/>
        </w:rPr>
        <w:t xml:space="preserve">перерывом на обед с 13.00 до </w:t>
      </w:r>
      <w:r>
        <w:rPr>
          <w:rFonts w:ascii="Times New Roman"/>
          <w:b w:val="false"/>
          <w:i w:val="false"/>
          <w:color w:val="000000"/>
          <w:sz w:val="28"/>
        </w:rPr>
        <w:t xml:space="preserve">14.00 часов местного времени. </w:t>
      </w:r>
      <w:r>
        <w:rPr>
          <w:rFonts w:ascii="Times New Roman"/>
          <w:b w:val="false"/>
          <w:i w:val="false"/>
          <w:color w:val="111600"/>
          <w:sz w:val="28"/>
        </w:rPr>
        <w:t xml:space="preserve">Прием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</w:t>
      </w:r>
      <w:r>
        <w:rPr>
          <w:rFonts w:ascii="Times New Roman"/>
          <w:b w:val="false"/>
          <w:i w:val="false"/>
          <w:color w:val="111600"/>
          <w:sz w:val="28"/>
        </w:rPr>
        <w:t xml:space="preserve">в порядке очереди,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без предварительной </w:t>
      </w:r>
      <w:r>
        <w:rPr>
          <w:rFonts w:ascii="Times New Roman"/>
          <w:b w:val="false"/>
          <w:i w:val="false"/>
          <w:color w:val="111600"/>
          <w:sz w:val="28"/>
        </w:rPr>
        <w:t xml:space="preserve">записи и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ускоренного обслуживания, </w:t>
      </w:r>
      <w:r>
        <w:rPr>
          <w:rFonts w:ascii="Times New Roman"/>
          <w:b w:val="false"/>
          <w:i w:val="false"/>
          <w:color w:val="111600"/>
          <w:sz w:val="28"/>
        </w:rPr>
        <w:t>по адресу Северо</w:t>
      </w:r>
      <w:r>
        <w:rPr>
          <w:rFonts w:ascii="Times New Roman"/>
          <w:b w:val="false"/>
          <w:i w:val="false"/>
          <w:color w:val="000000"/>
          <w:sz w:val="28"/>
        </w:rPr>
        <w:t xml:space="preserve">-Казахстанская область, Жамбылский </w:t>
      </w:r>
      <w:r>
        <w:rPr>
          <w:rFonts w:ascii="Times New Roman"/>
          <w:b w:val="false"/>
          <w:i w:val="false"/>
          <w:color w:val="111600"/>
          <w:sz w:val="28"/>
        </w:rPr>
        <w:t xml:space="preserve">район, село Пресновка, улица </w:t>
      </w:r>
      <w:r>
        <w:rPr>
          <w:rFonts w:ascii="Times New Roman"/>
          <w:b w:val="false"/>
          <w:i w:val="false"/>
          <w:color w:val="000000"/>
          <w:sz w:val="28"/>
        </w:rPr>
        <w:t xml:space="preserve">Дружбы </w:t>
      </w:r>
      <w:r>
        <w:rPr>
          <w:rFonts w:ascii="Times New Roman"/>
          <w:b w:val="false"/>
          <w:i w:val="false"/>
          <w:color w:val="111600"/>
          <w:sz w:val="28"/>
        </w:rPr>
        <w:t xml:space="preserve">6, </w:t>
      </w:r>
      <w:r>
        <w:rPr>
          <w:rFonts w:ascii="Times New Roman"/>
          <w:b w:val="false"/>
          <w:i w:val="false"/>
          <w:color w:val="000000"/>
          <w:sz w:val="28"/>
        </w:rPr>
        <w:t>кабинет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600"/>
          <w:sz w:val="28"/>
        </w:rPr>
        <w:t xml:space="preserve">      11.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здании Государственного учреждения </w:t>
      </w:r>
      <w:r>
        <w:rPr>
          <w:rFonts w:ascii="Times New Roman"/>
          <w:b w:val="false"/>
          <w:i w:val="false"/>
          <w:color w:val="111600"/>
          <w:sz w:val="28"/>
        </w:rPr>
        <w:t xml:space="preserve">«Отдел занятости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социальных программ Жамбылского района», имеется зал </w:t>
      </w:r>
      <w:r>
        <w:rPr>
          <w:rFonts w:ascii="Times New Roman"/>
          <w:b w:val="false"/>
          <w:i w:val="false"/>
          <w:color w:val="111600"/>
          <w:sz w:val="28"/>
        </w:rPr>
        <w:t xml:space="preserve">ожидания, места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заполнения документов, имеется </w:t>
      </w:r>
      <w:r>
        <w:rPr>
          <w:rFonts w:ascii="Times New Roman"/>
          <w:b w:val="false"/>
          <w:i w:val="false"/>
          <w:color w:val="111600"/>
          <w:sz w:val="28"/>
        </w:rPr>
        <w:t xml:space="preserve">стенд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111600"/>
          <w:sz w:val="28"/>
        </w:rPr>
        <w:t xml:space="preserve">перечнем необходимых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</w:t>
      </w:r>
      <w:r>
        <w:rPr>
          <w:rFonts w:ascii="Times New Roman"/>
          <w:b w:val="false"/>
          <w:i w:val="false"/>
          <w:color w:val="1116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образцами </w:t>
      </w:r>
      <w:r>
        <w:rPr>
          <w:rFonts w:ascii="Times New Roman"/>
          <w:b w:val="false"/>
          <w:i w:val="false"/>
          <w:color w:val="111600"/>
          <w:sz w:val="28"/>
        </w:rPr>
        <w:t xml:space="preserve">их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заполнения, для людей </w:t>
      </w:r>
      <w:r>
        <w:rPr>
          <w:rFonts w:ascii="Times New Roman"/>
          <w:b w:val="false"/>
          <w:i w:val="false"/>
          <w:color w:val="111600"/>
          <w:sz w:val="28"/>
        </w:rPr>
        <w:t xml:space="preserve">с ограниченными </w:t>
      </w:r>
      <w:r>
        <w:rPr>
          <w:rFonts w:ascii="Times New Roman"/>
          <w:b w:val="false"/>
          <w:i w:val="false"/>
          <w:color w:val="000000"/>
          <w:sz w:val="28"/>
        </w:rPr>
        <w:t>возможностями имеется пандус,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сведения </w:t>
      </w:r>
      <w:r>
        <w:rPr>
          <w:rFonts w:ascii="Times New Roman"/>
          <w:b w:val="false"/>
          <w:i w:val="false"/>
          <w:color w:val="1116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>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сведения </w:t>
      </w:r>
      <w:r>
        <w:rPr>
          <w:rFonts w:ascii="Times New Roman"/>
          <w:b w:val="false"/>
          <w:i w:val="false"/>
          <w:color w:val="1116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полученных доходах членов </w:t>
      </w:r>
      <w:r>
        <w:rPr>
          <w:rFonts w:ascii="Times New Roman"/>
          <w:b w:val="false"/>
          <w:i w:val="false"/>
          <w:color w:val="111600"/>
          <w:sz w:val="28"/>
        </w:rPr>
        <w:t>семьи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сведения </w:t>
      </w:r>
      <w:r>
        <w:rPr>
          <w:rFonts w:ascii="Times New Roman"/>
          <w:b w:val="false"/>
          <w:i w:val="false"/>
          <w:color w:val="111600"/>
          <w:sz w:val="28"/>
        </w:rPr>
        <w:t xml:space="preserve">о наличии </w:t>
      </w:r>
      <w:r>
        <w:rPr>
          <w:rFonts w:ascii="Times New Roman"/>
          <w:b w:val="false"/>
          <w:i w:val="false"/>
          <w:color w:val="000000"/>
          <w:sz w:val="28"/>
        </w:rPr>
        <w:t>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Документы предоставляются в подлинниках </w:t>
      </w:r>
      <w:r>
        <w:rPr>
          <w:rFonts w:ascii="Times New Roman"/>
          <w:b w:val="false"/>
          <w:i w:val="false"/>
          <w:color w:val="111600"/>
          <w:sz w:val="28"/>
        </w:rPr>
        <w:t xml:space="preserve">и копиях для сверки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подтверждающих документов, после </w:t>
      </w:r>
      <w:r>
        <w:rPr>
          <w:rFonts w:ascii="Times New Roman"/>
          <w:b w:val="false"/>
          <w:i w:val="false"/>
          <w:color w:val="111600"/>
          <w:sz w:val="28"/>
        </w:rPr>
        <w:t xml:space="preserve">чего подлинники </w:t>
      </w:r>
      <w:r>
        <w:rPr>
          <w:rFonts w:ascii="Times New Roman"/>
          <w:b w:val="false"/>
          <w:i w:val="false"/>
          <w:color w:val="000000"/>
          <w:sz w:val="28"/>
        </w:rPr>
        <w:t>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13. </w:t>
      </w:r>
      <w:r>
        <w:rPr>
          <w:rFonts w:ascii="Times New Roman"/>
          <w:b w:val="false"/>
          <w:i w:val="false"/>
          <w:color w:val="111600"/>
          <w:sz w:val="28"/>
        </w:rPr>
        <w:t xml:space="preserve">Бланки выдаются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государственном </w:t>
      </w:r>
      <w:r>
        <w:rPr>
          <w:rFonts w:ascii="Times New Roman"/>
          <w:b w:val="false"/>
          <w:i w:val="false"/>
          <w:color w:val="111600"/>
          <w:sz w:val="28"/>
        </w:rPr>
        <w:t xml:space="preserve">учреждении «Отдел занятости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социальных </w:t>
      </w:r>
      <w:r>
        <w:rPr>
          <w:rFonts w:ascii="Times New Roman"/>
          <w:b w:val="false"/>
          <w:i w:val="false"/>
          <w:color w:val="111600"/>
          <w:sz w:val="28"/>
        </w:rPr>
        <w:t xml:space="preserve">программ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Жамбылского района» по </w:t>
      </w:r>
      <w:r>
        <w:rPr>
          <w:rFonts w:ascii="Times New Roman"/>
          <w:b w:val="false"/>
          <w:i w:val="false"/>
          <w:color w:val="111600"/>
          <w:sz w:val="28"/>
        </w:rPr>
        <w:t>адресу:  Северо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 область, Жамбылский район, </w:t>
      </w:r>
      <w:r>
        <w:rPr>
          <w:rFonts w:ascii="Times New Roman"/>
          <w:b w:val="false"/>
          <w:i w:val="false"/>
          <w:color w:val="111600"/>
          <w:sz w:val="28"/>
        </w:rPr>
        <w:t xml:space="preserve">село Пресновка,  улица </w:t>
      </w:r>
      <w:r>
        <w:rPr>
          <w:rFonts w:ascii="Times New Roman"/>
          <w:b w:val="false"/>
          <w:i w:val="false"/>
          <w:color w:val="000000"/>
          <w:sz w:val="28"/>
        </w:rPr>
        <w:t xml:space="preserve">Дружбы </w:t>
      </w:r>
      <w:r>
        <w:rPr>
          <w:rFonts w:ascii="Times New Roman"/>
          <w:b w:val="false"/>
          <w:i w:val="false"/>
          <w:color w:val="111600"/>
          <w:sz w:val="28"/>
        </w:rPr>
        <w:t xml:space="preserve">6,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 </w:t>
      </w:r>
      <w:r>
        <w:rPr>
          <w:rFonts w:ascii="Times New Roman"/>
          <w:b w:val="false"/>
          <w:i w:val="false"/>
          <w:color w:val="111600"/>
          <w:sz w:val="28"/>
        </w:rPr>
        <w:t>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600"/>
          <w:sz w:val="28"/>
        </w:rPr>
        <w:t>      14.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с </w:t>
      </w:r>
      <w:r>
        <w:rPr>
          <w:rFonts w:ascii="Times New Roman"/>
          <w:b w:val="false"/>
          <w:i w:val="false"/>
          <w:color w:val="111600"/>
          <w:sz w:val="28"/>
        </w:rPr>
        <w:t xml:space="preserve">полным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пакетом необходимых </w:t>
      </w:r>
      <w:r>
        <w:rPr>
          <w:rFonts w:ascii="Times New Roman"/>
          <w:b w:val="false"/>
          <w:i w:val="false"/>
          <w:color w:val="111600"/>
          <w:sz w:val="28"/>
        </w:rPr>
        <w:t>документов сдается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«Отдел занятости </w:t>
      </w:r>
      <w:r>
        <w:rPr>
          <w:rFonts w:ascii="Times New Roman"/>
          <w:b w:val="false"/>
          <w:i w:val="false"/>
          <w:color w:val="111600"/>
          <w:sz w:val="28"/>
        </w:rPr>
        <w:t>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Жамбылского района» </w:t>
      </w:r>
      <w:r>
        <w:rPr>
          <w:rFonts w:ascii="Times New Roman"/>
          <w:b w:val="false"/>
          <w:i w:val="false"/>
          <w:color w:val="111600"/>
          <w:sz w:val="28"/>
        </w:rPr>
        <w:t xml:space="preserve">по </w:t>
      </w:r>
      <w:r>
        <w:rPr>
          <w:rFonts w:ascii="Times New Roman"/>
          <w:b w:val="false"/>
          <w:i w:val="false"/>
          <w:color w:val="000000"/>
          <w:sz w:val="28"/>
        </w:rPr>
        <w:t>адресу: Северо-</w:t>
      </w:r>
      <w:r>
        <w:rPr>
          <w:rFonts w:ascii="Times New Roman"/>
          <w:b w:val="false"/>
          <w:i w:val="false"/>
          <w:color w:val="111600"/>
          <w:sz w:val="28"/>
        </w:rPr>
        <w:t>Казахстанская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Жамбылский район, село </w:t>
      </w:r>
      <w:r>
        <w:rPr>
          <w:rFonts w:ascii="Times New Roman"/>
          <w:b w:val="false"/>
          <w:i w:val="false"/>
          <w:color w:val="111600"/>
          <w:sz w:val="28"/>
        </w:rPr>
        <w:t xml:space="preserve">Пресновка,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Дружбы </w:t>
      </w:r>
      <w:r>
        <w:rPr>
          <w:rFonts w:ascii="Times New Roman"/>
          <w:b w:val="false"/>
          <w:i w:val="false"/>
          <w:color w:val="111600"/>
          <w:sz w:val="28"/>
        </w:rPr>
        <w:t>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15. Заявителю, сдавшему все необходимые </w:t>
      </w:r>
      <w:r>
        <w:rPr>
          <w:rFonts w:ascii="Times New Roman"/>
          <w:b w:val="false"/>
          <w:i w:val="false"/>
          <w:color w:val="111600"/>
          <w:sz w:val="28"/>
        </w:rPr>
        <w:t xml:space="preserve">документы выдается талон с </w:t>
      </w:r>
      <w:r>
        <w:rPr>
          <w:rFonts w:ascii="Times New Roman"/>
          <w:b w:val="false"/>
          <w:i w:val="false"/>
          <w:color w:val="000000"/>
          <w:sz w:val="28"/>
        </w:rPr>
        <w:t>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16. Уведомление направляется почтой </w:t>
      </w:r>
      <w:r>
        <w:rPr>
          <w:rFonts w:ascii="Times New Roman"/>
          <w:b w:val="false"/>
          <w:i w:val="false"/>
          <w:color w:val="111600"/>
          <w:sz w:val="28"/>
        </w:rPr>
        <w:t>или через личное посещение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потребителем государственного учреждения «Отдел </w:t>
      </w:r>
      <w:r>
        <w:rPr>
          <w:rFonts w:ascii="Times New Roman"/>
          <w:b w:val="false"/>
          <w:i w:val="false"/>
          <w:color w:val="111600"/>
          <w:sz w:val="28"/>
        </w:rPr>
        <w:t xml:space="preserve">занятости и социальных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 Жамбылского района» </w:t>
      </w:r>
      <w:r>
        <w:rPr>
          <w:rFonts w:ascii="Times New Roman"/>
          <w:b w:val="false"/>
          <w:i w:val="false"/>
          <w:color w:val="111600"/>
          <w:sz w:val="28"/>
        </w:rPr>
        <w:t xml:space="preserve">по </w:t>
      </w:r>
      <w:r>
        <w:rPr>
          <w:rFonts w:ascii="Times New Roman"/>
          <w:b w:val="false"/>
          <w:i w:val="false"/>
          <w:color w:val="000000"/>
          <w:sz w:val="28"/>
        </w:rPr>
        <w:t xml:space="preserve">адресу: Северо- </w:t>
      </w:r>
      <w:r>
        <w:rPr>
          <w:rFonts w:ascii="Times New Roman"/>
          <w:b w:val="false"/>
          <w:i w:val="false"/>
          <w:color w:val="111600"/>
          <w:sz w:val="28"/>
        </w:rPr>
        <w:t xml:space="preserve">Казахстанская область,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Жамбылский район, село </w:t>
      </w:r>
      <w:r>
        <w:rPr>
          <w:rFonts w:ascii="Times New Roman"/>
          <w:b w:val="false"/>
          <w:i w:val="false"/>
          <w:color w:val="111600"/>
          <w:sz w:val="28"/>
        </w:rPr>
        <w:t xml:space="preserve">Пресновка,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Дружбы </w:t>
      </w:r>
      <w:r>
        <w:rPr>
          <w:rFonts w:ascii="Times New Roman"/>
          <w:b w:val="false"/>
          <w:i w:val="false"/>
          <w:color w:val="111600"/>
          <w:sz w:val="28"/>
        </w:rPr>
        <w:t>6, кабинет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17. Основанием в отказе предоставления </w:t>
      </w:r>
      <w:r>
        <w:rPr>
          <w:rFonts w:ascii="Times New Roman"/>
          <w:b w:val="false"/>
          <w:i w:val="false"/>
          <w:color w:val="1116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недостоверность сведений предоставляемых </w:t>
      </w:r>
      <w:r>
        <w:rPr>
          <w:rFonts w:ascii="Times New Roman"/>
          <w:b w:val="false"/>
          <w:i w:val="false"/>
          <w:color w:val="111600"/>
          <w:sz w:val="28"/>
        </w:rPr>
        <w:t>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несоответствие </w:t>
      </w:r>
      <w:r>
        <w:rPr>
          <w:rFonts w:ascii="Times New Roman"/>
          <w:b w:val="false"/>
          <w:i w:val="false"/>
          <w:color w:val="111600"/>
          <w:sz w:val="28"/>
        </w:rPr>
        <w:t>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6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превышение среднедушевого </w:t>
      </w:r>
      <w:r>
        <w:rPr>
          <w:rFonts w:ascii="Times New Roman"/>
          <w:b w:val="false"/>
          <w:i w:val="false"/>
          <w:color w:val="111600"/>
          <w:sz w:val="28"/>
        </w:rPr>
        <w:t xml:space="preserve">дохода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человека </w:t>
      </w:r>
      <w:r>
        <w:rPr>
          <w:rFonts w:ascii="Times New Roman"/>
          <w:b w:val="false"/>
          <w:i w:val="false"/>
          <w:color w:val="111600"/>
          <w:sz w:val="28"/>
        </w:rPr>
        <w:t>в месяц над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11600"/>
          <w:sz w:val="28"/>
        </w:rPr>
        <w:t xml:space="preserve">размером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черты </w:t>
      </w:r>
      <w:r>
        <w:rPr>
          <w:rFonts w:ascii="Times New Roman"/>
          <w:b w:val="false"/>
          <w:i w:val="false"/>
          <w:color w:val="111600"/>
          <w:sz w:val="28"/>
        </w:rPr>
        <w:t>бедности на соответствующий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111600"/>
          <w:sz w:val="28"/>
        </w:rPr>
        <w:t xml:space="preserve">      18. </w:t>
      </w:r>
      <w:r>
        <w:rPr>
          <w:rFonts w:ascii="Times New Roman"/>
          <w:b w:val="false"/>
          <w:i w:val="false"/>
          <w:color w:val="111600"/>
          <w:sz w:val="28"/>
        </w:rPr>
        <w:t xml:space="preserve">Деятельность сотрудников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отдела </w:t>
      </w:r>
      <w:r>
        <w:rPr>
          <w:rFonts w:ascii="Times New Roman"/>
          <w:b w:val="false"/>
          <w:i w:val="false"/>
          <w:color w:val="111600"/>
          <w:sz w:val="28"/>
        </w:rPr>
        <w:t>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 основывается на </w:t>
      </w:r>
      <w:r>
        <w:rPr>
          <w:rFonts w:ascii="Times New Roman"/>
          <w:b w:val="false"/>
          <w:i w:val="false"/>
          <w:color w:val="111600"/>
          <w:sz w:val="28"/>
        </w:rPr>
        <w:t>соблюдении конституционных прав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законности при исполнении </w:t>
      </w:r>
      <w:r>
        <w:rPr>
          <w:rFonts w:ascii="Times New Roman"/>
          <w:b w:val="false"/>
          <w:i w:val="false"/>
          <w:color w:val="111600"/>
          <w:sz w:val="28"/>
        </w:rPr>
        <w:t>служебного долга, Кодекса чести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служащего </w:t>
      </w:r>
      <w:r>
        <w:rPr>
          <w:rFonts w:ascii="Times New Roman"/>
          <w:b w:val="false"/>
          <w:i w:val="false"/>
          <w:color w:val="1116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</w:t>
      </w:r>
      <w:r>
        <w:rPr>
          <w:rFonts w:ascii="Times New Roman"/>
          <w:b w:val="false"/>
          <w:i w:val="false"/>
          <w:color w:val="111600"/>
          <w:sz w:val="28"/>
        </w:rPr>
        <w:t>на принципах вежливости,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предоставления исчерпывающей информации, </w:t>
      </w:r>
      <w:r>
        <w:rPr>
          <w:rFonts w:ascii="Times New Roman"/>
          <w:b w:val="false"/>
          <w:i w:val="false"/>
          <w:color w:val="111600"/>
          <w:sz w:val="28"/>
        </w:rPr>
        <w:t>обеспечения ее сохранности,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111600"/>
          <w:sz w:val="28"/>
        </w:rPr>
        <w:t xml:space="preserve">      19. </w:t>
      </w:r>
      <w:r>
        <w:rPr>
          <w:rFonts w:ascii="Times New Roman"/>
          <w:b w:val="false"/>
          <w:i w:val="false"/>
          <w:color w:val="111600"/>
          <w:sz w:val="28"/>
        </w:rPr>
        <w:t xml:space="preserve">Результаты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</w:t>
      </w:r>
      <w:r>
        <w:rPr>
          <w:rFonts w:ascii="Times New Roman"/>
          <w:b w:val="false"/>
          <w:i w:val="false"/>
          <w:color w:val="111600"/>
          <w:sz w:val="28"/>
        </w:rPr>
        <w:t>услуги потребителям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измеряются </w:t>
      </w:r>
      <w:r>
        <w:rPr>
          <w:rFonts w:ascii="Times New Roman"/>
          <w:b w:val="false"/>
          <w:i w:val="false"/>
          <w:color w:val="111600"/>
          <w:sz w:val="28"/>
        </w:rPr>
        <w:t xml:space="preserve">показателями качества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111600"/>
          <w:sz w:val="28"/>
        </w:rPr>
        <w:t>доступности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1116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настоящему </w:t>
      </w:r>
      <w:r>
        <w:rPr>
          <w:rFonts w:ascii="Times New Roman"/>
          <w:b w:val="false"/>
          <w:i w:val="false"/>
          <w:color w:val="111600"/>
          <w:sz w:val="28"/>
        </w:rPr>
        <w:t>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В случае имеющихся претензий по качеству предоставления государственной услуги жалоба на действия сотрудников государственного учреждения «Отдел занятости и социальных программ Жамбылского района» подается на имя начальника государственного учреждения «Отдел занятости и социальных программ Жамбылского района», заместителя начальника государственного учреждения «Отдел занятости и социальных программ Жамбылского района», начальника государственного учреждения «Департамент координации занятости и социальных программ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Жалобы принимаются в письменном виде по почте, электронной почте либо нарочно через приемную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Принятая жалоба регистрируется в журнале учета информации и рассматривается в течение 15 дней с момента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выдается талон о принятии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почте,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Начальник государственного учреждения «Отдел занятости и социальных программ Жамбылского района» адрес: Северо-Казахстанская область, Жамбылский район, село Пресновка, улица Дружбы, 6 (первый этаж), кабинет № 1, телефон 2-13-38, адрес электронной почты:</w:t>
      </w:r>
      <w:r>
        <w:rPr>
          <w:rFonts w:ascii="Times New Roman"/>
          <w:b w:val="false"/>
          <w:i/>
          <w:color w:val="8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Заместитель начальника государственного учреждения «Отдел занятости и социальных программ Жамбылского района» адрес: Северо-Казахстанская область, Жамбылский район, село Пресновка, улица Дружбы, 6 (первый этаж), кабинет № 4, телефон 22-6-09,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ro_gambl@mail.online.kz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Начальник государственного учреждения «Департамент координации занятости и социальных программ Северо-Казахстанской области», адрес: Северо-Казахстанская область, город Петропавловск, улица Абая, 64, телефон 46-56-48, кабинет № 213,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obl_dep@mail.online.kz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показате-ля в последую-щем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