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c03b" w14:textId="9e7c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29 сессии Петропавловского городского маслихата от 21 декабря 2006 года N 2 "О бюджете города Петропавловска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27 февраля 2007 года N 9. Зарегистрировано Управлением юстиции города Петропавловска Северо-Казахстанской области 9 апреля 2007 года N 13-1-66.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116 Бюджетного Кодекса Республики Казахстан от 24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N 548-II</w:t>
      </w:r>
      <w:r>
        <w:rPr>
          <w:rFonts w:ascii="Times New Roman"/>
          <w:b w:val="false"/>
          <w:i w:val="false"/>
          <w:color w:val="000000"/>
          <w:sz w:val="28"/>
        </w:rPr>
        <w:t>, на основании ходатайства администратора городских бюджетных программ и заключения отдела финансов внести в решение городского маслихата от 21 декабря 2006 года N 29/2 "О бюджете города Петропавловска на 2007 год"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Приложение 1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вступает в силу после регистрации в органах юстиции и подлежит опубликованию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Введение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31 сессии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N 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2007 года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 города Петропавловска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"/>
        <w:gridCol w:w="713"/>
        <w:gridCol w:w="7773"/>
        <w:gridCol w:w="2433"/>
      </w:tblGrid>
      <w:tr>
        <w:trPr>
          <w:trHeight w:val="28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6 474 234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3 291 302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2 300 981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2 300 981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598 329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363 030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120 865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114 434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326 161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173 770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75 378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77 013 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65 831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65 831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15 639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9 829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9 633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1 588 986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106 240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105 340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1 578 307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1 578 307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1 578 307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1113"/>
        <w:gridCol w:w="7193"/>
        <w:gridCol w:w="233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группа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 тенге) 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Затраты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6 484 148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135 155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90 579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 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90 579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17 919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13 679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3 358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16 517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16 517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28 075 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28 075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28 075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2 331 122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2 299 528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1 851 824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27 459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67 896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337 332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5 029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296 712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296 712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38 863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31 982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48 182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60 915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25 883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военнослужащих внутренних войск и срочной службы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9 608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2 795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18 186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27 208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17 742 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соотвествии с индивидуальной программой реабилитации инвалида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3 177 923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2 663 363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1 262 070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1 401 293 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514 560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40 520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163 847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180 765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9 823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119 605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102 445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2 353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2 353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76 824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 - досуговой работы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51 387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14 143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19 849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8 909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сторительная деятельность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6 046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6 046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6 046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210 842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210 842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210 842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16 674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5 968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  органа района (города областного значения) на неотложные затраты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4 268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исполнение обязательств по решениям судов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10 706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жилищно-коммунального хозяйства, пассажирского транспорта и автомобильных дорог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10 706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116 821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Операционное сальдо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-9 914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Чистое бюджетное кредитование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25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Сальдо по операциям с финансовыми активами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Дефицит (профицит)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-592 000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Финансирование дефицита (использование профицита)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-17 914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