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61ea4" w14:textId="7461e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Северо-Казахстанского областного маслихата от 21 декабря 2006 года N 27/2 "Об областном бюджете на 2007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10 апреля 2007 года N 29/4. Зарегистрировано Департаментом юстиции Северо-Казахстанской области 10 мая 2007 года N 1645. Утратило силу - решением маслихата Северо-Казахстанской области от 18 июня 2010 года N 26/15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   Сноска. Утратило силу - решением маслихата Северо-Казахстанской области от 18.06.2010 г. N 26/15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кодексом Республики Казахстан от 24 апреля 2004 года  </w:t>
      </w:r>
      <w:r>
        <w:rPr>
          <w:rFonts w:ascii="Times New Roman"/>
          <w:b w:val="false"/>
          <w:i w:val="false"/>
          <w:color w:val="000000"/>
          <w:sz w:val="28"/>
        </w:rPr>
        <w:t>N 548-П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 от 23 января 2001 года N 148, областной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областного маслихата ХХVII сессии третьего созыва от 21 декабря 2006 года N 27/2 "Об областном бюджете на 2007 год", зарегистрированное в Департаменте юстиции за N 1634 от 29 декабря 2006 года и опубликованное 8 января 2007 года в газетах "Солтүстік Қазақстан", "Северный Казахстан" (с изменениями и дополнениями, внесенными решением областного маслихата от 17 января 2007 года N 28/2 р/г N 1639 от 30 января 2007 года, 2 февраля 2007 года),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1) цифры "40793 276" заменить цифрами "41 077 410";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"7267 463" заменить цифрами "7521 597";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"129 293" заменить цифрами "159 293";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2) цифры "41 168 178" заменить цифрами "41 441 312";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3) цифры "- 374 902" заменить цифрами "- 363 902";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5) цифры "17 000" заменить цифрами "28 000";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"22 000" заменить цифрами "33 000";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"43 858" заменить цифрами "122 358";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"13 858" заменить цифрами "42 858";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"20 000" заменить цифрами "0";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"10 000" заменить цифрами "79 500";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"520 223" заменить цифрами "574 737".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1, 2 к указанному решению изложить в новой редакции (прилагаются).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2007 года.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ХХІХ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областного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областного маслихата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решению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10 апреля 2007 года N 29/4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Северо-Казахстанский областной бюджет на 2007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1373"/>
        <w:gridCol w:w="1393"/>
        <w:gridCol w:w="6753"/>
        <w:gridCol w:w="1553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6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тыс тенге 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  Доходы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41 077 410 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Hалоговые поступления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7 521 597 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7 066 679 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7 066 679 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454 918 </w:t>
            </w:r>
          </w:p>
        </w:tc>
      </w:tr>
      <w:tr>
        <w:trPr>
          <w:trHeight w:val="51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454 918 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Hеналоговые поступления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159 293 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21 280 </w:t>
            </w:r>
          </w:p>
        </w:tc>
      </w:tr>
      <w:tr>
        <w:trPr>
          <w:trHeight w:val="51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20 980 </w:t>
            </w:r>
          </w:p>
        </w:tc>
      </w:tr>
      <w:tr>
        <w:trPr>
          <w:trHeight w:val="51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из государственного бюджета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15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финансируемые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136 547 </w:t>
            </w:r>
          </w:p>
        </w:tc>
      </w:tr>
      <w:tr>
        <w:trPr>
          <w:trHeight w:val="15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финансируемые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136 547 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1 466 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1 466 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33 396 520 </w:t>
            </w:r>
          </w:p>
        </w:tc>
      </w:tr>
      <w:tr>
        <w:trPr>
          <w:trHeight w:val="51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государственного управления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230 755 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районных (городских)  бюджетов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230 755 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116 821 </w:t>
            </w:r>
          </w:p>
        </w:tc>
      </w:tr>
      <w:tr>
        <w:trPr>
          <w:trHeight w:val="5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целевых трансфертов из районных (городских) бюджетов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113 934 </w:t>
            </w:r>
          </w:p>
        </w:tc>
      </w:tr>
      <w:tr>
        <w:trPr>
          <w:trHeight w:val="51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33 165 765 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33 165 765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0"/>
        <w:gridCol w:w="1232"/>
        <w:gridCol w:w="1411"/>
        <w:gridCol w:w="7816"/>
        <w:gridCol w:w="1471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Функц. группа </w:t>
            </w:r>
          </w:p>
        </w:tc>
        <w:tc>
          <w:tcPr>
            <w:tcW w:w="7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тыс тенге </w:t>
            </w:r>
          </w:p>
        </w:tc>
      </w:tr>
      <w:tr>
        <w:trPr>
          <w:trHeight w:val="28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</w:tr>
      <w:tr>
        <w:trPr>
          <w:trHeight w:val="30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Затраты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41 441 312 </w:t>
            </w:r>
          </w:p>
        </w:tc>
      </w:tr>
      <w:tr>
        <w:trPr>
          <w:trHeight w:val="28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830 061 </w:t>
            </w:r>
          </w:p>
        </w:tc>
      </w:tr>
      <w:tr>
        <w:trPr>
          <w:trHeight w:val="28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области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27 658 </w:t>
            </w:r>
          </w:p>
        </w:tc>
      </w:tr>
      <w:tr>
        <w:trPr>
          <w:trHeight w:val="28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области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27 658 </w:t>
            </w:r>
          </w:p>
        </w:tc>
      </w:tr>
      <w:tr>
        <w:trPr>
          <w:trHeight w:val="28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361 174 </w:t>
            </w:r>
          </w:p>
        </w:tc>
      </w:tr>
      <w:tr>
        <w:trPr>
          <w:trHeight w:val="28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области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361 174 </w:t>
            </w:r>
          </w:p>
        </w:tc>
      </w:tr>
      <w:tr>
        <w:trPr>
          <w:trHeight w:val="28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347 799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финансов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62 574 </w:t>
            </w:r>
          </w:p>
        </w:tc>
      </w:tr>
      <w:tr>
        <w:trPr>
          <w:trHeight w:val="76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талонов и обеспечение полноты сбора сумм от реализации разовых талонов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28 389 </w:t>
            </w:r>
          </w:p>
        </w:tc>
      </w:tr>
      <w:tr>
        <w:trPr>
          <w:trHeight w:val="28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6 050 </w:t>
            </w:r>
          </w:p>
        </w:tc>
      </w:tr>
      <w:tr>
        <w:trPr>
          <w:trHeight w:val="28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250 786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экономики и бюджетного планирования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93 430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экономики и бюджетного планирования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93 430 </w:t>
            </w:r>
          </w:p>
        </w:tc>
      </w:tr>
      <w:tr>
        <w:trPr>
          <w:trHeight w:val="30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78 390 </w:t>
            </w:r>
          </w:p>
        </w:tc>
      </w:tr>
      <w:tr>
        <w:trPr>
          <w:trHeight w:val="76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по мобилизационной подготовке, гражданской обороне и организации предупреждения и ликвидации аварий и стихийных бедствий области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78 390 </w:t>
            </w:r>
          </w:p>
        </w:tc>
      </w:tr>
      <w:tr>
        <w:trPr>
          <w:trHeight w:val="102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по мобилизационной подготовке, гражданской обороне и организации предупреждения и ликвидации аварий и стихийных бедствий области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17 099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20 375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мобилизация областного масштаба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25 984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областного масштаба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14 932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1 704 338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1 704 338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областного бюджета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1 633 890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территории области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69 556 </w:t>
            </w:r>
          </w:p>
        </w:tc>
      </w:tr>
      <w:tr>
        <w:trPr>
          <w:trHeight w:val="30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892 </w:t>
            </w:r>
          </w:p>
        </w:tc>
      </w:tr>
      <w:tr>
        <w:trPr>
          <w:trHeight w:val="30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7 111 143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22 251 </w:t>
            </w:r>
          </w:p>
        </w:tc>
      </w:tr>
      <w:tr>
        <w:trPr>
          <w:trHeight w:val="28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22 251 </w:t>
            </w:r>
          </w:p>
        </w:tc>
      </w:tr>
      <w:tr>
        <w:trPr>
          <w:trHeight w:val="28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53 097 </w:t>
            </w:r>
          </w:p>
        </w:tc>
      </w:tr>
      <w:tr>
        <w:trPr>
          <w:trHeight w:val="52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43 119 </w:t>
            </w:r>
          </w:p>
        </w:tc>
      </w:tr>
      <w:tr>
        <w:trPr>
          <w:trHeight w:val="28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9 978 </w:t>
            </w:r>
          </w:p>
        </w:tc>
      </w:tr>
      <w:tr>
        <w:trPr>
          <w:trHeight w:val="28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культуры и спорта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624 394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по спорту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520 886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в спорте детей в специализироанных организациях образования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103 508 </w:t>
            </w:r>
          </w:p>
        </w:tc>
      </w:tr>
      <w:tr>
        <w:trPr>
          <w:trHeight w:val="28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4 808 423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образования области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64 525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программам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650 853 </w:t>
            </w:r>
          </w:p>
        </w:tc>
      </w:tr>
      <w:tr>
        <w:trPr>
          <w:trHeight w:val="28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10 681 </w:t>
            </w:r>
          </w:p>
        </w:tc>
      </w:tr>
      <w:tr>
        <w:trPr>
          <w:trHeight w:val="76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областных организаций образования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19 313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234 209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 и внешкольных мероприятий областного масштаба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67 322 </w:t>
            </w:r>
          </w:p>
        </w:tc>
      </w:tr>
      <w:tr>
        <w:trPr>
          <w:trHeight w:val="28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548 050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486 258 </w:t>
            </w:r>
          </w:p>
        </w:tc>
      </w:tr>
      <w:tr>
        <w:trPr>
          <w:trHeight w:val="28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57 268 </w:t>
            </w:r>
          </w:p>
        </w:tc>
      </w:tr>
      <w:tr>
        <w:trPr>
          <w:trHeight w:val="75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42 505 </w:t>
            </w:r>
          </w:p>
        </w:tc>
      </w:tr>
      <w:tr>
        <w:trPr>
          <w:trHeight w:val="103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оснащение учебным оборудованием кабинетов физики, химии, биологии в государственных учреждениях  среднего общего образования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241 110 </w:t>
            </w:r>
          </w:p>
        </w:tc>
      </w:tr>
      <w:tr>
        <w:trPr>
          <w:trHeight w:val="82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человеческого капитала в рамках электронного правительства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75 344 </w:t>
            </w:r>
          </w:p>
        </w:tc>
      </w:tr>
      <w:tr>
        <w:trPr>
          <w:trHeight w:val="97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обеспечение содержания типовых штатов государственных учреждений общего среднего образования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921 081 </w:t>
            </w:r>
          </w:p>
        </w:tc>
      </w:tr>
      <w:tr>
        <w:trPr>
          <w:trHeight w:val="78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содержание вновь вводимых объектов образования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1 007 641 </w:t>
            </w:r>
          </w:p>
        </w:tc>
      </w:tr>
      <w:tr>
        <w:trPr>
          <w:trHeight w:val="105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подключение к Интернету и оплату трафика государственных учреждений среднего общего образования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51 044 </w:t>
            </w:r>
          </w:p>
        </w:tc>
      </w:tr>
      <w:tr>
        <w:trPr>
          <w:trHeight w:val="130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65 200 </w:t>
            </w:r>
          </w:p>
        </w:tc>
      </w:tr>
      <w:tr>
        <w:trPr>
          <w:trHeight w:val="106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создание лингафонных и мультимедийных кабинетов для государственных учреждений среднего общего образования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133 173 </w:t>
            </w:r>
          </w:p>
        </w:tc>
      </w:tr>
      <w:tr>
        <w:trPr>
          <w:trHeight w:val="78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организацию питания, проживания и подвоза детей к пунктам тестирования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6 575 </w:t>
            </w:r>
          </w:p>
        </w:tc>
      </w:tr>
      <w:tr>
        <w:trPr>
          <w:trHeight w:val="103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  на приобретение и доставку учебной, справочной и электронной литературы по изучению государственного языка для обновления библиотечных фондов государственных организаций среднего образования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17 806 </w:t>
            </w:r>
          </w:p>
        </w:tc>
      </w:tr>
      <w:tr>
        <w:trPr>
          <w:trHeight w:val="28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104 180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4 285 </w:t>
            </w:r>
          </w:p>
        </w:tc>
      </w:tr>
      <w:tr>
        <w:trPr>
          <w:trHeight w:val="28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 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1 602 978 </w:t>
            </w:r>
          </w:p>
        </w:tc>
      </w:tr>
      <w:tr>
        <w:trPr>
          <w:trHeight w:val="28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1 602 978 </w:t>
            </w:r>
          </w:p>
        </w:tc>
      </w:tr>
      <w:tr>
        <w:trPr>
          <w:trHeight w:val="30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12 174 561 </w:t>
            </w:r>
          </w:p>
        </w:tc>
      </w:tr>
      <w:tr>
        <w:trPr>
          <w:trHeight w:val="28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11 195 839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здравоохранения области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59 457 </w:t>
            </w:r>
          </w:p>
        </w:tc>
      </w:tr>
      <w:tr>
        <w:trPr>
          <w:trHeight w:val="76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4 981 354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186 915 </w:t>
            </w:r>
          </w:p>
        </w:tc>
      </w:tr>
      <w:tr>
        <w:trPr>
          <w:trHeight w:val="28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73 367 </w:t>
            </w:r>
          </w:p>
        </w:tc>
      </w:tr>
      <w:tr>
        <w:trPr>
          <w:trHeight w:val="28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5 913 </w:t>
            </w:r>
          </w:p>
        </w:tc>
      </w:tr>
      <w:tr>
        <w:trPr>
          <w:trHeight w:val="58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по профилактике и борьбе со СПИД в Республике Казахстан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7 199 </w:t>
            </w:r>
          </w:p>
        </w:tc>
      </w:tr>
      <w:tr>
        <w:trPr>
          <w:trHeight w:val="76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 значимыми заболеваниями и заболеваниями, представляющими опасность для окружающих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1 574 495 </w:t>
            </w:r>
          </w:p>
        </w:tc>
      </w:tr>
      <w:tr>
        <w:trPr>
          <w:trHeight w:val="28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3 270 061 </w:t>
            </w:r>
          </w:p>
        </w:tc>
      </w:tr>
      <w:tr>
        <w:trPr>
          <w:trHeight w:val="28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57 950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225 981 </w:t>
            </w:r>
          </w:p>
        </w:tc>
      </w:tr>
      <w:tr>
        <w:trPr>
          <w:trHeight w:val="28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патологоанатомического вскрытия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26 889 </w:t>
            </w:r>
          </w:p>
        </w:tc>
      </w:tr>
      <w:tr>
        <w:trPr>
          <w:trHeight w:val="76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специализированными продуктами питания и лекарственными средствами населения  по отдельным видам заболеваний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306 177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льготным проездом за пределы населенного пункта на лечение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11 647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проведения дозорного эпидемиологического надзора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информационно-аналитическиз центров 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14 352 </w:t>
            </w:r>
          </w:p>
        </w:tc>
      </w:tr>
      <w:tr>
        <w:trPr>
          <w:trHeight w:val="48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54 600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противодиабетическими препаратами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198 465 </w:t>
            </w:r>
          </w:p>
        </w:tc>
      </w:tr>
      <w:tr>
        <w:trPr>
          <w:trHeight w:val="28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химиопрепаратами 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113 725 </w:t>
            </w:r>
          </w:p>
        </w:tc>
      </w:tr>
      <w:tr>
        <w:trPr>
          <w:trHeight w:val="102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26 574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санитарно-эпидемиологического надзора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597 163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государственного санитарно-эпидемиологического надзора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253 933 </w:t>
            </w:r>
          </w:p>
        </w:tc>
      </w:tr>
      <w:tr>
        <w:trPr>
          <w:trHeight w:val="28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благополучие населения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239 113 </w:t>
            </w:r>
          </w:p>
        </w:tc>
      </w:tr>
      <w:tr>
        <w:trPr>
          <w:trHeight w:val="28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3 397 </w:t>
            </w:r>
          </w:p>
        </w:tc>
      </w:tr>
      <w:tr>
        <w:trPr>
          <w:trHeight w:val="76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других медицинских иммунобиологических препаратов для проведения иммунопрофилактики населения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100 720 </w:t>
            </w:r>
          </w:p>
        </w:tc>
      </w:tr>
      <w:tr>
        <w:trPr>
          <w:trHeight w:val="28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381 559 </w:t>
            </w:r>
          </w:p>
        </w:tc>
      </w:tr>
      <w:tr>
        <w:trPr>
          <w:trHeight w:val="28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санитарно-эпидемиологической службы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7 952 </w:t>
            </w:r>
          </w:p>
        </w:tc>
      </w:tr>
      <w:tr>
        <w:trPr>
          <w:trHeight w:val="28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здравоохранения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373 607 </w:t>
            </w:r>
          </w:p>
        </w:tc>
      </w:tr>
      <w:tr>
        <w:trPr>
          <w:trHeight w:val="30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1 459 614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  программ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1 052 100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координации занятости и социальных  программ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48 912 </w:t>
            </w:r>
          </w:p>
        </w:tc>
      </w:tr>
      <w:tr>
        <w:trPr>
          <w:trHeight w:val="5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670 324 </w:t>
            </w:r>
          </w:p>
        </w:tc>
      </w:tr>
      <w:tr>
        <w:trPr>
          <w:trHeight w:val="28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68 377 </w:t>
            </w:r>
          </w:p>
        </w:tc>
      </w:tr>
      <w:tr>
        <w:trPr>
          <w:trHeight w:val="127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компенсацию повышения тарифа абонентской платы за телефон социально-защищаемым гражданам, являющимся абонентами городских сетей телекоммуникаций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7 050 </w:t>
            </w:r>
          </w:p>
        </w:tc>
      </w:tr>
      <w:tr>
        <w:trPr>
          <w:trHeight w:val="76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для выплаты государственных пособий на детей до 18 лет из малообеспеченных семей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221 000 </w:t>
            </w:r>
          </w:p>
        </w:tc>
      </w:tr>
      <w:tr>
        <w:trPr>
          <w:trHeight w:val="15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32 500 </w:t>
            </w:r>
          </w:p>
        </w:tc>
      </w:tr>
      <w:tr>
        <w:trPr>
          <w:trHeight w:val="28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3 937 </w:t>
            </w:r>
          </w:p>
        </w:tc>
      </w:tr>
      <w:tr>
        <w:trPr>
          <w:trHeight w:val="28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397 514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оставшихся без попечения родителей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397 514 </w:t>
            </w:r>
          </w:p>
        </w:tc>
      </w:tr>
      <w:tr>
        <w:trPr>
          <w:trHeight w:val="28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30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1 060 000 </w:t>
            </w:r>
          </w:p>
        </w:tc>
      </w:tr>
      <w:tr>
        <w:trPr>
          <w:trHeight w:val="30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энергетики и коммунального хозяйства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28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1 052 000 </w:t>
            </w:r>
          </w:p>
        </w:tc>
      </w:tr>
      <w:tr>
        <w:trPr>
          <w:trHeight w:val="76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 обустройство инженерно-коммуникационной инфраструктуры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1 025 000 </w:t>
            </w:r>
          </w:p>
        </w:tc>
      </w:tr>
      <w:tr>
        <w:trPr>
          <w:trHeight w:val="30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27 000 </w:t>
            </w:r>
          </w:p>
        </w:tc>
      </w:tr>
      <w:tr>
        <w:trPr>
          <w:trHeight w:val="3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1 037 289 </w:t>
            </w:r>
          </w:p>
        </w:tc>
      </w:tr>
      <w:tr>
        <w:trPr>
          <w:trHeight w:val="28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архивов и документации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80 903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архивов и документации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8 478 </w:t>
            </w:r>
          </w:p>
        </w:tc>
      </w:tr>
      <w:tr>
        <w:trPr>
          <w:trHeight w:val="28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72 425 </w:t>
            </w:r>
          </w:p>
        </w:tc>
      </w:tr>
      <w:tr>
        <w:trPr>
          <w:trHeight w:val="28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культуры и спорта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237 134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физической культуры и спорта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18 888 </w:t>
            </w:r>
          </w:p>
        </w:tc>
      </w:tr>
      <w:tr>
        <w:trPr>
          <w:trHeight w:val="28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областном уровне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12 724 </w:t>
            </w:r>
          </w:p>
        </w:tc>
      </w:tr>
      <w:tr>
        <w:trPr>
          <w:trHeight w:val="76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областных сборных команд по различным видам спорта на республиканских и международных спортивных соревнованиях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205 522 </w:t>
            </w:r>
          </w:p>
        </w:tc>
      </w:tr>
      <w:tr>
        <w:trPr>
          <w:trHeight w:val="28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культуры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458 955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культуры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23 372 </w:t>
            </w:r>
          </w:p>
        </w:tc>
      </w:tr>
      <w:tr>
        <w:trPr>
          <w:trHeight w:val="28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45 118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57 592 </w:t>
            </w:r>
          </w:p>
        </w:tc>
      </w:tr>
      <w:tr>
        <w:trPr>
          <w:trHeight w:val="28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искусства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225 051 </w:t>
            </w:r>
          </w:p>
        </w:tc>
      </w:tr>
      <w:tr>
        <w:trPr>
          <w:trHeight w:val="28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областных библиотек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51 322 </w:t>
            </w:r>
          </w:p>
        </w:tc>
      </w:tr>
      <w:tr>
        <w:trPr>
          <w:trHeight w:val="28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56 500 </w:t>
            </w:r>
          </w:p>
        </w:tc>
      </w:tr>
      <w:tr>
        <w:trPr>
          <w:trHeight w:val="28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внутренней политики области 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219 364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внутренней политики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53 238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156 786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6 725 </w:t>
            </w:r>
          </w:p>
        </w:tc>
      </w:tr>
      <w:tr>
        <w:trPr>
          <w:trHeight w:val="28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2 615 </w:t>
            </w:r>
          </w:p>
        </w:tc>
      </w:tr>
      <w:tr>
        <w:trPr>
          <w:trHeight w:val="28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языков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26 760 </w:t>
            </w:r>
          </w:p>
        </w:tc>
      </w:tr>
      <w:tr>
        <w:trPr>
          <w:trHeight w:val="28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развитию языков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14 126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12 634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 </w:t>
            </w:r>
          </w:p>
        </w:tc>
      </w:tr>
      <w:tr>
        <w:trPr>
          <w:trHeight w:val="28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деятельности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 </w:t>
            </w:r>
          </w:p>
        </w:tc>
      </w:tr>
      <w:tr>
        <w:trPr>
          <w:trHeight w:val="28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13 828 </w:t>
            </w:r>
          </w:p>
        </w:tc>
      </w:tr>
      <w:tr>
        <w:trPr>
          <w:trHeight w:val="28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13 828 </w:t>
            </w:r>
          </w:p>
        </w:tc>
      </w:tr>
      <w:tr>
        <w:trPr>
          <w:trHeight w:val="102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4 109 463 </w:t>
            </w:r>
          </w:p>
        </w:tc>
      </w:tr>
      <w:tr>
        <w:trPr>
          <w:trHeight w:val="28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48 666 </w:t>
            </w:r>
          </w:p>
        </w:tc>
      </w:tr>
      <w:tr>
        <w:trPr>
          <w:trHeight w:val="52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земельных отношений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19 231 </w:t>
            </w:r>
          </w:p>
        </w:tc>
      </w:tr>
      <w:tr>
        <w:trPr>
          <w:trHeight w:val="102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передаваемые административные функции в рамках  разграничения полномочий между уровнями государственного управления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29 435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305 055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природных ресурсов и регулирования природопользования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30 982 </w:t>
            </w:r>
          </w:p>
        </w:tc>
      </w:tr>
      <w:tr>
        <w:trPr>
          <w:trHeight w:val="28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Охрана,защита,воспроизводство лесов и лесоразведение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260 386 </w:t>
            </w:r>
          </w:p>
        </w:tc>
      </w:tr>
      <w:tr>
        <w:trPr>
          <w:trHeight w:val="28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животного мира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11 476 </w:t>
            </w:r>
          </w:p>
        </w:tc>
      </w:tr>
      <w:tr>
        <w:trPr>
          <w:trHeight w:val="28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2 211 </w:t>
            </w:r>
          </w:p>
        </w:tc>
      </w:tr>
      <w:tr>
        <w:trPr>
          <w:trHeight w:val="28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сельского хозяйства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3 142 102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сельского хозяйства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50 632 </w:t>
            </w:r>
          </w:p>
        </w:tc>
      </w:tr>
      <w:tr>
        <w:trPr>
          <w:trHeight w:val="28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семеноводства 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167 209 </w:t>
            </w:r>
          </w:p>
        </w:tc>
      </w:tr>
      <w:tr>
        <w:trPr>
          <w:trHeight w:val="79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процедур банкротства сельскохозяйственных организаций, не находящихся в республиканской собственности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2 818 </w:t>
            </w:r>
          </w:p>
        </w:tc>
      </w:tr>
      <w:tr>
        <w:trPr>
          <w:trHeight w:val="99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  стоимости услуг по подаче питьевой воды из особо важных группых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359 618 </w:t>
            </w:r>
          </w:p>
        </w:tc>
      </w:tr>
      <w:tr>
        <w:trPr>
          <w:trHeight w:val="30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животноводства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92 648 </w:t>
            </w:r>
          </w:p>
        </w:tc>
      </w:tr>
      <w:tr>
        <w:trPr>
          <w:trHeight w:val="127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товаро-материальных ценностей, необходимых для проведения весенне-полевых и уборочных работ и повышения урожайности и качества продукции растениеводства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2 264 000 </w:t>
            </w:r>
          </w:p>
        </w:tc>
      </w:tr>
      <w:tr>
        <w:trPr>
          <w:trHeight w:val="102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передаваемые административные функции в рамках  разграничения полномочий между уровнями государственного управления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11 677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продуктивности и качества продукции животноводства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193 500 </w:t>
            </w:r>
          </w:p>
        </w:tc>
      </w:tr>
      <w:tr>
        <w:trPr>
          <w:trHeight w:val="28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 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613 640 </w:t>
            </w:r>
          </w:p>
        </w:tc>
      </w:tr>
      <w:tr>
        <w:trPr>
          <w:trHeight w:val="28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охраны окружающей среды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70 780 </w:t>
            </w:r>
          </w:p>
        </w:tc>
      </w:tr>
      <w:tr>
        <w:trPr>
          <w:trHeight w:val="76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системы водоснабжения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542 860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375 452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архитектурно-строительного контроля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19 905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государственного архитектурно-строительного контроля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19 905 </w:t>
            </w:r>
          </w:p>
        </w:tc>
      </w:tr>
      <w:tr>
        <w:trPr>
          <w:trHeight w:val="28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 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355 547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(Управление) строительства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40 561 </w:t>
            </w:r>
          </w:p>
        </w:tc>
      </w:tr>
      <w:tr>
        <w:trPr>
          <w:trHeight w:val="28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314 986 </w:t>
            </w:r>
          </w:p>
        </w:tc>
      </w:tr>
      <w:tr>
        <w:trPr>
          <w:trHeight w:val="30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1 095 803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1 095 803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пассажирского транспорта и автомобильных дорог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26 346 </w:t>
            </w:r>
          </w:p>
        </w:tc>
      </w:tr>
      <w:tr>
        <w:trPr>
          <w:trHeight w:val="28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320 000 </w:t>
            </w:r>
          </w:p>
        </w:tc>
      </w:tr>
      <w:tr>
        <w:trPr>
          <w:trHeight w:val="28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689 338 </w:t>
            </w:r>
          </w:p>
        </w:tc>
      </w:tr>
      <w:tr>
        <w:trPr>
          <w:trHeight w:val="28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60 119 </w:t>
            </w:r>
          </w:p>
        </w:tc>
      </w:tr>
      <w:tr>
        <w:trPr>
          <w:trHeight w:val="30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1 882 294 </w:t>
            </w:r>
          </w:p>
        </w:tc>
      </w:tr>
      <w:tr>
        <w:trPr>
          <w:trHeight w:val="28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1 818 855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на неотложные затраты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42 858 </w:t>
            </w:r>
          </w:p>
        </w:tc>
      </w:tr>
      <w:tr>
        <w:trPr>
          <w:trHeight w:val="127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 районов (городов областного значения) на выплату заработной платы государственным служащим, работникам государственных учреждений, не являющимся государственными служащими, и работникам казенных предприятий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1 696 497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на исполнение обязательств по решениям судов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79 500 </w:t>
            </w:r>
          </w:p>
        </w:tc>
      </w:tr>
      <w:tr>
        <w:trPr>
          <w:trHeight w:val="31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экономики и бюджетного планирования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18 130 </w:t>
            </w:r>
          </w:p>
        </w:tc>
      </w:tr>
      <w:tr>
        <w:trPr>
          <w:trHeight w:val="78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технико-экономического обоснования местных бюджетных инвестиционных проектов (программ) и проведение его экспертизы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18 130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45 309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предпринимательства и промышленности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38 496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Стратегии индустриально-инновационного развития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6 813 </w:t>
            </w:r>
          </w:p>
        </w:tc>
      </w:tr>
      <w:tr>
        <w:trPr>
          <w:trHeight w:val="30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8 522 904 </w:t>
            </w:r>
          </w:p>
        </w:tc>
      </w:tr>
      <w:tr>
        <w:trPr>
          <w:trHeight w:val="28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8 522 904 </w:t>
            </w:r>
          </w:p>
        </w:tc>
      </w:tr>
      <w:tr>
        <w:trPr>
          <w:trHeight w:val="28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8 209 795 </w:t>
            </w:r>
          </w:p>
        </w:tc>
      </w:tr>
      <w:tr>
        <w:trPr>
          <w:trHeight w:val="28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целевых трансфертов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313 109 </w:t>
            </w:r>
          </w:p>
        </w:tc>
      </w:tr>
      <w:tr>
        <w:trPr>
          <w:trHeight w:val="30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Операционное сальдо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-363 902 </w:t>
            </w:r>
          </w:p>
        </w:tc>
      </w:tr>
      <w:tr>
        <w:trPr>
          <w:trHeight w:val="28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Чистое бюджетное кредитование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-602 000 </w:t>
            </w:r>
          </w:p>
        </w:tc>
      </w:tr>
      <w:tr>
        <w:trPr>
          <w:trHeight w:val="28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473 000 </w:t>
            </w:r>
          </w:p>
        </w:tc>
      </w:tr>
      <w:tr>
        <w:trPr>
          <w:trHeight w:val="57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 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473 000 </w:t>
            </w:r>
          </w:p>
        </w:tc>
      </w:tr>
      <w:tr>
        <w:trPr>
          <w:trHeight w:val="48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строительство жилья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473 000 </w:t>
            </w:r>
          </w:p>
        </w:tc>
      </w:tr>
      <w:tr>
        <w:trPr>
          <w:trHeight w:val="22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  тыс.тенге 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1 075 000 </w:t>
            </w:r>
          </w:p>
        </w:tc>
      </w:tr>
      <w:tr>
        <w:trPr>
          <w:trHeight w:val="28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1 075 000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1 075 000 </w:t>
            </w:r>
          </w:p>
        </w:tc>
      </w:tr>
      <w:tr>
        <w:trPr>
          <w:trHeight w:val="28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Сальдо по операциям с финансовыми активами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28 000 </w:t>
            </w:r>
          </w:p>
        </w:tc>
      </w:tr>
      <w:tr>
        <w:trPr>
          <w:trHeight w:val="28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33 000 </w:t>
            </w:r>
          </w:p>
        </w:tc>
      </w:tr>
      <w:tr>
        <w:trPr>
          <w:trHeight w:val="3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33 000 </w:t>
            </w:r>
          </w:p>
        </w:tc>
      </w:tr>
      <w:tr>
        <w:trPr>
          <w:trHeight w:val="28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33 000 </w:t>
            </w:r>
          </w:p>
        </w:tc>
      </w:tr>
      <w:tr>
        <w:trPr>
          <w:trHeight w:val="51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 увеличение уставного капитала юридических лиц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33 000 </w:t>
            </w:r>
          </w:p>
        </w:tc>
      </w:tr>
      <w:tr>
        <w:trPr>
          <w:trHeight w:val="3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8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8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внутри страны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15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коммунальных государственных учреждений и государственных предприятий в виде имущественного комплекса, иного государственого имущества, находящегося в оперативном управлении или хозяйственном ведении коммунальных государственных предприятий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30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Дефицит (профицит) бюджета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210 098 </w:t>
            </w:r>
          </w:p>
        </w:tc>
      </w:tr>
      <w:tr>
        <w:trPr>
          <w:trHeight w:val="28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7). Финансирование дефицита 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-210 098 </w:t>
            </w:r>
          </w:p>
        </w:tc>
      </w:tr>
      <w:tr>
        <w:trPr>
          <w:trHeight w:val="28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(использование профицита) бюджета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займов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473 000 </w:t>
            </w:r>
          </w:p>
        </w:tc>
      </w:tr>
      <w:tr>
        <w:trPr>
          <w:trHeight w:val="28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государственные займы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473 000 </w:t>
            </w:r>
          </w:p>
        </w:tc>
      </w:tr>
      <w:tr>
        <w:trPr>
          <w:trHeight w:val="30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473 000 </w:t>
            </w:r>
          </w:p>
        </w:tc>
      </w:tr>
      <w:tr>
        <w:trPr>
          <w:trHeight w:val="54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получаемые местным исполнительным органом области, города республиканского значения, столицы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473 000 </w:t>
            </w:r>
          </w:p>
        </w:tc>
      </w:tr>
      <w:tr>
        <w:trPr>
          <w:trHeight w:val="28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7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      тыс.тенге 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28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28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28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28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  тыс.тенге 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381 902 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381 902 </w:t>
            </w:r>
          </w:p>
        </w:tc>
      </w:tr>
      <w:tr>
        <w:trPr>
          <w:trHeight w:val="31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381 902 </w:t>
            </w:r>
          </w:p>
        </w:tc>
      </w:tr>
      <w:tr>
        <w:trPr>
          <w:trHeight w:val="28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381 902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решению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10 апреля 2007 года N 29/4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областных бюджетных программ развития на 2007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1213"/>
        <w:gridCol w:w="1073"/>
        <w:gridCol w:w="7733"/>
        <w:gridCol w:w="1413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Функц. группа </w:t>
            </w:r>
          </w:p>
        </w:tc>
        <w:tc>
          <w:tcPr>
            <w:tcW w:w="7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тыс тенге 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5 119 692 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проекты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3 994 005 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1 602 978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1 602 978 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1 602 978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официальных трансфертов из республиканского бюджета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1 235 065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с государственным языком обучения на 400 мест в селе Пресновка Жамбылского  района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198 945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180 мест в селе Полтавка Аккайынского района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167 020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детского сада на 320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с бассейном по улице Победы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Петропавловске 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76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с казахским языком обучения на 1100 мест с оздоровительным комплексом в 19 микрорайоне города Петропавловска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425 870 </w:t>
            </w:r>
          </w:p>
        </w:tc>
      </w:tr>
      <w:tr>
        <w:trPr>
          <w:trHeight w:val="76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школы-интерната с казахским языком обучения на 400 мест со спальным корпусом на 150 мест в селе Тимирязево Тимирязевского района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293 230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367 913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132 учащихся с. Карасай батыр Айыртауского района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101 995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пристройки (спортивного зала) к средней школе N 3 в с. Смирново Аккайынского района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54 547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основной школы на 90 мест с казахским языком обучения в с. Актас Есильского района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90 мест в с.Хлеборобное района М.Жумабаева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60 000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180 мест в с.Кондратовка Кызылжарского района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80 000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ПСД на строительство средней школы на 90 мест в с. Буденное района Г.Мусрепова 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180 мест в с.Мичурино Тимирязевского района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28 371 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381 559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381 559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санитарно-эпидемиологической службы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7 952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вивария при Центре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в г.Петропавловске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7 952 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здравоохранения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373 607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официальных трансфертов из республиканского бюджета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320 692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центральной районной больницы  на 100 коек с поликлиникой на 200 посещений в селе Талшик Акжарского района Северо-Казахстанской области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320 692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52 915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прачечной центральной районной больницы в с.Кишкенеколь Уалихановского района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24 756 </w:t>
            </w:r>
          </w:p>
        </w:tc>
      </w:tr>
      <w:tr>
        <w:trPr>
          <w:trHeight w:val="76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пристройки дополнительных помещений к зданию паталогоанатомического отделения на собственной территории по ул.Рижской, 102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28 159 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и социальная помощь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котельной для Айыртауского психоневрологического дома-интерната в с. Саумалколь Айыртауского района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1 052 000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1 052 000 </w:t>
            </w:r>
          </w:p>
        </w:tc>
      </w:tr>
      <w:tr>
        <w:trPr>
          <w:trHeight w:val="102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 обустройство инженерно-коммуникационной инфраструктуры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1 025 000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по районам: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г.Петропавловск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1 025 000 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27 000 </w:t>
            </w:r>
          </w:p>
        </w:tc>
      </w:tr>
      <w:tr>
        <w:trPr>
          <w:trHeight w:val="6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27 000 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строительство центральной котельной (пуско-наладочные работы) в г.Тайынша 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17 000 </w:t>
            </w:r>
          </w:p>
        </w:tc>
      </w:tr>
      <w:tr>
        <w:trPr>
          <w:trHeight w:val="5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теплотрассы от центральной котельной в г.Тайынша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13 828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13 828 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13 828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спортивного зала бокса  по ул. Парковая,141 в г.Петропавловске 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13 828 </w:t>
            </w:r>
          </w:p>
        </w:tc>
      </w:tr>
      <w:tr>
        <w:trPr>
          <w:trHeight w:val="102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613 640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613 640 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охраны окружающей среды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70 780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очистных сооружений в с.Саумалколь Айыртауского района 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70 780 </w:t>
            </w:r>
          </w:p>
        </w:tc>
      </w:tr>
      <w:tr>
        <w:trPr>
          <w:trHeight w:val="76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542 860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сельских населенных пунктов Уалихановского и Акжарского районов (2 очередь) СКО. Водовод "Водозабор - насосная станция 2 подъема в селе Чехово". Село Чехово Уалихановского района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12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кустовых скважинных водозаборов в Жамбылском районе (2 очередь) СКО. Екатериновский участок подземных вод село Светлое, Матросово, Екатериновка, Чапаево, Сабит, Святодуховка, Зеленая Роща Жамбылского района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разводящих сетей водопровода в г.Булаево района М.Жумабаева 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12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сельских населенных пунктов Уалихановского и Акжарского районов (2 очередь) СКО. Водовод "с.Чехово-с.Карашилык-с.Молодая Гвардия" с.Карашилык и с.Молодая Гвардия Уалихановского района СКО"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74 295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разводящих сетей в г.Мамлютка Мамлютского района СКО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88 565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системы водоснабжения в г.Сергеевка района Шал акына СКО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разводящих сетей в с.Талшик Акжарского района СКО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162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сельских населенных пунктов Уалихановского и Акжарского районов (2 очередь) СКО. Водовод "Месторождение "Ближний-с.Ленинградское" с.Ленинградское, повышение водообеспеченности сел Талшик, Даут, Совхозное, Ульгули, Кызылтуское, Кулыколь Акжарского района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320 000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320 000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320 000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официальных трансфертов из республиканского бюджета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автодороги КТ-1 "М-51-Петерфельд-Новокаменка-А-16" км 30,485-23,485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по реконструкции автомобильных дорог местного значения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программы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1 125 687 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619 687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 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43 119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 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43 119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официальных трансфертов из республиканского бюджета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7 109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36 010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576 568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10 681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 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486 258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официальных трансфертов из республиканского бюджета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83 465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402 793 </w:t>
            </w:r>
          </w:p>
        </w:tc>
      </w:tr>
      <w:tr>
        <w:trPr>
          <w:trHeight w:val="102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человеческого капитала в рамках электронного правительства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75 344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5 024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Акжарский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5 024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Аккайынский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5 020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5 024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5 024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М.Жумабаева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5 024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Кызылжарский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5 020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5 024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Г.Мусрепова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5 024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Тайыншинский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10 043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Тимирязевский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5 020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5 020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акына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5 024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г.Петропавловск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5 029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4 285 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473 000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 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473 000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строительство жилья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473 000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Петропавловск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473 000 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33 000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33 000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 увеличение уставного капитала юридических лиц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