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815" w14:textId="c542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на территории Государственного национального природного парка "Кокшетау" на территории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февраля 2007 года N 32. Зарегистрировано Департаментом юстиции Северо-Казахстанской области 23 февраля 2007 года N 1641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N 175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N 442, в целях обеспечения особой охраны и защиты Государственного национального природного парка "Кокшетау" от неблагоприятного внешнего воздействия,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Северо-Казахстанской области от 09.09.2010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Айыртауского района, района имени Габита Мусрепова Северо-Казахстанской области охранную зону вокруг границы государственного учреждения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(далее - национальный парк) шириной в два километра без изъятия у землепользователей и собственников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природопользования на территории охранной зоны национального парка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границу охранной зоны аналогичную конфигурации границы национального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акимата СКО от 12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09.09.2010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области Ескендирова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постановлением акимата СКО от 12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N 257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2007 года N 32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государственного учреждения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охранной зоне государственного учреждения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(далее - национальный парк) разрешаются основные виды традиционной хозяйственной деятельности землепользователей, обеспечивающие устойчивое использование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охранной зоне национального парка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новых и расширение существующих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интенсивных форм сельского и лесного хозяйства с применением токсичных для животного и растительного мира ядохимикатов, удобрений и гербицидов;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выброс в атмосферу и сброс в открытые водные источники и на рельеф загрязняющих веществ и сточных вод, размещение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добыча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захоронение радиоактивных материалов и промышленных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интродукция чужеродных видов диких животных и дикорастущих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другая деятельность, способная оказать вредное воздействие на экологические системы национального 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охранных зон национального парка могут осуществляться различные формы хозяйственной деятельности, не оказывающие негативного воздействия на состояние его экологических 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охранной зоне национального парка при осуществлении видов деятельности, указанных в пункте 3 настоящего Приложения, должны предусматриваться и осуществляться мероприятия по сохранению среды обитания и условий размножения объектов животного и растительного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