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366ec7" w14:textId="f366ec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дополнений в решение XXIV-й сессии Алматинского городского маслихата II-го созыва от 27 февраля 2003 года "Об утверждении ставок ежемесячной платы за размещение наружной (визуальной) рекламы на территории города Алматы"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XXХ сессии Маслихата города Алматы III созыва от 5 июня 2007 года N 360. Зарегистрировано Департаментом юстиции города Алматы 25 июня 2007 года за N 748. Утратило силу решением Маслихата города Алматы от 22 декабря 2008 года N 164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Сноска. Утратило силу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решением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 Маслихата города Алматы от 22.12.2008 N 164.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 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Законом </w:t>
      </w:r>
      <w:r>
        <w:rPr>
          <w:rFonts w:ascii="Times New Roman"/>
          <w:b w:val="false"/>
          <w:i w:val="false"/>
          <w:color w:val="000000"/>
          <w:sz w:val="28"/>
        </w:rPr>
        <w:t>
 Республики Казахстан "О местном государственном управлении в Республике Казахстан", маслихат города Алматы III-го созыва РЕШИЛ: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 
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решение </w:t>
      </w:r>
      <w:r>
        <w:rPr>
          <w:rFonts w:ascii="Times New Roman"/>
          <w:b w:val="false"/>
          <w:i w:val="false"/>
          <w:color w:val="000000"/>
          <w:sz w:val="28"/>
        </w:rPr>
        <w:t>
 XXIV-й сессии Алматинского городского маслихата II-го созыва "Об утверждении ставок ежемесячной платы за размещение наружной (визуальной) рекламы на территории города Алматы" от 27 февраля 2003 года (зарегистрировано в реестре государственной регистрации нормативных правовых актов за N 521 от 4 апреля 2003 года, опубликовано 12 апреля 2003 года в газете "Алматы акшамы", 16 апреля 2003 года в газете "Вечерний Алматы"; внесены изменения и дополнения: решением XXV-й сессии Алматинского городского маслихата II-го созыва от 11 июня 2003 года "О внесении изменений и дополнений в решение XXIV-й сессии Алматинского городского маслихата II-го созыва от 27 февраля 2003 года "Об утверждении ставок ежемесячной платы за размещение наружной (визуальной) рекламы на территории города Алматы", зарегистрировано за N 536 от 20 июня 2003 года, опубликовано от 1 июля 2003 года в газете "Алматы акшамы" N 87, от 19 июля 2003 года в газете "Вечерний Алматы" N 110; решением VIII-й сессии маслихата города Алматы III-го созыва N 68 от 29 июля 2004 года "О внесении изменений и дополнений в решение XXIV-й сессии Алматинского городского маслихата II-го созыва от 27 февраля 2003 года "Об утверждении ставок ежемесячной платы за размещение наружной (визуальной) рекламы на территории города Алматы", зарегистрировано за N 613 от 6 августа 2004 года, опубликовано от 12 августа 2004 года в газете "Алматы акшамы" N 91, от 17 августа 2004 года в газете "Вечерний Алматы" N 164; решением внеочередной XII сессии маслихата города Алматы III-го созыва N 113 от 28 января 2005 года "О внесении дополнений в решение XXIV-й сессии Алматинского городского маслихата II-го созыва от 27 февраля 2003 года "Об утверждении ставок ежемесячной платы за размещение наружной (визуальной) рекламы на территории города Алматы", зарегистрировано за  N 643 от 8 февраля 2005 года, опубликовано от 12 февраля 2005 года в газете "Алматы акшамы" N 17, от 22 февраля 2005 года в газете "Вечерний Алматы" N 35; решением ХХIII сессии маслихата города Алматы III-го созыва N 250 от 15 мая 2006 года "О внесении изменений и дополнений в решение XXIV-й сессии Алматинского городского маслихата II-го созыва от 27 февраля 2003 года "Об утверждении ставок ежемесячной платы за размещение наружной (визуальной) рекламы на территории города Алматы", зарегистрировано за N 705 от 19 июня 2006 года, опубликовано от 29 июня 2006 года в газете "Алматы акшамы" № 76, от 29 июня 2006 года в газете "Вечерний Алматы" N 122) следующие дополнения: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приложении: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таблицу дополнить пунктами 10, 10.1, 10.2 следующего содержания: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33"/>
        <w:gridCol w:w="5733"/>
        <w:gridCol w:w="1273"/>
        <w:gridCol w:w="973"/>
        <w:gridCol w:w="973"/>
      </w:tblGrid>
      <w:tr>
        <w:trPr>
          <w:trHeight w:val="45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
</w:t>
            </w:r>
          </w:p>
        </w:tc>
        <w:tc>
          <w:tcPr>
            <w:tcW w:w="5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Надкрышные неоновые рекламные конструкции (светодинамические панно или объемные неоновые буквы):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10.1
</w:t>
            </w:r>
          </w:p>
        </w:tc>
        <w:tc>
          <w:tcPr>
            <w:tcW w:w="5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30 кв.м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
</w:t>
            </w:r>
          </w:p>
        </w:tc>
      </w:tr>
      <w:tr>
        <w:trPr>
          <w:trHeight w:val="45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10.2
</w:t>
            </w:r>
          </w:p>
        </w:tc>
        <w:tc>
          <w:tcPr>
            <w:tcW w:w="5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свыше 30 кв.м.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  2. Настоящее решение вводится в действие со дня государственной регистрации в департаменте юстиции города Алматы.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 Председатель XXХ-й сессии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маслихата города Алматы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III-го созыва                  С. Лебедев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 Секретарь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маслихата города Алматы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III-го созыва                  Т. Мукашев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