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ba30" w14:textId="8feb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XXI-й сессии Алматинского городского маслихата I-го созыва от 18 сентября 1998 года "Об утверждении правил благоустройства, санитарной очистки, соблюдения чистоты и организации уборки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Маслихата города Алматы III созыва от 15 января 2007 года N 326. Зарегистрировано Департаментом юстиции города Алматы 7 февраля 2007 года за N 737. Утратило силу решением VI сессии Маслихата города Алматы IV созыва от 12 декабря 2007 года N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VI сессии Маслихата города Алматы IV созыва от 12 декабря 2007 года N 45.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XXI-й сессии Алматинского городского маслихата II-го созыва "Об утверждении правил благоустройства, санитарной очистки, соблюдения чистоты и организации уборки территории города Алматы" от 18 сентября 1998 года (зарегистрировано в реестре государственной регистрации нормативных правовых актов за N 35 от 5 марта 1999 года, внесены изменения и дополнения решением XXV-й сессии Алматинского городского маслихата I-го созыва от 14 мая 1999 года, зарегистрировано за N 60 от 11 июня 1999 года; решением IX-й сессии Алматинского городского маслихата II-го созыва от 4 апреля 2001 года, зарегистрировано за N 327 от 25 апреля 2001 года; решением XIII-й сессии маслихата города Алматы II-го созыва от 14 ноября 2001 года, зарегистрировано за N 408 от 28 ноября 2001 года; решением XХIV-й сессии Алматинского городского маслихата II-го от 27 февраля 2003 года, опубликовано в газете от 3 апреля 2003 года - "Алматы Акшамы" N 37; решением XV-й сессии маслихата города Алматы III-го созыва от 15 мая 2005 года N 143, зарегистрировано за N 660 от 17 июня 2005 года, опубликовано в газетах от 16 июня 2005 года - "Алматы Акшамы" N 67, от 30 июня 2005 года - "Вечерний Алматы" N 131-133)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IV. "Уборка и содержание городских проездов" слова "Закрепление городских проездов для уборки за теми или иными организациями утверждается решением 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9.2.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градостроительства, благоустройства и коммунальной собственности (Нам О.Ю.) и заместителя акима города Алматы Заяц Я.И.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XXVIII-й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 И. Шарипов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