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6411" w14:textId="4ea6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постановление акимата города Павлодара от 20 апреля 2007 года N 553/10 "Об утверждении инструкции по назначению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9 ноября 2007 года N 1439/24. Зарегистрировано управлением юстиции города Павлодара Павлодарской области 26 ноября 2007 года за N 98. Утратило силу - постановлением акимата города Павлодар Павлодарской области от 8 апреля 2008 года N 424/10.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 Утратило силу - постановлением акимата города Павлодар Павлодарской области от 8 апреля 2008 года N 424/10.</w:t>
      </w:r>
    </w:p>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24 апреля 2004 года, 0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акимата Павлодарской области от 23 июля 2007 года N 263/7 "О внесении изменений в постановление акимата Павлодарской области от 30 марта 2006 года N 115/4 "Об утверждении Инструкции о порядке оказания социальной помощи отдельным категориям граждан на местном уровне" акимат города Павлодара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постановление акимата города Павлодара от 20 апреля 2007 года N 553/10 "Об утверждении инструкции по назначению социальной помощи следующие изменение и дополнения:</w:t>
      </w:r>
      <w:r>
        <w:br/>
      </w:r>
      <w:r>
        <w:rPr>
          <w:rFonts w:ascii="Times New Roman"/>
          <w:b w:val="false"/>
          <w:i w:val="false"/>
          <w:color w:val="000000"/>
          <w:sz w:val="28"/>
        </w:rPr>
        <w:t>
      в пункте 18 главы 3 "Единовременная социальная помощь":</w:t>
      </w:r>
      <w:r>
        <w:br/>
      </w:r>
      <w:r>
        <w:rPr>
          <w:rFonts w:ascii="Times New Roman"/>
          <w:b w:val="false"/>
          <w:i w:val="false"/>
          <w:color w:val="000000"/>
          <w:sz w:val="28"/>
        </w:rPr>
        <w:t>
      в подпункте 17 слова "пенсионеры старше 80 лет" заменить словами "пенсионеры, достигшие в текущем году 80 лет и старше";</w:t>
      </w:r>
      <w:r>
        <w:br/>
      </w:r>
      <w:r>
        <w:rPr>
          <w:rFonts w:ascii="Times New Roman"/>
          <w:b w:val="false"/>
          <w:i w:val="false"/>
          <w:color w:val="000000"/>
          <w:sz w:val="28"/>
        </w:rPr>
        <w:t>
      дополнить подпунктом 26 следующего содержания: оказание социальной помощи отдельным категориям граждан для возмещения затрат на жилищно-коммунальные услуги по оплате горячего и холодного водоснабжения, теплоснабжения, электроэнергии:</w:t>
      </w:r>
      <w:r>
        <w:br/>
      </w:r>
      <w:r>
        <w:rPr>
          <w:rFonts w:ascii="Times New Roman"/>
          <w:b w:val="false"/>
          <w:i w:val="false"/>
          <w:color w:val="000000"/>
          <w:sz w:val="28"/>
        </w:rPr>
        <w:t>
      участникам и инвалидам Великой Отечественной войны;</w:t>
      </w:r>
      <w:r>
        <w:br/>
      </w:r>
      <w:r>
        <w:rPr>
          <w:rFonts w:ascii="Times New Roman"/>
          <w:b w:val="false"/>
          <w:i w:val="false"/>
          <w:color w:val="000000"/>
          <w:sz w:val="28"/>
        </w:rPr>
        <w:t>
      военнослужащим, принимавшим участие в период ведения боевых действий в Афганистане;</w:t>
      </w:r>
      <w:r>
        <w:br/>
      </w:r>
      <w:r>
        <w:rPr>
          <w:rFonts w:ascii="Times New Roman"/>
          <w:b w:val="false"/>
          <w:i w:val="false"/>
          <w:color w:val="000000"/>
          <w:sz w:val="28"/>
        </w:rPr>
        <w:t>
      лицам, принимавшим участие в ликвидации последствий катастрофы на Чернобыльской АЭС;</w:t>
      </w:r>
      <w:r>
        <w:br/>
      </w:r>
      <w:r>
        <w:rPr>
          <w:rFonts w:ascii="Times New Roman"/>
          <w:b w:val="false"/>
          <w:i w:val="false"/>
          <w:color w:val="000000"/>
          <w:sz w:val="28"/>
        </w:rPr>
        <w:t>
      не вступившим в повторный брак вдовам воинов, погибших в Великой Отечественной войне;</w:t>
      </w:r>
      <w:r>
        <w:br/>
      </w:r>
      <w:r>
        <w:rPr>
          <w:rFonts w:ascii="Times New Roman"/>
          <w:b w:val="false"/>
          <w:i w:val="false"/>
          <w:color w:val="000000"/>
          <w:sz w:val="28"/>
        </w:rPr>
        <w:t>
      гражданам, награжденным медалью«"За оборону Ленинграда" и знаком«"Житель блокадного Ленинграда";</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Размер помощи вышеуказанным лицам ежемесячно составляет 1364 тенге.</w:t>
      </w:r>
      <w:r>
        <w:br/>
      </w:r>
      <w:r>
        <w:rPr>
          <w:rFonts w:ascii="Times New Roman"/>
          <w:b w:val="false"/>
          <w:i w:val="false"/>
          <w:color w:val="000000"/>
          <w:sz w:val="28"/>
        </w:rPr>
        <w:t>
      Одиноким и одинокопроживающим нетрудоспособным престарелым гражданам;</w:t>
      </w:r>
      <w:r>
        <w:br/>
      </w:r>
      <w:r>
        <w:rPr>
          <w:rFonts w:ascii="Times New Roman"/>
          <w:b w:val="false"/>
          <w:i w:val="false"/>
          <w:color w:val="000000"/>
          <w:sz w:val="28"/>
        </w:rPr>
        <w:t>
      пенсионерам, получающим минимальный размер пенсии.</w:t>
      </w:r>
      <w:r>
        <w:br/>
      </w:r>
      <w:r>
        <w:rPr>
          <w:rFonts w:ascii="Times New Roman"/>
          <w:b w:val="false"/>
          <w:i w:val="false"/>
          <w:color w:val="000000"/>
          <w:sz w:val="28"/>
        </w:rPr>
        <w:t>
Лицам этих категорий ежеквартально выплачивается помощь в размере двух минимальных расчетных показателей. Выплата производится согласно спискам Павлодарского городского отдела Государственного центра по выплате пенсий и Территориального центра социальной помощи на дому одиноким, престарелым и нетрудоспособным гражданам города Павлодара.</w:t>
      </w:r>
      <w:r>
        <w:br/>
      </w:r>
      <w:r>
        <w:rPr>
          <w:rFonts w:ascii="Times New Roman"/>
          <w:b w:val="false"/>
          <w:i w:val="false"/>
          <w:color w:val="000000"/>
          <w:sz w:val="28"/>
        </w:rPr>
        <w:t>
      дополнить подпунктом 27 следующего содержания: оказание помощи социально-уязвимым категориям граждан в связи с ростом цен на основные продукты питания:</w:t>
      </w:r>
      <w:r>
        <w:br/>
      </w:r>
      <w:r>
        <w:rPr>
          <w:rFonts w:ascii="Times New Roman"/>
          <w:b w:val="false"/>
          <w:i w:val="false"/>
          <w:color w:val="000000"/>
          <w:sz w:val="28"/>
        </w:rPr>
        <w:t>
      пенсионерам по возрасту и выслуге лет;</w:t>
      </w:r>
      <w:r>
        <w:br/>
      </w:r>
      <w:r>
        <w:rPr>
          <w:rFonts w:ascii="Times New Roman"/>
          <w:b w:val="false"/>
          <w:i w:val="false"/>
          <w:color w:val="000000"/>
          <w:sz w:val="28"/>
        </w:rPr>
        <w:t>
получателям государственной адресной социальной помощи с учетом членов семьи, получающих помощь;</w:t>
      </w:r>
      <w:r>
        <w:br/>
      </w:r>
      <w:r>
        <w:rPr>
          <w:rFonts w:ascii="Times New Roman"/>
          <w:b w:val="false"/>
          <w:i w:val="false"/>
          <w:color w:val="000000"/>
          <w:sz w:val="28"/>
        </w:rPr>
        <w:t>
      заявителям, получающим государственное пособие на детей до 18 лет;</w:t>
      </w:r>
      <w:r>
        <w:br/>
      </w:r>
      <w:r>
        <w:rPr>
          <w:rFonts w:ascii="Times New Roman"/>
          <w:b w:val="false"/>
          <w:i w:val="false"/>
          <w:color w:val="000000"/>
          <w:sz w:val="28"/>
        </w:rPr>
        <w:t>
      многодетным матерям, имеющим четырех и более детей до 18 лет (получатели государственного специального пособия);</w:t>
      </w:r>
      <w:r>
        <w:br/>
      </w:r>
      <w:r>
        <w:rPr>
          <w:rFonts w:ascii="Times New Roman"/>
          <w:b w:val="false"/>
          <w:i w:val="false"/>
          <w:color w:val="000000"/>
          <w:sz w:val="28"/>
        </w:rPr>
        <w:t>
      многодетным матерям, награжденным подвеской«"Алтын алқа", "Күміс алқа", получившим ранее звание«"Мать героиня", награжденным орденом«"Материнская слава" 1 и 2 степени;</w:t>
      </w:r>
      <w:r>
        <w:br/>
      </w:r>
      <w:r>
        <w:rPr>
          <w:rFonts w:ascii="Times New Roman"/>
          <w:b w:val="false"/>
          <w:i w:val="false"/>
          <w:color w:val="000000"/>
          <w:sz w:val="28"/>
        </w:rPr>
        <w:t>
      инвалидам всех групп инвалидности;</w:t>
      </w:r>
      <w:r>
        <w:br/>
      </w:r>
      <w:r>
        <w:rPr>
          <w:rFonts w:ascii="Times New Roman"/>
          <w:b w:val="false"/>
          <w:i w:val="false"/>
          <w:color w:val="000000"/>
          <w:sz w:val="28"/>
        </w:rPr>
        <w:t>
      детям-инвалидам до 16 лет;</w:t>
      </w:r>
      <w:r>
        <w:br/>
      </w:r>
      <w:r>
        <w:rPr>
          <w:rFonts w:ascii="Times New Roman"/>
          <w:b w:val="false"/>
          <w:i w:val="false"/>
          <w:color w:val="000000"/>
          <w:sz w:val="28"/>
        </w:rPr>
        <w:t>
      опекунам детей, оставшимся без попечения родителей (за исключением детей, находящихся на полном государственном обеспечении);</w:t>
      </w:r>
      <w:r>
        <w:br/>
      </w:r>
      <w:r>
        <w:rPr>
          <w:rFonts w:ascii="Times New Roman"/>
          <w:b w:val="false"/>
          <w:i w:val="false"/>
          <w:color w:val="000000"/>
          <w:sz w:val="28"/>
        </w:rPr>
        <w:t>
      гражданам, больным туберкулезом, прошедшим в 2007 году амбулаторное лечение;</w:t>
      </w:r>
      <w:r>
        <w:br/>
      </w:r>
      <w:r>
        <w:rPr>
          <w:rFonts w:ascii="Times New Roman"/>
          <w:b w:val="false"/>
          <w:i w:val="false"/>
          <w:color w:val="000000"/>
          <w:sz w:val="28"/>
        </w:rPr>
        <w:t>
      военнослужащим, принимавшим участие в период ведения боевых действий в Афганистане;</w:t>
      </w:r>
      <w:r>
        <w:br/>
      </w:r>
      <w:r>
        <w:rPr>
          <w:rFonts w:ascii="Times New Roman"/>
          <w:b w:val="false"/>
          <w:i w:val="false"/>
          <w:color w:val="000000"/>
          <w:sz w:val="28"/>
        </w:rPr>
        <w:t>
      лицам, принимавшим участие в ликвидации последствий катастрофы на Чернобыльской АЭС;</w:t>
      </w:r>
      <w:r>
        <w:br/>
      </w:r>
      <w:r>
        <w:rPr>
          <w:rFonts w:ascii="Times New Roman"/>
          <w:b w:val="false"/>
          <w:i w:val="false"/>
          <w:color w:val="000000"/>
          <w:sz w:val="28"/>
        </w:rPr>
        <w:t>
      лицам, освободившимся из мест лишения свободы в 2007 году, имеющим прописку в городе Павлодаре;</w:t>
      </w:r>
      <w:r>
        <w:br/>
      </w:r>
      <w:r>
        <w:rPr>
          <w:rFonts w:ascii="Times New Roman"/>
          <w:b w:val="false"/>
          <w:i w:val="false"/>
          <w:color w:val="000000"/>
          <w:sz w:val="28"/>
        </w:rPr>
        <w:t>
      одиноким матерям, имеющим детей, больных детским церебральным параличом и с нарушением опорно-двигательного аппарата;</w:t>
      </w:r>
      <w:r>
        <w:br/>
      </w:r>
      <w:r>
        <w:rPr>
          <w:rFonts w:ascii="Times New Roman"/>
          <w:b w:val="false"/>
          <w:i w:val="false"/>
          <w:color w:val="000000"/>
          <w:sz w:val="28"/>
        </w:rPr>
        <w:t>
      безработным, состоящим на учете в отделе занятости и социальных программ города Павлодара, в том числе участвующим в общественных работах, обучающимся на курсах, направленным на социальные рабочие места и молодежную практику;</w:t>
      </w:r>
      <w:r>
        <w:br/>
      </w:r>
      <w:r>
        <w:rPr>
          <w:rFonts w:ascii="Times New Roman"/>
          <w:b w:val="false"/>
          <w:i w:val="false"/>
          <w:color w:val="000000"/>
          <w:sz w:val="28"/>
        </w:rPr>
        <w:t>
      заявителям, не получающим пособие на детей до 18 лет по каким - либо причинам, среднедушевой доход которых не превышает размера продовольственной корзины на 4 квартал 2007 года;</w:t>
      </w:r>
      <w:r>
        <w:br/>
      </w:r>
      <w:r>
        <w:rPr>
          <w:rFonts w:ascii="Times New Roman"/>
          <w:b w:val="false"/>
          <w:i w:val="false"/>
          <w:color w:val="000000"/>
          <w:sz w:val="28"/>
        </w:rPr>
        <w:t>
      получателям государственного пособия по утере кормильца;</w:t>
      </w:r>
      <w:r>
        <w:br/>
      </w:r>
      <w:r>
        <w:rPr>
          <w:rFonts w:ascii="Times New Roman"/>
          <w:b w:val="false"/>
          <w:i w:val="false"/>
          <w:color w:val="000000"/>
          <w:sz w:val="28"/>
        </w:rPr>
        <w:t>
      семьям воинов, погибших в мирное время;</w:t>
      </w:r>
      <w:r>
        <w:br/>
      </w:r>
      <w:r>
        <w:rPr>
          <w:rFonts w:ascii="Times New Roman"/>
          <w:b w:val="false"/>
          <w:i w:val="false"/>
          <w:color w:val="000000"/>
          <w:sz w:val="28"/>
        </w:rPr>
        <w:t>
      жертвам политических репрессий.</w:t>
      </w:r>
      <w:r>
        <w:br/>
      </w:r>
      <w:r>
        <w:rPr>
          <w:rFonts w:ascii="Times New Roman"/>
          <w:b w:val="false"/>
          <w:i w:val="false"/>
          <w:color w:val="000000"/>
          <w:sz w:val="28"/>
        </w:rPr>
        <w:t>
      Размер помощи составляет один месячный расчетный показатель, установленный на 2007 год. Выплата производится единовременно по каждой категории граждан, за исключением лиц, вошедших по другим категориям настоящего подпункта согласно электронной базе Павлодарского городского отдела Государственного центра по выплате пенсий.</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10 (десять) календарных дней после дня первого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выполнением настоящего постановления возложить на  заместителя акима города Берковского В. А.</w:t>
      </w:r>
    </w:p>
    <w:p>
      <w:pPr>
        <w:spacing w:after="0"/>
        <w:ind w:left="0"/>
        <w:jc w:val="both"/>
      </w:pPr>
      <w:r>
        <w:rPr>
          <w:rFonts w:ascii="Times New Roman"/>
          <w:b w:val="false"/>
          <w:i/>
          <w:color w:val="000000"/>
          <w:sz w:val="28"/>
        </w:rPr>
        <w:t>      Аким города Павлодара Б. Демеуов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