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8449" w14:textId="cfd8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Костаная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14 декабря 2007 года N 26. Зарегистрировано управлением юстиции города Костаная Костанайской области 26 декабря 2007 года N 9-1-93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2008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13307711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8213342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49266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1759114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3285989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14287511,8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-979800,8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-5544 тысяч тенге, в том числе погашение бюджетных кредитов -5544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-974256,8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974256,8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в редакции решений маслихата города Костаная Костанайской области от 16.01.2008 г. </w:t>
      </w:r>
      <w:r>
        <w:rPr>
          <w:rFonts w:ascii="Times New Roman"/>
          <w:b w:val="false"/>
          <w:i w:val="false"/>
          <w:color w:val="000000"/>
          <w:sz w:val="28"/>
        </w:rPr>
        <w:t>N 41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14.04.2008 г. </w:t>
      </w:r>
      <w:r>
        <w:rPr>
          <w:rFonts w:ascii="Times New Roman"/>
          <w:b w:val="false"/>
          <w:i w:val="false"/>
          <w:color w:val="000000"/>
          <w:sz w:val="28"/>
        </w:rPr>
        <w:t>N 84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15.07.2008 г. </w:t>
      </w:r>
      <w:r>
        <w:rPr>
          <w:rFonts w:ascii="Times New Roman"/>
          <w:b w:val="false"/>
          <w:i w:val="false"/>
          <w:color w:val="000000"/>
          <w:sz w:val="28"/>
        </w:rPr>
        <w:t>N 105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06.11.2008 г. </w:t>
      </w:r>
      <w:r>
        <w:rPr>
          <w:rFonts w:ascii="Times New Roman"/>
          <w:b w:val="false"/>
          <w:i w:val="false"/>
          <w:color w:val="000000"/>
          <w:sz w:val="28"/>
        </w:rPr>
        <w:t>N 134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в 2008 году в бюджет города в полном объеме зачисляются доходы, кроме зачисляемых в доход областного и республиканского бюджетов: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налоговые поступления: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подоходный налог; социальный налог; налоги на имущество; земельный налог; налог на транспортные средства; акцизы, кроме зачисляемых в республиканский бюджет; поступления за использование природных и других ресурсов, кроме зачисляемых в областной бюджет; сборы за ведение предпринимательской и профессиональной деятельности; государственная пошлина, кроме зачисляемой в республиканский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неналоговые поступления: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части чистого дохода государственных предприятий; доходы от аренды имущества коммунальной собственности района (города областного значения); вознаграждения (интересы) по кредитам, выданным из бюджета района (города областного значения); прочие доходы от государственной собственности; поступления денег от проведения государственных закупок, организуемых государственными учреждениями, финансируемыми из государственного бюджета; другие неналоговые поступления в городской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поступления от продажи основного капитала: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продажа государственного имущества, закрепленного за государственными учреждениями; продажа земли, продажа нематериальных активов.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сведению, что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2008 год" в доход бюджета зачисляется 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поступавших в Дорожный фонд.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объем бюджетных изъятий в областной бюджет из бюджета города на 2008 год в сумме 3583894 тысяч тенге.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бюджете города Костаная на 2008 год, целевые текущие трансферты и трансферты на развитие из областного бюджета,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укрепление материально-технической базы организаций образования - 14100 тысяч тенге, в том числе на оснащение учебным оборудованием кабинетов физики 11400 тысяч тенге, на приобретение компьютерной техники 2700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укрепление материально-технической базы объектов коммунальной собственности - 33200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теплоэнергетической системы - 275000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транспортной инфраструктуры - 842035 тысяч тенге.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2008 год в сумме 29554,0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решений маслихата города Костаная Костанайской области от 16.01.2008 г. </w:t>
      </w:r>
      <w:r>
        <w:rPr>
          <w:rFonts w:ascii="Times New Roman"/>
          <w:b w:val="false"/>
          <w:i w:val="false"/>
          <w:color w:val="000000"/>
          <w:sz w:val="28"/>
        </w:rPr>
        <w:t>N 41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15.07.2008 г. </w:t>
      </w:r>
      <w:r>
        <w:rPr>
          <w:rFonts w:ascii="Times New Roman"/>
          <w:b w:val="false"/>
          <w:i w:val="false"/>
          <w:color w:val="000000"/>
          <w:sz w:val="28"/>
        </w:rPr>
        <w:t>N 105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06.11.2008 г. </w:t>
      </w:r>
      <w:r>
        <w:rPr>
          <w:rFonts w:ascii="Times New Roman"/>
          <w:b w:val="false"/>
          <w:i w:val="false"/>
          <w:color w:val="000000"/>
          <w:sz w:val="28"/>
        </w:rPr>
        <w:t>N 134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затратах бюджета города Костаная на 2008 год затраты фонда всеобщего обязательного среднего образования по подпрограмме «Школы начальные, основные и средние, школы-детские сады» в размере не менее  одного процента от затрат на текущее содержание.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развития городского бюджета на 2008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  согласно приложению 2.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программ, не подлежащих секвестру в процессе исполнения местного бюджета на 2008 год согласно приложению 3.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решение вводится в действие с 1 января 2008 года.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сессии, депутат по избирательному округу N 7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2007 года N 26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решений маслихата города Костаная Костанайской области от 16.01.2008 г. </w:t>
      </w:r>
      <w:r>
        <w:rPr>
          <w:rFonts w:ascii="Times New Roman"/>
          <w:b w:val="false"/>
          <w:i w:val="false"/>
          <w:color w:val="ff0000"/>
          <w:sz w:val="28"/>
        </w:rPr>
        <w:t>N 41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14.04.2008 г. </w:t>
      </w:r>
      <w:r>
        <w:rPr>
          <w:rFonts w:ascii="Times New Roman"/>
          <w:b w:val="false"/>
          <w:i w:val="false"/>
          <w:color w:val="ff0000"/>
          <w:sz w:val="28"/>
        </w:rPr>
        <w:t>N 84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15.07.2008 г. </w:t>
      </w:r>
      <w:r>
        <w:rPr>
          <w:rFonts w:ascii="Times New Roman"/>
          <w:b w:val="false"/>
          <w:i w:val="false"/>
          <w:color w:val="ff0000"/>
          <w:sz w:val="28"/>
        </w:rPr>
        <w:t>N 105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06.11.2008 г. </w:t>
      </w:r>
      <w:r>
        <w:rPr>
          <w:rFonts w:ascii="Times New Roman"/>
          <w:b w:val="false"/>
          <w:i w:val="false"/>
          <w:color w:val="ff0000"/>
          <w:sz w:val="28"/>
        </w:rPr>
        <w:t>N 134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Бюджет города Костаная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73"/>
        <w:gridCol w:w="353"/>
        <w:gridCol w:w="7733"/>
        <w:gridCol w:w="25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I.Доходы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13307711 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8213342 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3433606 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3433606 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3503368 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3503368 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913021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593557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138844 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180620 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224342 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Акцизы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70068 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41800 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112474 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139005 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139005 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49266 
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20882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Доходы от аренды  имущества, находящегося в государственной собственности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20875 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20875 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7459 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7459 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1759114 
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790000 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790000 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969114 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968083 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 трансфертов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3285989 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3285989 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3285989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33"/>
        <w:gridCol w:w="713"/>
        <w:gridCol w:w="713"/>
        <w:gridCol w:w="373"/>
        <w:gridCol w:w="6773"/>
        <w:gridCol w:w="239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14287511,8 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253576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 государственного управления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197698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 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186198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186198 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Финансовая деятельность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39093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39093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15776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3678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18175 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1464 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10005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10005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10005 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 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 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 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13785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7499 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7499 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7499 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6286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6286 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6286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22482 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22482 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22482 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22482 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3324372,3 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541033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541033 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541033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2436727,3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2436727,3 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2046942,3 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200022 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Внедрениесистемы интерактивного обучения в государственной системе начального, основного среднего и общего среднего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189763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346612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66807 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12386 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Приобретение и доставка учебников, учебно-методических комплексов  для государственных учреждений образования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29254 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школьных олимпиад и внешкольных мероприятий и конкурсов районного (городского) масштаба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2907 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22260 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279805 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279805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497416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390078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390078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63700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29400 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135681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67297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Территориальные центры социального обслуживания пенсионеров и инвалидов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23022 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25913 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44665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107338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107338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62236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44272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3185742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1669976 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85210 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22984 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4070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58156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1584766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804650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780116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239874 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228645 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117695 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110950 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11229 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11229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1275892 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1275892 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145528 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49378 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25574 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1055412 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281903 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91425 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и развития языков района 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91425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91425 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68350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68350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61004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 ) уровне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4683 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и участие членов  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2663 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106563 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 и развития языков района 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81039 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78808 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2231 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 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25524 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25524 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по организации культуры, спорта, туризма  и информационного пространства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15565 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и развития языков района 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6057 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культуры  и развития языков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6057 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 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5375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5375 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4133 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4133 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195000 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195000 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195000 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195000 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41130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 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 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35863 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35863 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отношений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10749 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Земельно-хозяйственное устройство населенных пунктов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25114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33510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33510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14543 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 строительства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14543 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18967 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18967 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2740859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2740859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2740859 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1093835 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1647024 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51590 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7025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7025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4225 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 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44565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20554 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20554 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24011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24011 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3646146,5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3646146,5 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3646146,5 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Возврат неиспользованнных (недоиспользованных) целевых трансфертов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62252,5 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3583894 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-979800,8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выданных из государственного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до 2005 года юридическим лицам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Дефицит (-) Профицит (+)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-974256,8 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бюджета (использование профицита)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974256,8 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2007 года N 26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новой редакции - решением маслихата города Костаная Костанайской области от 16 января 2008 года </w:t>
      </w:r>
      <w:r>
        <w:rPr>
          <w:rFonts w:ascii="Times New Roman"/>
          <w:b w:val="false"/>
          <w:i w:val="false"/>
          <w:color w:val="ff0000"/>
          <w:sz w:val="28"/>
        </w:rPr>
        <w:t>N 41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14 апреля 2008 года </w:t>
      </w:r>
      <w:r>
        <w:rPr>
          <w:rFonts w:ascii="Times New Roman"/>
          <w:b w:val="false"/>
          <w:i w:val="false"/>
          <w:color w:val="ff0000"/>
          <w:sz w:val="28"/>
        </w:rPr>
        <w:t>N 84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бюджетных программ развития городского бюджета на 2008 год с разделением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бюджетные программы, направленные на реализацию бюджетных инвестиционных проектов (программ) и на формирование или увеличение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33"/>
        <w:gridCol w:w="813"/>
        <w:gridCol w:w="853"/>
        <w:gridCol w:w="99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характера) 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2007 года N 26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бюджетных программ, не подлежащих секвестру </w:t>
      </w:r>
      <w:r>
        <w:br/>
      </w:r>
      <w:r>
        <w:rPr>
          <w:rFonts w:ascii="Times New Roman"/>
          <w:b/>
          <w:i w:val="false"/>
          <w:color w:val="000000"/>
        </w:rPr>
        <w:t xml:space="preserve">
в процессе исполнения местного бюджета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33"/>
        <w:gridCol w:w="653"/>
        <w:gridCol w:w="653"/>
        <w:gridCol w:w="105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