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5ba8" w14:textId="cb25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поправочных коэффициентах к базовой ставке земельного налога и схема зонирования для целей налогообложения по городу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15 августа 2007 года N 26/432. Зарегистрировано Департаментом юстиции Манистауской области от 21 сентября 2007 года N 1977. Утратило силу - решением Мангистауского областного маслихата от 10 апреля 2009 года N 13/163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решением Мангистауского областного маслихата от 10 апреля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13/163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8 и 11 </w:t>
      </w:r>
      <w:r>
        <w:rPr>
          <w:rFonts w:ascii="Times New Roman"/>
          <w:b w:val="false"/>
          <w:i w:val="false"/>
          <w:color w:val="000000"/>
          <w:sz w:val="28"/>
        </w:rPr>
        <w:t>
 Земельного кодекса Республики Казахстан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338 </w:t>
      </w:r>
      <w:r>
        <w:rPr>
          <w:rFonts w:ascii="Times New Roman"/>
          <w:b w:val="false"/>
          <w:i w:val="false"/>
          <w:color w:val="000000"/>
          <w:sz w:val="28"/>
        </w:rPr>
        <w:t>
 Налогового кодекса Республики Казахстан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поправочные коэффициенты к базовой ставке земельного налога и схему зонирования для целей налогообложения по городу Актау согласно приложениям NN 1,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 И. о. секретаря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Б. Абдыкаримов                М. Кудиярова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2008 года N 4/61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Поправочные коэффициенты к базовой ставке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земельного налога и описание зон земель города Актау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8272"/>
        <w:gridCol w:w="3537"/>
      </w:tblGrid>
      <w:tr>
        <w:trPr>
          <w:trHeight w:val="9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Микрорайоны и другие административные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образования, вошедшие в зону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коэффициент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налоговой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зона, земельные участки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коммерческих целей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2,4,5,6,7,8,9,10,11,12,13,14,15,26,27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мкр-ны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NN 3,3а, 3б,22,23,24,25,28,28а,29 мкр-ны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участки, проектируемые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жилое строительство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зона объединяет село Умирзак, СОТ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"Энергетик", относящийся к селу Умирзак,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СОТ "Приморский", относящийся к городу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Характеристика зон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I зона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первую зону включена вся прибрежная полоса, за исключением земель, занятых промышленными предприятиями, земельные участки для коммерческих целей. В данной зоне расположены рестораны, кафе, гостиницы, городские пляжи и парк культуры и отдыха, спортивные комплексы и другие обьекты общественного назначения.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фонд представлен коттеджной застройкой, занимающей обособленный земельный массив.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II зона.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зона охватывает 15 микрорайонов, расположенных в благоприятной зоне транспортной доступности (до 10-15 мин) от общественного центра города. Это микрорайоны под NN: 2; 4-15,26,27.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зоне размещены основные административные учреждения, объекты социального и культурно-бытового обслуживания населения, мечеть, рестораны, кафе, бары, объекты игорного бизнеса, супермаркет, магазины, банки и другие высокодоходные объекты. Жилые здания 4-5, 7-11- этажной обычной застройки, а также дома и жилые комплексы повышенной комфортности. Из-за дефицита свободных земельных участков ограничено строительство новых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III зона.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третьей зоне расположены жилые микрорайоны под NN 3, 3а, 3б, 22-25, 28, 28а, и 29, 30, а также участки, проектируемые под ИЖС.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фонд представлен 3-5-9-этажной застройкой обычной планировки.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зоне также расположены административные учреждения, объекты социального и культурно-бытового обслуживания населения, кафе, бары, магазины и др.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IV зона.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четвертую зону объединены все промышленные предприятия.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V зона.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Пятая зона объединяет село Умирзак, СОТ "Энергетик", относящийся к селу Умирзак, и СОТ "Приморский", относящийся к городу Актау.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Приложение N 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2008 года N 4/61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Схематическая карта - обратится к разработчикам.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1, 2 в новой редакции - решением маслихата Мангистауской области от 12 февраля 2008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4/61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(решение 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