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c674" w14:textId="a66c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Приозерского городского маслихата Карагандинской области от 3 апреля 2007 года N 231/38. Зарегистрировано Управлением юстиции города Балхаша Карагандинской области 24 апреля 2007 года за N 8-4-70. Утратило силу - решением Приозерского городского маслихата Карагандинской области от 13 сентября 2010 года N 201/29</w:t>
      </w:r>
    </w:p>
    <w:p>
      <w:pPr>
        <w:spacing w:after="0"/>
        <w:ind w:left="0"/>
        <w:jc w:val="both"/>
      </w:pPr>
      <w:r>
        <w:rPr>
          <w:rFonts w:ascii="Times New Roman"/>
          <w:b w:val="false"/>
          <w:i/>
          <w:color w:val="800000"/>
          <w:sz w:val="28"/>
        </w:rPr>
        <w:t xml:space="preserve">      Сноска. Утратило силу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13.09.2010 N 201/29.</w:t>
      </w:r>
    </w:p>
    <w:p>
      <w:pPr>
        <w:spacing w:after="0"/>
        <w:ind w:left="0"/>
        <w:jc w:val="both"/>
      </w:pPr>
      <w:r>
        <w:rPr>
          <w:rFonts w:ascii="Times New Roman"/>
          <w:b w:val="false"/>
          <w:i/>
          <w:color w:val="800000"/>
          <w:sz w:val="28"/>
        </w:rPr>
        <w:t>      Примечание РЦПИ:</w:t>
      </w:r>
      <w:r>
        <w:br/>
      </w:r>
      <w:r>
        <w:rPr>
          <w:rFonts w:ascii="Times New Roman"/>
          <w:b w:val="false"/>
          <w:i w:val="false"/>
          <w:color w:val="000000"/>
          <w:sz w:val="28"/>
        </w:rPr>
        <w:t>
</w:t>
      </w:r>
      <w:r>
        <w:rPr>
          <w:rFonts w:ascii="Times New Roman"/>
          <w:b w:val="false"/>
          <w:i/>
          <w:color w:val="800000"/>
          <w:sz w:val="28"/>
        </w:rPr>
        <w:t>      В тексте сохранена авторская орфография и пунктуация.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w:t>
      </w:r>
      <w:r>
        <w:rPr>
          <w:rFonts w:ascii="Times New Roman"/>
          <w:b w:val="false"/>
          <w:i w:val="false"/>
          <w:color w:val="000000"/>
          <w:sz w:val="28"/>
        </w:rPr>
        <w:t xml:space="preserve"> Закона Республики Казахстан "О жилищных отношениях"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(приложение).</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решения городского маслихата от 07 июня 2006 года N 168/31 "Об утверждении Правил предоставления малообеспеченным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 8-4-44, опубликовано в газете "Приозерский Вестник" от 14 июля 2006 года N 15 (62)).</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городского Маслихата по вопросам социальной сферы.</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color w:val="000000"/>
          <w:sz w:val="28"/>
        </w:rPr>
        <w:t>      Председатель сессии                        С. Карыспаева</w:t>
      </w:r>
    </w:p>
    <w:p>
      <w:pPr>
        <w:spacing w:after="0"/>
        <w:ind w:left="0"/>
        <w:jc w:val="both"/>
      </w:pPr>
      <w:r>
        <w:rPr>
          <w:rFonts w:ascii="Times New Roman"/>
          <w:b w:val="false"/>
          <w:i/>
          <w:color w:val="000000"/>
          <w:sz w:val="28"/>
        </w:rPr>
        <w:t>      Секретарь Маслихата                        Е. Омаров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акима города</w:t>
      </w:r>
      <w:r>
        <w:br/>
      </w:r>
      <w:r>
        <w:rPr>
          <w:rFonts w:ascii="Times New Roman"/>
          <w:b w:val="false"/>
          <w:i w:val="false"/>
          <w:color w:val="000000"/>
          <w:sz w:val="28"/>
        </w:rPr>
        <w:t>
</w:t>
      </w:r>
      <w:r>
        <w:rPr>
          <w:rFonts w:ascii="Times New Roman"/>
          <w:b w:val="false"/>
          <w:i/>
          <w:color w:val="000000"/>
          <w:sz w:val="28"/>
        </w:rPr>
        <w:t>      ________Казиева Б.А.</w:t>
      </w:r>
      <w:r>
        <w:br/>
      </w:r>
      <w:r>
        <w:rPr>
          <w:rFonts w:ascii="Times New Roman"/>
          <w:b w:val="false"/>
          <w:i w:val="false"/>
          <w:color w:val="000000"/>
          <w:sz w:val="28"/>
        </w:rPr>
        <w:t>
      30 марта 2007 года</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xml:space="preserve">      и социальных </w:t>
      </w:r>
      <w:r>
        <w:rPr>
          <w:rFonts w:ascii="Times New Roman"/>
          <w:b w:val="false"/>
          <w:i/>
          <w:color w:val="000000"/>
          <w:sz w:val="28"/>
        </w:rPr>
        <w:t>программ</w:t>
      </w:r>
      <w:r>
        <w:br/>
      </w:r>
      <w:r>
        <w:rPr>
          <w:rFonts w:ascii="Times New Roman"/>
          <w:b w:val="false"/>
          <w:i w:val="false"/>
          <w:color w:val="000000"/>
          <w:sz w:val="28"/>
        </w:rPr>
        <w:t>
</w:t>
      </w:r>
      <w:r>
        <w:rPr>
          <w:rFonts w:ascii="Times New Roman"/>
          <w:b w:val="false"/>
          <w:i/>
          <w:color w:val="000000"/>
          <w:sz w:val="28"/>
        </w:rPr>
        <w:t>      ___________Карсыбекова Р.У.</w:t>
      </w:r>
      <w:r>
        <w:br/>
      </w:r>
      <w:r>
        <w:rPr>
          <w:rFonts w:ascii="Times New Roman"/>
          <w:b w:val="false"/>
          <w:i w:val="false"/>
          <w:color w:val="000000"/>
          <w:sz w:val="28"/>
        </w:rPr>
        <w:t>
      30 марта 2007 года</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отдела</w:t>
      </w:r>
      <w:r>
        <w:rPr>
          <w:rFonts w:ascii="Times New Roman"/>
          <w:b w:val="false"/>
          <w:i/>
          <w:color w:val="000000"/>
          <w:sz w:val="28"/>
        </w:rPr>
        <w:t xml:space="preserve"> финансов</w:t>
      </w:r>
      <w:r>
        <w:br/>
      </w:r>
      <w:r>
        <w:rPr>
          <w:rFonts w:ascii="Times New Roman"/>
          <w:b w:val="false"/>
          <w:i w:val="false"/>
          <w:color w:val="000000"/>
          <w:sz w:val="28"/>
        </w:rPr>
        <w:t>
</w:t>
      </w:r>
      <w:r>
        <w:rPr>
          <w:rFonts w:ascii="Times New Roman"/>
          <w:b w:val="false"/>
          <w:i/>
          <w:color w:val="000000"/>
          <w:sz w:val="28"/>
        </w:rPr>
        <w:t>      ____________Кушкаралиев К.К.</w:t>
      </w:r>
      <w:r>
        <w:br/>
      </w:r>
      <w:r>
        <w:rPr>
          <w:rFonts w:ascii="Times New Roman"/>
          <w:b w:val="false"/>
          <w:i w:val="false"/>
          <w:color w:val="000000"/>
          <w:sz w:val="28"/>
        </w:rPr>
        <w:t>
      30 марта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w:t>
      </w:r>
      <w:r>
        <w:br/>
      </w:r>
      <w:r>
        <w:rPr>
          <w:rFonts w:ascii="Times New Roman"/>
          <w:b w:val="false"/>
          <w:i w:val="false"/>
          <w:color w:val="000000"/>
          <w:sz w:val="28"/>
        </w:rPr>
        <w:t>
решением городского Маслихата</w:t>
      </w:r>
      <w:r>
        <w:br/>
      </w:r>
      <w:r>
        <w:rPr>
          <w:rFonts w:ascii="Times New Roman"/>
          <w:b w:val="false"/>
          <w:i w:val="false"/>
          <w:color w:val="000000"/>
          <w:sz w:val="28"/>
        </w:rPr>
        <w:t>
от 3 апреля 2007 года N 231/38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ПРАВИЛА</w:t>
      </w:r>
      <w:r>
        <w:br/>
      </w:r>
      <w:r>
        <w:rPr>
          <w:rFonts w:ascii="Times New Roman"/>
          <w:b w:val="false"/>
          <w:i w:val="false"/>
          <w:color w:val="000000"/>
          <w:sz w:val="28"/>
        </w:rPr>
        <w:t>
</w:t>
      </w:r>
      <w:r>
        <w:rPr>
          <w:rFonts w:ascii="Times New Roman"/>
          <w:b/>
          <w:i w:val="false"/>
          <w:color w:val="000080"/>
          <w:sz w:val="28"/>
        </w:rPr>
        <w:t>предоставления населению города Приозерск жилищных пособий на содержание жилья,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 оплату коммунальных услуг и компенсацию повышения тарифов абонентской платы за оказание услуг телекоммуникаций социально защищаемым гражданам</w:t>
      </w:r>
    </w:p>
    <w:p>
      <w:pPr>
        <w:spacing w:after="0"/>
        <w:ind w:left="0"/>
        <w:jc w:val="both"/>
      </w:pPr>
      <w:r>
        <w:rPr>
          <w:rFonts w:ascii="Times New Roman"/>
          <w:b w:val="false"/>
          <w:i/>
          <w:color w:val="800000"/>
          <w:sz w:val="28"/>
        </w:rPr>
        <w:t xml:space="preserve">      Сноска. Наименование с изменениями, внесенными </w:t>
      </w:r>
      <w:r>
        <w:rPr>
          <w:rFonts w:ascii="Times New Roman"/>
          <w:b w:val="false"/>
          <w:i/>
          <w:color w:val="800000"/>
          <w:sz w:val="28"/>
        </w:rPr>
        <w:t>решениями</w:t>
      </w:r>
      <w:r>
        <w:rPr>
          <w:rFonts w:ascii="Times New Roman"/>
          <w:b w:val="false"/>
          <w:i/>
          <w:color w:val="800000"/>
          <w:sz w:val="28"/>
        </w:rPr>
        <w:t xml:space="preserve"> Приозерского городского маслихата Карагандинской области от 12.07.2007 </w:t>
      </w:r>
      <w:r>
        <w:rPr>
          <w:rFonts w:ascii="Times New Roman"/>
          <w:b w:val="false"/>
          <w:i w:val="false"/>
          <w:color w:val="000000"/>
          <w:sz w:val="28"/>
        </w:rPr>
        <w:t>N 273/42</w:t>
      </w:r>
      <w:r>
        <w:rPr>
          <w:rFonts w:ascii="Times New Roman"/>
          <w:b w:val="false"/>
          <w:i/>
          <w:color w:val="800000"/>
          <w:sz w:val="28"/>
        </w:rPr>
        <w:t xml:space="preserve"> (вводится в действие с 01.01.2008); от 30.09.2009 </w:t>
      </w:r>
      <w:r>
        <w:rPr>
          <w:rFonts w:ascii="Times New Roman"/>
          <w:b w:val="false"/>
          <w:i w:val="false"/>
          <w:color w:val="000000"/>
          <w:sz w:val="28"/>
        </w:rPr>
        <w:t xml:space="preserve">N 130/21 </w:t>
      </w:r>
      <w:r>
        <w:rPr>
          <w:rFonts w:ascii="Times New Roman"/>
          <w:b w:val="false"/>
          <w:i/>
          <w:color w:val="800000"/>
          <w:sz w:val="28"/>
        </w:rPr>
        <w:t xml:space="preserve">(порядок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Настоящие </w:t>
      </w:r>
      <w:r>
        <w:rPr>
          <w:rFonts w:ascii="Times New Roman"/>
          <w:b w:val="false"/>
          <w:i w:val="false"/>
          <w:color w:val="000000"/>
          <w:sz w:val="28"/>
        </w:rPr>
        <w:t>Правила</w:t>
      </w:r>
      <w:r>
        <w:rPr>
          <w:rFonts w:ascii="Times New Roman"/>
          <w:b w:val="false"/>
          <w:i w:val="false"/>
          <w:color w:val="000000"/>
          <w:sz w:val="28"/>
        </w:rPr>
        <w:t xml:space="preserve"> разработаны</w:t>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 некоторых вопросах компенсации повышения тарифов абонентской платы за телефон" от 09 сентября 2004 года </w:t>
      </w:r>
      <w:r>
        <w:rPr>
          <w:rFonts w:ascii="Times New Roman"/>
          <w:b w:val="false"/>
          <w:i w:val="false"/>
          <w:color w:val="000000"/>
          <w:sz w:val="28"/>
        </w:rPr>
        <w:t>N 949</w:t>
      </w:r>
      <w:r>
        <w:rPr>
          <w:rFonts w:ascii="Times New Roman"/>
          <w:b w:val="false"/>
          <w:i w:val="false"/>
          <w:color w:val="000000"/>
          <w:sz w:val="28"/>
        </w:rPr>
        <w:t xml:space="preserve"> и определяют порядок предоставления малообеспеченным гражданам жилищных пособий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июня 2006 года </w:t>
      </w:r>
      <w:r>
        <w:rPr>
          <w:rFonts w:ascii="Times New Roman"/>
          <w:b w:val="false"/>
          <w:i w:val="false"/>
          <w:color w:val="000000"/>
          <w:sz w:val="28"/>
        </w:rPr>
        <w:t>N 553</w:t>
      </w:r>
      <w:r>
        <w:rPr>
          <w:rFonts w:ascii="Times New Roman"/>
          <w:b w:val="false"/>
          <w:i w:val="false"/>
          <w:color w:val="000000"/>
          <w:sz w:val="28"/>
        </w:rPr>
        <w:t xml:space="preserve"> "Об утверждении Программы развития жилищно-коммунальной сферы в Республике Казахстан на 2006-2008 годы".</w:t>
      </w:r>
      <w:r>
        <w:br/>
      </w:r>
      <w:r>
        <w:rPr>
          <w:rFonts w:ascii="Times New Roman"/>
          <w:b w:val="false"/>
          <w:i w:val="false"/>
          <w:color w:val="000000"/>
          <w:sz w:val="28"/>
        </w:rPr>
        <w:t>
</w:t>
      </w:r>
      <w:r>
        <w:rPr>
          <w:rFonts w:ascii="Times New Roman"/>
          <w:b w:val="false"/>
          <w:i/>
          <w:color w:val="800000"/>
          <w:sz w:val="28"/>
        </w:rPr>
        <w:t xml:space="preserve">      Сноска. Преамбула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12.07.2007 </w:t>
      </w:r>
      <w:r>
        <w:rPr>
          <w:rFonts w:ascii="Times New Roman"/>
          <w:b w:val="false"/>
          <w:i/>
          <w:color w:val="800000"/>
          <w:sz w:val="28"/>
        </w:rPr>
        <w:t>N 273/42</w:t>
      </w:r>
      <w:r>
        <w:rPr>
          <w:rFonts w:ascii="Times New Roman"/>
          <w:b w:val="false"/>
          <w:i/>
          <w:color w:val="800000"/>
          <w:sz w:val="28"/>
        </w:rPr>
        <w:t xml:space="preserve"> (вводится в действие с 01.01.2008).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жилищные пособия – компенсация, предоставляемая малообеспеченным слоям населения для возмещения затрат по оплате содержания жилья, включая капитальный ремонт жилых домов находящихся на балансе Коммунального государственного предприятия "Управление жилищно-коммунального реформирования" потребления коммунальных услуг, а также по повышению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2)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3) заявитель (физическое лицо) – лицо, обратившееся от себя лично или от имени семьи за назначением жилищного пособия (далее заявитель);</w:t>
      </w:r>
      <w:r>
        <w:br/>
      </w:r>
      <w:r>
        <w:rPr>
          <w:rFonts w:ascii="Times New Roman"/>
          <w:b w:val="false"/>
          <w:i w:val="false"/>
          <w:color w:val="000000"/>
          <w:sz w:val="28"/>
        </w:rPr>
        <w:t>
</w:t>
      </w:r>
      <w:r>
        <w:rPr>
          <w:rFonts w:ascii="Times New Roman"/>
          <w:b w:val="false"/>
          <w:i w:val="false"/>
          <w:color w:val="000000"/>
          <w:sz w:val="28"/>
        </w:rPr>
        <w:t>      4) совокупный доход – общая сумма доходов, полученных семьей, как в денежной, так и в натуральной форме;</w:t>
      </w:r>
      <w:r>
        <w:br/>
      </w:r>
      <w:r>
        <w:rPr>
          <w:rFonts w:ascii="Times New Roman"/>
          <w:b w:val="false"/>
          <w:i w:val="false"/>
          <w:color w:val="000000"/>
          <w:sz w:val="28"/>
        </w:rPr>
        <w:t>
</w:t>
      </w:r>
      <w:r>
        <w:rPr>
          <w:rFonts w:ascii="Times New Roman"/>
          <w:b w:val="false"/>
          <w:i w:val="false"/>
          <w:color w:val="000000"/>
          <w:sz w:val="28"/>
        </w:rPr>
        <w:t>      5) уполномоченный орган по назначению жилищного пособия – местный исполнительный орган города, (далее- уполномоченный орган)</w:t>
      </w:r>
      <w:r>
        <w:br/>
      </w:r>
      <w:r>
        <w:rPr>
          <w:rFonts w:ascii="Times New Roman"/>
          <w:b w:val="false"/>
          <w:i w:val="false"/>
          <w:color w:val="000000"/>
          <w:sz w:val="28"/>
        </w:rPr>
        <w:t>
</w:t>
      </w:r>
      <w:r>
        <w:rPr>
          <w:rFonts w:ascii="Times New Roman"/>
          <w:b w:val="false"/>
          <w:i w:val="false"/>
          <w:color w:val="000000"/>
          <w:sz w:val="28"/>
        </w:rPr>
        <w:t>      6) уполномоченная организация по выдаче пособий – банки второго уровня, имеющие лицензию Национального Банка Республики Казахстан на осуществление отдельных видов банковских операций;</w:t>
      </w:r>
      <w:r>
        <w:br/>
      </w:r>
      <w:r>
        <w:rPr>
          <w:rFonts w:ascii="Times New Roman"/>
          <w:b w:val="false"/>
          <w:i w:val="false"/>
          <w:color w:val="000000"/>
          <w:sz w:val="28"/>
        </w:rPr>
        <w:t>
</w:t>
      </w:r>
      <w:r>
        <w:rPr>
          <w:rFonts w:ascii="Times New Roman"/>
          <w:b w:val="false"/>
          <w:i w:val="false"/>
          <w:color w:val="000000"/>
          <w:sz w:val="28"/>
        </w:rPr>
        <w:t>      7) расходы на содержание жилища - это сумма платежей, необходимая на эксплуатацию, текущий и капитальный ремонты жилого дома, а также содержание земельного участка.</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w:t>
      </w:r>
      <w:r>
        <w:rPr>
          <w:rFonts w:ascii="Times New Roman"/>
          <w:b w:val="false"/>
          <w:i/>
          <w:color w:val="800000"/>
          <w:sz w:val="28"/>
        </w:rPr>
        <w:t>решениями</w:t>
      </w:r>
      <w:r>
        <w:rPr>
          <w:rFonts w:ascii="Times New Roman"/>
          <w:b w:val="false"/>
          <w:i/>
          <w:color w:val="800000"/>
          <w:sz w:val="28"/>
        </w:rPr>
        <w:t xml:space="preserve"> Приозерского городского маслихата Карагандинской области от 12.07.2007 </w:t>
      </w:r>
      <w:r>
        <w:rPr>
          <w:rFonts w:ascii="Times New Roman"/>
          <w:b w:val="false"/>
          <w:i w:val="false"/>
          <w:color w:val="000000"/>
          <w:sz w:val="28"/>
        </w:rPr>
        <w:t>N 273/42</w:t>
      </w:r>
      <w:r>
        <w:rPr>
          <w:rFonts w:ascii="Times New Roman"/>
          <w:b w:val="false"/>
          <w:i/>
          <w:color w:val="800000"/>
          <w:sz w:val="28"/>
        </w:rPr>
        <w:t xml:space="preserve"> (вводится в действие с 01.01.2008); от 30.09.2009 </w:t>
      </w:r>
      <w:r>
        <w:rPr>
          <w:rFonts w:ascii="Times New Roman"/>
          <w:b w:val="false"/>
          <w:i w:val="false"/>
          <w:color w:val="000000"/>
          <w:sz w:val="28"/>
        </w:rPr>
        <w:t xml:space="preserve">N 130/21 </w:t>
      </w:r>
      <w:r>
        <w:rPr>
          <w:rFonts w:ascii="Times New Roman"/>
          <w:b w:val="false"/>
          <w:i/>
          <w:color w:val="800000"/>
          <w:sz w:val="28"/>
        </w:rPr>
        <w:t xml:space="preserve">(порядок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Жилищное пособие предоставляются лицам, постоянно проживающим в данном населенном пункте, в том случае, если расходы на оплату содержания жилья, включая капитальный ремонт жилых домов находящихся на балансе Коммунального государственного предприятие "Управление жилищно-коммунального реформирования, потребление коммунальных услуг в пределах нормы площади жилья, обеспечиваемой компенсационными мерами, но не более фактически занимаемой общей площади, нормативов расходов на содержания жилища и потребление коммунальных услуг, а также компенсации повышения тарифов абонентской платы за оказание услуг телекоммуникаций социально защищаемым гражданам в бюджете семьи превышают долю предельно допустимых расходов на эти цели. Доля предельно допустимых расходов на оплату содержания жилья и потребления коммунальных услуг </w:t>
      </w:r>
      <w:r>
        <w:rPr>
          <w:rFonts w:ascii="Times New Roman"/>
          <w:b w:val="false"/>
          <w:i w:val="false"/>
          <w:color w:val="000000"/>
          <w:sz w:val="28"/>
        </w:rPr>
        <w:t>устанавливается к совокупному доходу семьи в размере 11 процентов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Сноска. Пункт 2 с изменениями, внесенными решениями Приозерского городского маслихата Карагандинской области от 12.07.2007 </w:t>
      </w:r>
      <w:r>
        <w:rPr>
          <w:rFonts w:ascii="Times New Roman"/>
          <w:b w:val="false"/>
          <w:i w:val="false"/>
          <w:color w:val="000000"/>
          <w:sz w:val="28"/>
        </w:rPr>
        <w:t>N 273/42</w:t>
      </w:r>
      <w:r>
        <w:rPr>
          <w:rFonts w:ascii="Times New Roman"/>
          <w:b w:val="false"/>
          <w:i/>
          <w:color w:val="800000"/>
          <w:sz w:val="28"/>
        </w:rPr>
        <w:t xml:space="preserve"> (вводится в действие с 01.01.2008); от 08.04.2008 </w:t>
      </w:r>
      <w:r>
        <w:rPr>
          <w:rFonts w:ascii="Times New Roman"/>
          <w:b w:val="false"/>
          <w:i w:val="false"/>
          <w:color w:val="000000"/>
          <w:sz w:val="28"/>
        </w:rPr>
        <w:t xml:space="preserve">N 36/6 </w:t>
      </w:r>
      <w:r>
        <w:rPr>
          <w:rFonts w:ascii="Times New Roman"/>
          <w:b w:val="false"/>
          <w:i/>
          <w:color w:val="800000"/>
          <w:sz w:val="28"/>
        </w:rPr>
        <w:t xml:space="preserve">(порядок введения в действие см. в </w:t>
      </w:r>
      <w:r>
        <w:rPr>
          <w:rFonts w:ascii="Times New Roman"/>
          <w:b w:val="false"/>
          <w:i w:val="false"/>
          <w:color w:val="000000"/>
          <w:sz w:val="28"/>
        </w:rPr>
        <w:t>пункте 3</w:t>
      </w:r>
      <w:r>
        <w:rPr>
          <w:rFonts w:ascii="Times New Roman"/>
          <w:b w:val="false"/>
          <w:i/>
          <w:color w:val="800000"/>
          <w:sz w:val="28"/>
        </w:rPr>
        <w:t xml:space="preserve">); от 30.09.2009 </w:t>
      </w:r>
      <w:r>
        <w:rPr>
          <w:rFonts w:ascii="Times New Roman"/>
          <w:b w:val="false"/>
          <w:i w:val="false"/>
          <w:color w:val="000000"/>
          <w:sz w:val="28"/>
        </w:rPr>
        <w:t xml:space="preserve">N 130/21 </w:t>
      </w:r>
      <w:r>
        <w:rPr>
          <w:rFonts w:ascii="Times New Roman"/>
          <w:b w:val="false"/>
          <w:i/>
          <w:color w:val="800000"/>
          <w:sz w:val="28"/>
        </w:rPr>
        <w:t xml:space="preserve">(порядок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Определение нормативов оказания жилищных пособий</w:t>
      </w:r>
    </w:p>
    <w:p>
      <w:pPr>
        <w:spacing w:after="0"/>
        <w:ind w:left="0"/>
        <w:jc w:val="both"/>
      </w:pPr>
      <w:r>
        <w:rPr>
          <w:rFonts w:ascii="Times New Roman"/>
          <w:b w:val="false"/>
          <w:i w:val="false"/>
          <w:color w:val="000000"/>
          <w:sz w:val="28"/>
        </w:rPr>
        <w:t>
</w:t>
      </w:r>
      <w:r>
        <w:rPr>
          <w:rFonts w:ascii="Times New Roman"/>
          <w:b w:val="false"/>
          <w:i w:val="false"/>
          <w:color w:val="000000"/>
          <w:sz w:val="28"/>
        </w:rPr>
        <w:t>
      3. Жилищное пособие предоставляется уполномоченным органом по месту жительства заявителя по следующим нормам:</w:t>
      </w:r>
      <w:r>
        <w:br/>
      </w:r>
      <w:r>
        <w:rPr>
          <w:rFonts w:ascii="Times New Roman"/>
          <w:b w:val="false"/>
          <w:i w:val="false"/>
          <w:color w:val="000000"/>
          <w:sz w:val="28"/>
        </w:rPr>
        <w:t>
      1) нормы площади жилья, обеспечиваемой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w:t>
      </w:r>
      <w:r>
        <w:br/>
      </w:r>
      <w:r>
        <w:rPr>
          <w:rFonts w:ascii="Times New Roman"/>
          <w:b w:val="false"/>
          <w:i w:val="false"/>
          <w:color w:val="000000"/>
          <w:sz w:val="28"/>
        </w:rPr>
        <w:t>
      2) норма потребления коммунальных услуг на одного человека:</w:t>
      </w:r>
      <w:r>
        <w:br/>
      </w:r>
      <w:r>
        <w:rPr>
          <w:rFonts w:ascii="Times New Roman"/>
          <w:b w:val="false"/>
          <w:i w:val="false"/>
          <w:color w:val="000000"/>
          <w:sz w:val="28"/>
        </w:rPr>
        <w:t>
      твердого топлива:</w:t>
      </w:r>
      <w:r>
        <w:br/>
      </w:r>
      <w:r>
        <w:rPr>
          <w:rFonts w:ascii="Times New Roman"/>
          <w:b w:val="false"/>
          <w:i w:val="false"/>
          <w:color w:val="000000"/>
          <w:sz w:val="28"/>
        </w:rPr>
        <w:t>
      на отопление 1 квадратного метра площади - 346 килограмм для домов 1-2 этажной постройки, (в расчете на отопительный сезон 7 месяцев), но не более 9 тонн угля на дом. При расчете жилищного пособия применяются цены на уголь, сложившиеся в городах и районах области за истекший квартал по данным органов статистики;</w:t>
      </w:r>
      <w:r>
        <w:br/>
      </w:r>
      <w:r>
        <w:rPr>
          <w:rFonts w:ascii="Times New Roman"/>
          <w:b w:val="false"/>
          <w:i w:val="false"/>
          <w:color w:val="000000"/>
          <w:sz w:val="28"/>
        </w:rPr>
        <w:t>
      потребление электроэнергии на семью по фактическим расходом, но не более:</w:t>
      </w:r>
      <w:r>
        <w:br/>
      </w:r>
      <w:r>
        <w:rPr>
          <w:rFonts w:ascii="Times New Roman"/>
          <w:b w:val="false"/>
          <w:i w:val="false"/>
          <w:color w:val="000000"/>
          <w:sz w:val="28"/>
        </w:rPr>
        <w:t>
      150 киловатт в домах, оборудованных газовыми плитами;</w:t>
      </w:r>
      <w:r>
        <w:br/>
      </w:r>
      <w:r>
        <w:rPr>
          <w:rFonts w:ascii="Times New Roman"/>
          <w:b w:val="false"/>
          <w:i w:val="false"/>
          <w:color w:val="000000"/>
          <w:sz w:val="28"/>
        </w:rPr>
        <w:t>
      250 киловатт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горячей воды, мусороудаления и эксплуатационных расходов независимо от формы управления (кооператив собственников квартир, комитет самоуправления, домовые комитеты и так далее) устанавливаются органом, утверждающим тариф.</w:t>
      </w:r>
      <w:r>
        <w:br/>
      </w:r>
      <w:r>
        <w:rPr>
          <w:rFonts w:ascii="Times New Roman"/>
          <w:b w:val="false"/>
          <w:i w:val="false"/>
          <w:color w:val="000000"/>
          <w:sz w:val="28"/>
        </w:rPr>
        <w:t>
</w:t>
      </w:r>
      <w:r>
        <w:rPr>
          <w:rFonts w:ascii="Times New Roman"/>
          <w:b w:val="false"/>
          <w:i w:val="false"/>
          <w:color w:val="000000"/>
          <w:sz w:val="28"/>
        </w:rPr>
        <w:t>
      4. Оплата содержания жилья и потребления коммунальных услуг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5. Сумма</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установленном вышеуказанным постановлением Правительства Республики Казахстан.</w:t>
      </w:r>
      <w:r>
        <w:br/>
      </w:r>
      <w:r>
        <w:rPr>
          <w:rFonts w:ascii="Times New Roman"/>
          <w:b w:val="false"/>
          <w:i w:val="false"/>
          <w:color w:val="000000"/>
          <w:sz w:val="28"/>
        </w:rPr>
        <w:t>
</w:t>
      </w:r>
      <w:r>
        <w:rPr>
          <w:rFonts w:ascii="Times New Roman"/>
          <w:b w:val="false"/>
          <w:i/>
          <w:color w:val="800000"/>
          <w:sz w:val="28"/>
        </w:rPr>
        <w:t xml:space="preserve">      Сноска. Пункт 5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30.09.2009 </w:t>
      </w:r>
      <w:r>
        <w:rPr>
          <w:rFonts w:ascii="Times New Roman"/>
          <w:b w:val="false"/>
          <w:i/>
          <w:color w:val="800000"/>
          <w:sz w:val="28"/>
        </w:rPr>
        <w:t>N 130/21</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Порядок назначения и выплаты жилищных пособий</w:t>
      </w:r>
    </w:p>
    <w:p>
      <w:pPr>
        <w:spacing w:after="0"/>
        <w:ind w:left="0"/>
        <w:jc w:val="both"/>
      </w:pPr>
      <w:r>
        <w:rPr>
          <w:rFonts w:ascii="Times New Roman"/>
          <w:b w:val="false"/>
          <w:i w:val="false"/>
          <w:color w:val="000000"/>
          <w:sz w:val="28"/>
        </w:rPr>
        <w:t>
</w:t>
      </w:r>
      <w:r>
        <w:rPr>
          <w:rFonts w:ascii="Times New Roman"/>
          <w:b w:val="false"/>
          <w:i w:val="false"/>
          <w:color w:val="000000"/>
          <w:sz w:val="28"/>
        </w:rPr>
        <w:t>
      6. Жилищные пособия назначаются уполномоченным органом физическим лицам, постоянно проживающим в данной местности и являющимися собственниками или пользователями (нанимателями, арендаторами) жилища. П</w:t>
      </w:r>
      <w:r>
        <w:rPr>
          <w:rFonts w:ascii="Times New Roman"/>
          <w:b w:val="false"/>
          <w:i w:val="false"/>
          <w:color w:val="000000"/>
          <w:sz w:val="28"/>
        </w:rPr>
        <w:t>енсионерам, являющимся собственниками квартир, в составе семьи которых проживают дети, внуки, пособие назначается на пенсионеров без учета детей и внуков.</w:t>
      </w:r>
      <w:r>
        <w:br/>
      </w:r>
      <w:r>
        <w:rPr>
          <w:rFonts w:ascii="Times New Roman"/>
          <w:b w:val="false"/>
          <w:i w:val="false"/>
          <w:color w:val="000000"/>
          <w:sz w:val="28"/>
        </w:rPr>
        <w:t>
</w:t>
      </w:r>
      <w:r>
        <w:rPr>
          <w:rFonts w:ascii="Times New Roman"/>
          <w:b w:val="false"/>
          <w:i w:val="false"/>
          <w:color w:val="000000"/>
          <w:sz w:val="28"/>
        </w:rPr>
        <w:t>
      7. Семьи,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жилищного пособия.</w:t>
      </w:r>
      <w:r>
        <w:br/>
      </w:r>
      <w:r>
        <w:rPr>
          <w:rFonts w:ascii="Times New Roman"/>
          <w:b w:val="false"/>
          <w:i w:val="false"/>
          <w:color w:val="000000"/>
          <w:sz w:val="28"/>
        </w:rPr>
        <w:t>
</w:t>
      </w:r>
      <w:r>
        <w:rPr>
          <w:rFonts w:ascii="Times New Roman"/>
          <w:b w:val="false"/>
          <w:i w:val="false"/>
          <w:color w:val="000000"/>
          <w:sz w:val="28"/>
        </w:rPr>
        <w:t>
      8. Не имеют право на получение жилищного пособия семьи, если в них имеются трудоспособные лица, которые не работают, не учатся по дневной форме обучения, не служат в армии и не зарегистрированы в качестве безработного в органах занятости, за исключением лиц, осуществляющих уход за инвалидами и лицами старше восьмидесяти лет, признанными нуждающимися в уходе, или занятых воспитанием ребенка (одного и более) в возрасте до трех лет, а также воспитанием четырех и более детей до окончания младшим ребенком первого класса (но не старше девяти лет).</w:t>
      </w:r>
      <w:r>
        <w:br/>
      </w:r>
      <w:r>
        <w:rPr>
          <w:rFonts w:ascii="Times New Roman"/>
          <w:b w:val="false"/>
          <w:i w:val="false"/>
          <w:color w:val="000000"/>
          <w:sz w:val="28"/>
        </w:rPr>
        <w:t>
</w:t>
      </w:r>
      <w:r>
        <w:rPr>
          <w:rFonts w:ascii="Times New Roman"/>
          <w:b w:val="false"/>
          <w:i w:val="false"/>
          <w:color w:val="000000"/>
          <w:sz w:val="28"/>
        </w:rPr>
        <w:t>
      9. В случае возникновения конфликтных, спорных или нестандартных ситуаций решение вопроса о назначении жилищного пособия может быть вынесено на рассмотрение специальных комиссий при уполномоченном органе. При несогласии с решением комиссии претендент на жилищное пособие имеет право обжаловать его в судебном порядке.</w:t>
      </w:r>
      <w:r>
        <w:br/>
      </w:r>
      <w:r>
        <w:rPr>
          <w:rFonts w:ascii="Times New Roman"/>
          <w:b w:val="false"/>
          <w:i w:val="false"/>
          <w:color w:val="000000"/>
          <w:sz w:val="28"/>
        </w:rPr>
        <w:t>
</w:t>
      </w:r>
      <w:r>
        <w:rPr>
          <w:rFonts w:ascii="Times New Roman"/>
          <w:b w:val="false"/>
          <w:i w:val="false"/>
          <w:color w:val="000000"/>
          <w:sz w:val="28"/>
        </w:rPr>
        <w:t>
      10. Размер жилищных пособий не может превышать суммы фактически начисленной платы за содержание жилища, коммунальные услуги и</w:t>
      </w:r>
      <w:r>
        <w:rPr>
          <w:rFonts w:ascii="Times New Roman"/>
          <w:b w:val="false"/>
          <w:i w:val="false"/>
          <w:color w:val="000000"/>
          <w:sz w:val="28"/>
        </w:rPr>
        <w:t xml:space="preserve"> компенсацию повышения тарифов абонентской платы за оказание услуг телекоммуникации социально защищаемым гражданам.</w:t>
      </w:r>
      <w:r>
        <w:br/>
      </w:r>
      <w:r>
        <w:rPr>
          <w:rFonts w:ascii="Times New Roman"/>
          <w:b w:val="false"/>
          <w:i w:val="false"/>
          <w:color w:val="000000"/>
          <w:sz w:val="28"/>
        </w:rPr>
        <w:t>
</w:t>
      </w:r>
      <w:r>
        <w:rPr>
          <w:rFonts w:ascii="Times New Roman"/>
          <w:b w:val="false"/>
          <w:i/>
          <w:color w:val="800000"/>
          <w:sz w:val="28"/>
        </w:rPr>
        <w:t xml:space="preserve">      Сноска. Пункт 10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30.09.2009 </w:t>
      </w:r>
      <w:r>
        <w:rPr>
          <w:rFonts w:ascii="Times New Roman"/>
          <w:b w:val="false"/>
          <w:i/>
          <w:color w:val="800000"/>
          <w:sz w:val="28"/>
        </w:rPr>
        <w:t>N 130/21</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11. Жилищные пособия предоставляются в наличной и безналичной форме. Безналичная форма – это уменьшение платежа за содержание жилья и коммунальные услуги на сумму равную сумме жилищного пособия. Сумма жилищного пособия перечисляется поставщикам коммунальных услуг. Оказание жилищной помощи малообеспеченным семьям (гражданам), предусматривает перечисление пособий по письменному заявлению физического лица (получателя) на счета поставщиков услуг.</w:t>
      </w:r>
      <w:r>
        <w:br/>
      </w:r>
      <w:r>
        <w:rPr>
          <w:rFonts w:ascii="Times New Roman"/>
          <w:b w:val="false"/>
          <w:i w:val="false"/>
          <w:color w:val="000000"/>
          <w:sz w:val="28"/>
        </w:rPr>
        <w:t>
      Наличная форма устанавливается в виде денежных выплат. Выплата жилищных пособий осуществляется уполномоченной организацией по выдаче пособий путем зачисления на счета по вкладам граждан за счет бюджетных средств.</w:t>
      </w:r>
      <w:r>
        <w:br/>
      </w:r>
      <w:r>
        <w:rPr>
          <w:rFonts w:ascii="Times New Roman"/>
          <w:b w:val="false"/>
          <w:i w:val="false"/>
          <w:color w:val="000000"/>
          <w:sz w:val="28"/>
        </w:rPr>
        <w:t>
      Право выбора формы оплаты жилищного пособия (наличная или безналичная) предоставляется получателю.</w:t>
      </w:r>
      <w:r>
        <w:br/>
      </w:r>
      <w:r>
        <w:rPr>
          <w:rFonts w:ascii="Times New Roman"/>
          <w:b w:val="false"/>
          <w:i w:val="false"/>
          <w:color w:val="000000"/>
          <w:sz w:val="28"/>
        </w:rPr>
        <w:t>
</w:t>
      </w:r>
      <w:r>
        <w:rPr>
          <w:rFonts w:ascii="Times New Roman"/>
          <w:b w:val="false"/>
          <w:i w:val="false"/>
          <w:color w:val="000000"/>
          <w:sz w:val="28"/>
        </w:rPr>
        <w:t>
      12. Финансирование выплат жилищных пособий осуществляется за счет бюджетных средств.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Сроки и периодичность предоставления жилищных пособий</w:t>
      </w:r>
    </w:p>
    <w:p>
      <w:pPr>
        <w:spacing w:after="0"/>
        <w:ind w:left="0"/>
        <w:jc w:val="both"/>
      </w:pPr>
      <w:r>
        <w:rPr>
          <w:rFonts w:ascii="Times New Roman"/>
          <w:b w:val="false"/>
          <w:i w:val="false"/>
          <w:color w:val="000000"/>
          <w:sz w:val="28"/>
        </w:rPr>
        <w:t>
</w:t>
      </w:r>
      <w:r>
        <w:rPr>
          <w:rFonts w:ascii="Times New Roman"/>
          <w:b w:val="false"/>
          <w:i w:val="false"/>
          <w:color w:val="000000"/>
          <w:sz w:val="28"/>
        </w:rPr>
        <w:t>
      13. Жилищные пособия назначаются с месяца подачи заявления со всеми необходимыми документами сроком на шесть месяцев, с ежеквартальным предоставлением сведений о доходах и составе семьи. Перерегистрация получателей жилищных пособий аналогична первоначальной процедуре оформления.</w:t>
      </w:r>
      <w:r>
        <w:br/>
      </w:r>
      <w:r>
        <w:rPr>
          <w:rFonts w:ascii="Times New Roman"/>
          <w:b w:val="false"/>
          <w:i w:val="false"/>
          <w:color w:val="000000"/>
          <w:sz w:val="28"/>
        </w:rPr>
        <w:t>
</w:t>
      </w:r>
      <w:r>
        <w:rPr>
          <w:rFonts w:ascii="Times New Roman"/>
          <w:b w:val="false"/>
          <w:i w:val="false"/>
          <w:color w:val="000000"/>
          <w:sz w:val="28"/>
        </w:rPr>
        <w:t>
      14. Получатели жилищного пособия должны в течении пятнадцати дней информировать уполномоченный орган об обстоятельствах, влияющих на право получения или на размер жилищного пособия.</w:t>
      </w:r>
      <w:r>
        <w:br/>
      </w:r>
      <w:r>
        <w:rPr>
          <w:rFonts w:ascii="Times New Roman"/>
          <w:b w:val="false"/>
          <w:i w:val="false"/>
          <w:color w:val="000000"/>
          <w:sz w:val="28"/>
        </w:rPr>
        <w:t>
      При предоставлении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15. При изменении доли предельно допустимых расходов семьи на оплату содержания жилья и коммунальных услуг, ставок и тарифов на коммунальные услуги, производится перерасчет ранее назначенных пособий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16. При определении права на пособие в семье не учитываются лица, временно проживающие в других городах, что подтверждается соответствующим документом.</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обращения и начисления жилищного пособия</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За назначением жилищного пособия заявитель обращается в уполномоченный орган </w:t>
      </w:r>
      <w:r>
        <w:rPr>
          <w:rFonts w:ascii="Times New Roman"/>
          <w:b w:val="false"/>
          <w:i w:val="false"/>
          <w:color w:val="000000"/>
          <w:sz w:val="28"/>
        </w:rPr>
        <w:t>и в Центры обслуживания населения</w:t>
      </w:r>
      <w:r>
        <w:rPr>
          <w:rFonts w:ascii="Times New Roman"/>
          <w:b w:val="false"/>
          <w:i w:val="false"/>
          <w:color w:val="000000"/>
          <w:sz w:val="28"/>
        </w:rPr>
        <w:t xml:space="preserve"> по месту жительства со следующими документами:</w:t>
      </w:r>
      <w:r>
        <w:br/>
      </w:r>
      <w:r>
        <w:rPr>
          <w:rFonts w:ascii="Times New Roman"/>
          <w:b w:val="false"/>
          <w:i w:val="false"/>
          <w:color w:val="000000"/>
          <w:sz w:val="28"/>
        </w:rPr>
        <w:t>
      1) заявление о назначении жилищного пособия;</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правоустанавливающего документа на жилье (ордер, договор о приватизации, договор купли-продажи, договор дарения, свидетельство о праве на наследство, договор найма (аренды), решение суда о признании права собственности на жилье и другие);</w:t>
      </w:r>
      <w:r>
        <w:br/>
      </w:r>
      <w:r>
        <w:rPr>
          <w:rFonts w:ascii="Times New Roman"/>
          <w:b w:val="false"/>
          <w:i w:val="false"/>
          <w:color w:val="000000"/>
          <w:sz w:val="28"/>
        </w:rPr>
        <w:t>
      4) копия документа, подтверждающего место жительства и состав семьи (книга регистрации граждан, домовая книга);</w:t>
      </w:r>
      <w:r>
        <w:br/>
      </w:r>
      <w:r>
        <w:rPr>
          <w:rFonts w:ascii="Times New Roman"/>
          <w:b w:val="false"/>
          <w:i w:val="false"/>
          <w:color w:val="000000"/>
          <w:sz w:val="28"/>
        </w:rPr>
        <w:t>
      5) копия документа, подтверждающего семейное положение заявителя, за исключением одиноко проживающих лиц старше шестидесяти пяти лет (свидетельства о браке или расторжении брака,);</w:t>
      </w:r>
      <w:r>
        <w:br/>
      </w:r>
      <w:r>
        <w:rPr>
          <w:rFonts w:ascii="Times New Roman"/>
          <w:b w:val="false"/>
          <w:i w:val="false"/>
          <w:color w:val="000000"/>
          <w:sz w:val="28"/>
        </w:rPr>
        <w:t>
      6) данные о роде деятельности членов семьи (копия трудовой книжки, справка с места работы и другие);</w:t>
      </w:r>
      <w:r>
        <w:br/>
      </w:r>
      <w:r>
        <w:rPr>
          <w:rFonts w:ascii="Times New Roman"/>
          <w:b w:val="false"/>
          <w:i w:val="false"/>
          <w:color w:val="000000"/>
          <w:sz w:val="28"/>
        </w:rPr>
        <w:t>
      7) сведения (квитанция) о расходах по оплате за содержание жилья, коммунальных услуг;</w:t>
      </w:r>
      <w:r>
        <w:br/>
      </w:r>
      <w:r>
        <w:rPr>
          <w:rFonts w:ascii="Times New Roman"/>
          <w:b w:val="false"/>
          <w:i w:val="false"/>
          <w:color w:val="000000"/>
          <w:sz w:val="28"/>
        </w:rPr>
        <w:t>
      8) копия документа, подтверждающего, что заявитель, является абонентом городской сети телекоммуникаций (договор либо квитанция – счет за услуги телекоммуникаций);</w:t>
      </w:r>
      <w:r>
        <w:br/>
      </w:r>
      <w:r>
        <w:rPr>
          <w:rFonts w:ascii="Times New Roman"/>
          <w:b w:val="false"/>
          <w:i w:val="false"/>
          <w:color w:val="000000"/>
          <w:sz w:val="28"/>
        </w:rPr>
        <w:t>
      9) сведения о доходах членов семьи;</w:t>
      </w:r>
      <w:r>
        <w:br/>
      </w:r>
      <w:r>
        <w:rPr>
          <w:rFonts w:ascii="Times New Roman"/>
          <w:b w:val="false"/>
          <w:i w:val="false"/>
          <w:color w:val="000000"/>
          <w:sz w:val="28"/>
        </w:rPr>
        <w:t>
      10) безработные предоставляют справку уполномоченного органа по вопросам занятости по месту жительства.</w:t>
      </w:r>
      <w:r>
        <w:br/>
      </w:r>
      <w:r>
        <w:rPr>
          <w:rFonts w:ascii="Times New Roman"/>
          <w:b w:val="false"/>
          <w:i w:val="false"/>
          <w:color w:val="000000"/>
          <w:sz w:val="28"/>
        </w:rPr>
        <w:t>
</w:t>
      </w:r>
      <w:r>
        <w:rPr>
          <w:rFonts w:ascii="Times New Roman"/>
          <w:b w:val="false"/>
          <w:i/>
          <w:color w:val="800000"/>
          <w:sz w:val="28"/>
        </w:rPr>
        <w:t xml:space="preserve">      Сноска. Пункт 17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30.09.2009 </w:t>
      </w:r>
      <w:r>
        <w:rPr>
          <w:rFonts w:ascii="Times New Roman"/>
          <w:b w:val="false"/>
          <w:i/>
          <w:color w:val="800000"/>
          <w:sz w:val="28"/>
        </w:rPr>
        <w:t>N 130/21</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18.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19. При необходимости уполномоченный орган имеет право обследовать материально-бытовое положения семьи, обратившейся за назначением жилищного пособия (по поучению специальной комиссии). Акт обследования приобщается в личное дело получателя жилищного пособия.</w:t>
      </w:r>
      <w:r>
        <w:br/>
      </w:r>
      <w:r>
        <w:rPr>
          <w:rFonts w:ascii="Times New Roman"/>
          <w:b w:val="false"/>
          <w:i w:val="false"/>
          <w:color w:val="000000"/>
          <w:sz w:val="28"/>
        </w:rPr>
        <w:t>
</w:t>
      </w:r>
      <w:r>
        <w:rPr>
          <w:rFonts w:ascii="Times New Roman"/>
          <w:b w:val="false"/>
          <w:i w:val="false"/>
          <w:color w:val="000000"/>
          <w:sz w:val="28"/>
        </w:rPr>
        <w:t>
      20. По результатам рассмотрения представленных документов составляется договор о предоставлении семье жилищного пособия. Договор составляется в двух экземплярах, один из которых хранится у получателя жилищного пособия. Указанный договор является основанием для предоставления жилищных пособий. Уполномоченным органом ежемесячно производится расчет начисления жилищного пособия, который выдается заявителю по мере обращения.</w:t>
      </w:r>
      <w:r>
        <w:br/>
      </w:r>
      <w:r>
        <w:rPr>
          <w:rFonts w:ascii="Times New Roman"/>
          <w:b w:val="false"/>
          <w:i w:val="false"/>
          <w:color w:val="000000"/>
          <w:sz w:val="28"/>
        </w:rPr>
        <w:t>
</w:t>
      </w:r>
      <w:r>
        <w:rPr>
          <w:rFonts w:ascii="Times New Roman"/>
          <w:b w:val="false"/>
          <w:i w:val="false"/>
          <w:color w:val="000000"/>
          <w:sz w:val="28"/>
        </w:rPr>
        <w:t>
      21. В случае возникновения сомнения в достоверности информации уполномоченный орган вправе запрашивать, а юридические и физические лица обязаны предоставлять информацию о доходах лица, претендующего на получение жилищного пособия.</w:t>
      </w:r>
      <w:r>
        <w:br/>
      </w:r>
      <w:r>
        <w:rPr>
          <w:rFonts w:ascii="Times New Roman"/>
          <w:b w:val="false"/>
          <w:i w:val="false"/>
          <w:color w:val="000000"/>
          <w:sz w:val="28"/>
        </w:rPr>
        <w:t>
</w:t>
      </w:r>
      <w:r>
        <w:rPr>
          <w:rFonts w:ascii="Times New Roman"/>
          <w:b w:val="false"/>
          <w:i w:val="false"/>
          <w:color w:val="000000"/>
          <w:sz w:val="28"/>
        </w:rPr>
        <w:t>
      22. Размер жилищного пособия рассчитывается как разница между фактическим платежом получателя за содержание жилья, потребление коммунальных услуг,</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xml:space="preserve"> и предельно допустимым уровнем расходов семьи, претендующей на жилищное пособие.</w:t>
      </w:r>
      <w:r>
        <w:br/>
      </w:r>
      <w:r>
        <w:rPr>
          <w:rFonts w:ascii="Times New Roman"/>
          <w:b w:val="false"/>
          <w:i w:val="false"/>
          <w:color w:val="000000"/>
          <w:sz w:val="28"/>
        </w:rPr>
        <w:t>
</w:t>
      </w:r>
      <w:r>
        <w:rPr>
          <w:rFonts w:ascii="Times New Roman"/>
          <w:b w:val="false"/>
          <w:i/>
          <w:color w:val="800000"/>
          <w:sz w:val="28"/>
        </w:rPr>
        <w:t xml:space="preserve">      Сноска. Пункт 22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30.09.2009 </w:t>
      </w:r>
      <w:r>
        <w:rPr>
          <w:rFonts w:ascii="Times New Roman"/>
          <w:b w:val="false"/>
          <w:i/>
          <w:color w:val="800000"/>
          <w:sz w:val="28"/>
        </w:rPr>
        <w:t>N 130/21</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23. Совокупный доход семьи, претендующей на получение жилищного пособия (далее - совокупный доход), исчисляется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24. При исчислении совокупного дохода в составе семьи учитываются все члены семьи, совместно проживающие, ведущие общее хозяйство и зарегистрированные по одному месту жительства.</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25.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жилищным пособием (далее – расчетный период).</w:t>
      </w:r>
      <w:r>
        <w:br/>
      </w:r>
      <w:r>
        <w:rPr>
          <w:rFonts w:ascii="Times New Roman"/>
          <w:b w:val="false"/>
          <w:i w:val="false"/>
          <w:color w:val="000000"/>
          <w:sz w:val="28"/>
        </w:rPr>
        <w:t>
</w:t>
      </w:r>
      <w:r>
        <w:rPr>
          <w:rFonts w:ascii="Times New Roman"/>
          <w:b w:val="false"/>
          <w:i w:val="false"/>
          <w:color w:val="000000"/>
          <w:sz w:val="28"/>
        </w:rPr>
        <w:t>
      26.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27.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28.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 и стандартами бухгалтерского учета.</w:t>
      </w:r>
      <w:r>
        <w:br/>
      </w:r>
      <w:r>
        <w:rPr>
          <w:rFonts w:ascii="Times New Roman"/>
          <w:b w:val="false"/>
          <w:i w:val="false"/>
          <w:color w:val="000000"/>
          <w:sz w:val="28"/>
        </w:rPr>
        <w:t>
</w:t>
      </w:r>
      <w:r>
        <w:rPr>
          <w:rFonts w:ascii="Times New Roman"/>
          <w:b w:val="false"/>
          <w:i w:val="false"/>
          <w:color w:val="000000"/>
          <w:sz w:val="28"/>
        </w:rPr>
        <w:t>
      29. Среднедушевой доход рассчитывается путем деления совокупного дохода семьи за квартал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30. При исчислении совокупного дохода семьи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иные доходы.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В совокупном доходе семьи не учитываются:</w:t>
      </w:r>
      <w:r>
        <w:br/>
      </w:r>
      <w:r>
        <w:rPr>
          <w:rFonts w:ascii="Times New Roman"/>
          <w:b w:val="false"/>
          <w:i w:val="false"/>
          <w:color w:val="000000"/>
          <w:sz w:val="28"/>
        </w:rPr>
        <w:t>
</w:t>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w:t>
      </w:r>
      <w:r>
        <w:rPr>
          <w:rFonts w:ascii="Times New Roman"/>
          <w:b w:val="false"/>
          <w:i w:val="false"/>
          <w:color w:val="000000"/>
          <w:sz w:val="28"/>
        </w:rPr>
        <w:t>      2) жилищное пособие;</w:t>
      </w:r>
      <w:r>
        <w:br/>
      </w:r>
      <w:r>
        <w:rPr>
          <w:rFonts w:ascii="Times New Roman"/>
          <w:b w:val="false"/>
          <w:i w:val="false"/>
          <w:color w:val="000000"/>
          <w:sz w:val="28"/>
        </w:rPr>
        <w:t>
</w:t>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w:t>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w:t>
      </w:r>
      <w:r>
        <w:rPr>
          <w:rFonts w:ascii="Times New Roman"/>
          <w:b w:val="false"/>
          <w:i w:val="false"/>
          <w:color w:val="000000"/>
          <w:sz w:val="28"/>
        </w:rPr>
        <w:t>      5) единовременная материальная помощь, оказываемая из бюджетных средств, к праздничным и юбилейным датам.</w:t>
      </w:r>
      <w:r>
        <w:br/>
      </w:r>
      <w:r>
        <w:rPr>
          <w:rFonts w:ascii="Times New Roman"/>
          <w:b w:val="false"/>
          <w:i w:val="false"/>
          <w:color w:val="000000"/>
          <w:sz w:val="28"/>
        </w:rPr>
        <w:t>
</w:t>
      </w:r>
      <w:r>
        <w:rPr>
          <w:rFonts w:ascii="Times New Roman"/>
          <w:b w:val="false"/>
          <w:i w:val="false"/>
          <w:color w:val="000000"/>
          <w:sz w:val="28"/>
        </w:rPr>
        <w:t>      6) материальная помощь на открытие собственного дела и (или) развитие личного подсобного хозяйства.</w:t>
      </w:r>
      <w:r>
        <w:br/>
      </w:r>
      <w:r>
        <w:rPr>
          <w:rFonts w:ascii="Times New Roman"/>
          <w:b w:val="false"/>
          <w:i w:val="false"/>
          <w:color w:val="000000"/>
          <w:sz w:val="28"/>
        </w:rPr>
        <w:t>
</w:t>
      </w:r>
      <w:r>
        <w:rPr>
          <w:rFonts w:ascii="Times New Roman"/>
          <w:b w:val="false"/>
          <w:i w:val="false"/>
          <w:color w:val="000000"/>
          <w:sz w:val="28"/>
        </w:rPr>
        <w:t>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w:t>
      </w:r>
      <w:r>
        <w:rPr>
          <w:rFonts w:ascii="Times New Roman"/>
          <w:b w:val="false"/>
          <w:i w:val="false"/>
          <w:color w:val="000000"/>
          <w:sz w:val="28"/>
        </w:rPr>
        <w:t>      7) алименты, выплачиваемые одним из членов семьи на лиц, не проживающих в данной семье;</w:t>
      </w:r>
      <w:r>
        <w:br/>
      </w:r>
      <w:r>
        <w:rPr>
          <w:rFonts w:ascii="Times New Roman"/>
          <w:b w:val="false"/>
          <w:i w:val="false"/>
          <w:color w:val="000000"/>
          <w:sz w:val="28"/>
        </w:rPr>
        <w:t>
</w:t>
      </w:r>
      <w:r>
        <w:rPr>
          <w:rFonts w:ascii="Times New Roman"/>
          <w:b w:val="false"/>
          <w:i w:val="false"/>
          <w:color w:val="000000"/>
          <w:sz w:val="28"/>
        </w:rPr>
        <w:t>      8) оплата поездки граждан на бесплатное или льготное протезирование;</w:t>
      </w:r>
      <w:r>
        <w:br/>
      </w:r>
      <w:r>
        <w:rPr>
          <w:rFonts w:ascii="Times New Roman"/>
          <w:b w:val="false"/>
          <w:i w:val="false"/>
          <w:color w:val="000000"/>
          <w:sz w:val="28"/>
        </w:rPr>
        <w:t>
</w:t>
      </w:r>
      <w:r>
        <w:rPr>
          <w:rFonts w:ascii="Times New Roman"/>
          <w:b w:val="false"/>
          <w:i w:val="false"/>
          <w:color w:val="000000"/>
          <w:sz w:val="28"/>
        </w:rPr>
        <w:t>      9) содержание граждан на время протезирования;</w:t>
      </w:r>
      <w:r>
        <w:br/>
      </w:r>
      <w:r>
        <w:rPr>
          <w:rFonts w:ascii="Times New Roman"/>
          <w:b w:val="false"/>
          <w:i w:val="false"/>
          <w:color w:val="000000"/>
          <w:sz w:val="28"/>
        </w:rPr>
        <w:t>
</w:t>
      </w:r>
      <w:r>
        <w:rPr>
          <w:rFonts w:ascii="Times New Roman"/>
          <w:b w:val="false"/>
          <w:i w:val="false"/>
          <w:color w:val="000000"/>
          <w:sz w:val="28"/>
        </w:rPr>
        <w:t>      10) стоимость льготного проезда граждан за пределы населенного пункта на лечение;</w:t>
      </w:r>
      <w:r>
        <w:br/>
      </w:r>
      <w:r>
        <w:rPr>
          <w:rFonts w:ascii="Times New Roman"/>
          <w:b w:val="false"/>
          <w:i w:val="false"/>
          <w:color w:val="000000"/>
          <w:sz w:val="28"/>
        </w:rPr>
        <w:t>
</w:t>
      </w:r>
      <w:r>
        <w:rPr>
          <w:rFonts w:ascii="Times New Roman"/>
          <w:b w:val="false"/>
          <w:i w:val="false"/>
          <w:color w:val="000000"/>
          <w:sz w:val="28"/>
        </w:rPr>
        <w:t>      11)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w:t>
      </w:r>
      <w:r>
        <w:rPr>
          <w:rFonts w:ascii="Times New Roman"/>
          <w:b w:val="false"/>
          <w:i w:val="false"/>
          <w:color w:val="000000"/>
          <w:sz w:val="28"/>
        </w:rPr>
        <w:t>      лекарственных препаратов;</w:t>
      </w:r>
      <w:r>
        <w:br/>
      </w:r>
      <w:r>
        <w:rPr>
          <w:rFonts w:ascii="Times New Roman"/>
          <w:b w:val="false"/>
          <w:i w:val="false"/>
          <w:color w:val="000000"/>
          <w:sz w:val="28"/>
        </w:rPr>
        <w:t>
</w:t>
      </w:r>
      <w:r>
        <w:rPr>
          <w:rFonts w:ascii="Times New Roman"/>
          <w:b w:val="false"/>
          <w:i w:val="false"/>
          <w:color w:val="000000"/>
          <w:sz w:val="28"/>
        </w:rPr>
        <w:t>      санаторно-курортного лечения;</w:t>
      </w:r>
      <w:r>
        <w:br/>
      </w:r>
      <w:r>
        <w:rPr>
          <w:rFonts w:ascii="Times New Roman"/>
          <w:b w:val="false"/>
          <w:i w:val="false"/>
          <w:color w:val="000000"/>
          <w:sz w:val="28"/>
        </w:rPr>
        <w:t>
</w:t>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w:t>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w:t>
      </w:r>
      <w:r>
        <w:rPr>
          <w:rFonts w:ascii="Times New Roman"/>
          <w:b w:val="false"/>
          <w:i w:val="false"/>
          <w:color w:val="000000"/>
          <w:sz w:val="28"/>
        </w:rPr>
        <w:t>      бесплатного питания учащихся (школ) в период получения образования;</w:t>
      </w:r>
      <w:r>
        <w:br/>
      </w:r>
      <w:r>
        <w:rPr>
          <w:rFonts w:ascii="Times New Roman"/>
          <w:b w:val="false"/>
          <w:i w:val="false"/>
          <w:color w:val="000000"/>
          <w:sz w:val="28"/>
        </w:rPr>
        <w:t>
</w:t>
      </w:r>
      <w:r>
        <w:rPr>
          <w:rFonts w:ascii="Times New Roman"/>
          <w:b w:val="false"/>
          <w:i w:val="false"/>
          <w:color w:val="000000"/>
          <w:sz w:val="28"/>
        </w:rPr>
        <w:t>      12) благотворительная помощь в денежном и натуральном выражении (в стоимостной оценке);</w:t>
      </w:r>
      <w:r>
        <w:br/>
      </w:r>
      <w:r>
        <w:rPr>
          <w:rFonts w:ascii="Times New Roman"/>
          <w:b w:val="false"/>
          <w:i w:val="false"/>
          <w:color w:val="000000"/>
          <w:sz w:val="28"/>
        </w:rPr>
        <w:t>
</w:t>
      </w:r>
      <w:r>
        <w:rPr>
          <w:rFonts w:ascii="Times New Roman"/>
          <w:b w:val="false"/>
          <w:i w:val="false"/>
          <w:color w:val="000000"/>
          <w:sz w:val="28"/>
        </w:rPr>
        <w:t>      13)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w:t>
      </w:r>
      <w:r>
        <w:rPr>
          <w:rFonts w:ascii="Times New Roman"/>
          <w:b w:val="false"/>
          <w:i w:val="false"/>
          <w:color w:val="000000"/>
          <w:sz w:val="28"/>
        </w:rPr>
        <w:t>      14) дополнительная социальная выплата в связи с ростом цен на основные продукты питания.</w:t>
      </w:r>
      <w:r>
        <w:br/>
      </w:r>
      <w:r>
        <w:rPr>
          <w:rFonts w:ascii="Times New Roman"/>
          <w:b w:val="false"/>
          <w:i w:val="false"/>
          <w:color w:val="000000"/>
          <w:sz w:val="28"/>
        </w:rPr>
        <w:t>
</w:t>
      </w:r>
      <w:r>
        <w:rPr>
          <w:rFonts w:ascii="Times New Roman"/>
          <w:b w:val="false"/>
          <w:i/>
          <w:color w:val="800000"/>
          <w:sz w:val="28"/>
        </w:rPr>
        <w:t xml:space="preserve">      Сноска. Пункт 31 в редакции </w:t>
      </w:r>
      <w:r>
        <w:rPr>
          <w:rFonts w:ascii="Times New Roman"/>
          <w:b w:val="false"/>
          <w:i w:val="false"/>
          <w:color w:val="000000"/>
          <w:sz w:val="28"/>
        </w:rPr>
        <w:t>решения</w:t>
      </w:r>
      <w:r>
        <w:rPr>
          <w:rFonts w:ascii="Times New Roman"/>
          <w:b w:val="false"/>
          <w:i/>
          <w:color w:val="800000"/>
          <w:sz w:val="28"/>
        </w:rPr>
        <w:t xml:space="preserve"> Приозерского городского маслихата Карагандинской области от 30.09.2009 </w:t>
      </w:r>
      <w:r>
        <w:rPr>
          <w:rFonts w:ascii="Times New Roman"/>
          <w:b w:val="false"/>
          <w:i/>
          <w:color w:val="800000"/>
          <w:sz w:val="28"/>
        </w:rPr>
        <w:t>N 130/21</w:t>
      </w:r>
      <w:r>
        <w:rPr>
          <w:rFonts w:ascii="Times New Roman"/>
          <w:b w:val="false"/>
          <w:i/>
          <w:color w:val="800000"/>
          <w:sz w:val="28"/>
        </w:rPr>
        <w:t xml:space="preserve"> (порядок введения в действие см. в </w:t>
      </w:r>
      <w:r>
        <w:rPr>
          <w:rFonts w:ascii="Times New Roman"/>
          <w:b w:val="false"/>
          <w:i w:val="false"/>
          <w:color w:val="000000"/>
          <w:sz w:val="28"/>
        </w:rPr>
        <w:t>пункте 3</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xml:space="preserve">
      32. При исчислении совокупного дохода семьи учитываются доходы, кроме указанных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полученные в виде:</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оплаты труда по найму;</w:t>
      </w:r>
      <w:r>
        <w:br/>
      </w:r>
      <w:r>
        <w:rPr>
          <w:rFonts w:ascii="Times New Roman"/>
          <w:b w:val="false"/>
          <w:i w:val="false"/>
          <w:color w:val="000000"/>
          <w:sz w:val="28"/>
        </w:rPr>
        <w:t>
      суммы кредита, выплаченные работодателем. Указанные выплаты распределяются на установленный срок погашения кредита;</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государственные пособия по уходу за ребенком до достижения им одного года;</w:t>
      </w:r>
      <w:r>
        <w:br/>
      </w:r>
      <w:r>
        <w:rPr>
          <w:rFonts w:ascii="Times New Roman"/>
          <w:b w:val="false"/>
          <w:i w:val="false"/>
          <w:color w:val="000000"/>
          <w:sz w:val="28"/>
        </w:rPr>
        <w:t>
      государственные пособия на детей до восемнадцати лет.</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1, 2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материальная (социальная) помощь на проезд на внутригородском общественном транспорте, оказываемая за счет средств местных бюджетов;</w:t>
      </w:r>
      <w:r>
        <w:br/>
      </w:r>
      <w:r>
        <w:rPr>
          <w:rFonts w:ascii="Times New Roman"/>
          <w:b w:val="false"/>
          <w:i w:val="false"/>
          <w:color w:val="000000"/>
          <w:sz w:val="28"/>
        </w:rPr>
        <w:t xml:space="preserve">
      стоимость натуральных видов помощи, кроме указанных в </w:t>
      </w:r>
      <w:r>
        <w:rPr>
          <w:rFonts w:ascii="Times New Roman"/>
          <w:b w:val="false"/>
          <w:i w:val="false"/>
          <w:color w:val="000000"/>
          <w:sz w:val="28"/>
        </w:rPr>
        <w:t xml:space="preserve">подпункте 11) </w:t>
      </w:r>
      <w:r>
        <w:rPr>
          <w:rFonts w:ascii="Times New Roman"/>
          <w:b w:val="false"/>
          <w:i w:val="false"/>
          <w:color w:val="000000"/>
          <w:sz w:val="28"/>
        </w:rPr>
        <w:t xml:space="preserve">пункта 31 </w:t>
      </w:r>
      <w:r>
        <w:rPr>
          <w:rFonts w:ascii="Times New Roman"/>
          <w:b w:val="false"/>
          <w:i w:val="false"/>
          <w:color w:val="000000"/>
          <w:sz w:val="28"/>
        </w:rPr>
        <w:t>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
      33.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
      34.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35.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w:t>
      </w:r>
      <w:r>
        <w:br/>
      </w:r>
      <w:r>
        <w:rPr>
          <w:rFonts w:ascii="Times New Roman"/>
          <w:b w:val="false"/>
          <w:i w:val="false"/>
          <w:color w:val="000000"/>
          <w:sz w:val="28"/>
        </w:rPr>
        <w:t>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w:t>
      </w:r>
      <w:r>
        <w:rPr>
          <w:rFonts w:ascii="Times New Roman"/>
          <w:b w:val="false"/>
          <w:i w:val="false"/>
          <w:color w:val="000000"/>
          <w:sz w:val="28"/>
        </w:rPr>
        <w:t>
      36.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
      37. Доходы самостоятельно занятого населения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
      38.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 на каждого работающего.</w:t>
      </w:r>
      <w:r>
        <w:br/>
      </w:r>
      <w:r>
        <w:rPr>
          <w:rFonts w:ascii="Times New Roman"/>
          <w:b w:val="false"/>
          <w:i w:val="false"/>
          <w:color w:val="000000"/>
          <w:sz w:val="28"/>
        </w:rPr>
        <w:t>
</w:t>
      </w:r>
      <w:r>
        <w:rPr>
          <w:rFonts w:ascii="Times New Roman"/>
          <w:b w:val="false"/>
          <w:i w:val="false"/>
          <w:color w:val="000000"/>
          <w:sz w:val="28"/>
        </w:rPr>
        <w:t>
      39. В составе совокупного дохода учитываются алименты на детей и других иждивенцев.</w:t>
      </w:r>
      <w:r>
        <w:br/>
      </w:r>
      <w:r>
        <w:rPr>
          <w:rFonts w:ascii="Times New Roman"/>
          <w:b w:val="false"/>
          <w:i w:val="false"/>
          <w:color w:val="000000"/>
          <w:sz w:val="28"/>
        </w:rPr>
        <w:t>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40.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w:t>
      </w:r>
      <w:r>
        <w:rPr>
          <w:rFonts w:ascii="Times New Roman"/>
          <w:b w:val="false"/>
          <w:i w:val="false"/>
          <w:color w:val="000000"/>
          <w:sz w:val="28"/>
        </w:rPr>
        <w:t>
      41. В случае, когда плательщик уклоняется от уплаты алиментов, совокупный доход исчисляется без учета алиментов (при предоставлении справки от судебного исполнителя).</w:t>
      </w:r>
      <w:r>
        <w:br/>
      </w:r>
      <w:r>
        <w:rPr>
          <w:rFonts w:ascii="Times New Roman"/>
          <w:b w:val="false"/>
          <w:i w:val="false"/>
          <w:color w:val="000000"/>
          <w:sz w:val="28"/>
        </w:rPr>
        <w:t>
</w:t>
      </w:r>
      <w:r>
        <w:rPr>
          <w:rFonts w:ascii="Times New Roman"/>
          <w:b w:val="false"/>
          <w:i w:val="false"/>
          <w:color w:val="000000"/>
          <w:sz w:val="28"/>
        </w:rPr>
        <w:t>
      42.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43. Если мать ребенка не состоит в зарегистрированном браке с отцом ребенка, совместно с ним не проживает и не имеет решения суда о взыскании алиментов, совокупный доход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
      44. Совокупный доход исчисляется без учета алиментов, в случаях, когда плательщик:</w:t>
      </w:r>
      <w:r>
        <w:br/>
      </w:r>
      <w:r>
        <w:rPr>
          <w:rFonts w:ascii="Times New Roman"/>
          <w:b w:val="false"/>
          <w:i w:val="false"/>
          <w:color w:val="000000"/>
          <w:sz w:val="28"/>
        </w:rPr>
        <w:t>
      находится в местах лишения свободы, либо изоляторе временного содержания (при предоставлении справки из исправительного учреждения о том, что алименты не перечисляются);</w:t>
      </w:r>
      <w:r>
        <w:br/>
      </w:r>
      <w:r>
        <w:rPr>
          <w:rFonts w:ascii="Times New Roman"/>
          <w:b w:val="false"/>
          <w:i w:val="false"/>
          <w:color w:val="000000"/>
          <w:sz w:val="28"/>
        </w:rPr>
        <w:t>
      находится на лечении или состоит на учете в туберкулезном, психоневрологическом диспансерах (стационарах), лечебно-трудовом профилактории (при предоставлении справки);</w:t>
      </w:r>
      <w:r>
        <w:br/>
      </w:r>
      <w:r>
        <w:rPr>
          <w:rFonts w:ascii="Times New Roman"/>
          <w:b w:val="false"/>
          <w:i w:val="false"/>
          <w:color w:val="000000"/>
          <w:sz w:val="28"/>
        </w:rPr>
        <w:t>
      выбыл на постоянное местожительство в государства, с которыми Республика Казахстан не имеет соответствующего соглашения;</w:t>
      </w:r>
      <w:r>
        <w:br/>
      </w:r>
      <w:r>
        <w:rPr>
          <w:rFonts w:ascii="Times New Roman"/>
          <w:b w:val="false"/>
          <w:i w:val="false"/>
          <w:color w:val="000000"/>
          <w:sz w:val="28"/>
        </w:rPr>
        <w:t>
      уклоняется от содержания детей и других иждивенцев в связи злоупотреблением спиртными напитками, наркотическими веществами, что подтверждается справкой компетентного органа.</w:t>
      </w:r>
      <w:r>
        <w:br/>
      </w:r>
      <w:r>
        <w:rPr>
          <w:rFonts w:ascii="Times New Roman"/>
          <w:b w:val="false"/>
          <w:i w:val="false"/>
          <w:color w:val="000000"/>
          <w:sz w:val="28"/>
        </w:rPr>
        <w:t>
</w:t>
      </w:r>
      <w:r>
        <w:rPr>
          <w:rFonts w:ascii="Times New Roman"/>
          <w:b w:val="false"/>
          <w:i w:val="false"/>
          <w:color w:val="000000"/>
          <w:sz w:val="28"/>
        </w:rPr>
        <w:t>
      45.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 При образовании задолженности по алиментам за период свыше трех месяцев, представляется постановление судебного исполнителя об определении задолженности по алиментам.</w:t>
      </w:r>
      <w:r>
        <w:br/>
      </w:r>
      <w:r>
        <w:rPr>
          <w:rFonts w:ascii="Times New Roman"/>
          <w:b w:val="false"/>
          <w:i w:val="false"/>
          <w:color w:val="000000"/>
          <w:sz w:val="28"/>
        </w:rPr>
        <w:t>
</w:t>
      </w:r>
      <w:r>
        <w:rPr>
          <w:rFonts w:ascii="Times New Roman"/>
          <w:b w:val="false"/>
          <w:i w:val="false"/>
          <w:color w:val="000000"/>
          <w:sz w:val="28"/>
        </w:rPr>
        <w:t>
      46. В состав совокупного дохода включаются доходы от личного подсобного хозяйства (от разведения домашнего скота, птицы, выращивания сельскохозяйственной, в том числе цветочной продукции).</w:t>
      </w:r>
      <w:r>
        <w:br/>
      </w:r>
      <w:r>
        <w:rPr>
          <w:rFonts w:ascii="Times New Roman"/>
          <w:b w:val="false"/>
          <w:i w:val="false"/>
          <w:color w:val="000000"/>
          <w:sz w:val="28"/>
        </w:rPr>
        <w:t>
</w:t>
      </w:r>
      <w:r>
        <w:rPr>
          <w:rFonts w:ascii="Times New Roman"/>
          <w:b w:val="false"/>
          <w:i w:val="false"/>
          <w:color w:val="000000"/>
          <w:sz w:val="28"/>
        </w:rPr>
        <w:t>
      47. Доход от личного подсобного хозяйства, полученный от выращивания сельскохозяйственной продукции, содержания и разведения скота и птицы, учитываемый в совокупном доходе, рассчитывается на основании сведений заявителя о наличии и размерах личного подсобного хозяйства.</w:t>
      </w:r>
      <w:r>
        <w:br/>
      </w:r>
      <w:r>
        <w:rPr>
          <w:rFonts w:ascii="Times New Roman"/>
          <w:b w:val="false"/>
          <w:i w:val="false"/>
          <w:color w:val="000000"/>
          <w:sz w:val="28"/>
        </w:rPr>
        <w:t>
</w:t>
      </w:r>
      <w:r>
        <w:rPr>
          <w:rFonts w:ascii="Times New Roman"/>
          <w:b w:val="false"/>
          <w:i w:val="false"/>
          <w:color w:val="000000"/>
          <w:sz w:val="28"/>
        </w:rPr>
        <w:t xml:space="preserve">
      48. Доход от личного подсобного хозяйства рассчитывается уполномоченным органом на основе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к настоящим Правилам. По природным условиям город Приозерск Карагандинской области относится к полупустынной зоне.</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49.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одного килограмма продукции (согласно приложениям 1 к настоящим Правилам), и вычитается средний уровень расходов.</w:t>
      </w:r>
      <w:r>
        <w:br/>
      </w:r>
      <w:r>
        <w:rPr>
          <w:rFonts w:ascii="Times New Roman"/>
          <w:b w:val="false"/>
          <w:i w:val="false"/>
          <w:color w:val="000000"/>
          <w:sz w:val="28"/>
        </w:rPr>
        <w:t>
</w:t>
      </w:r>
      <w:r>
        <w:rPr>
          <w:rFonts w:ascii="Times New Roman"/>
          <w:b w:val="false"/>
          <w:i w:val="false"/>
          <w:color w:val="000000"/>
          <w:sz w:val="28"/>
        </w:rPr>
        <w:t>
      50.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w:t>
      </w:r>
      <w:r>
        <w:rPr>
          <w:rFonts w:ascii="Times New Roman"/>
          <w:b w:val="false"/>
          <w:i w:val="false"/>
          <w:color w:val="000000"/>
          <w:sz w:val="28"/>
        </w:rPr>
        <w:t xml:space="preserve">
      51. Доход от домашнего скота, птицы, непродуктивного возраста (молодняк),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учитывается лишь в случае его дарения или реализации (продажа, убой).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w:t>
      </w:r>
      <w:r>
        <w:rPr>
          <w:rFonts w:ascii="Times New Roman"/>
          <w:b w:val="false"/>
          <w:i w:val="false"/>
          <w:color w:val="000000"/>
          <w:sz w:val="28"/>
        </w:rPr>
        <w:t>
      52. При наличии домашнего скота, птицы, кроме указанных в пункте 51 настоящих Правил, совокупный доход определяется путем деления годовой суммы дохода на двенадцать месяцев. Полученная величина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xml:space="preserve">
      53.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заполняется уполномоченным органом на основе данных заявителя.</w:t>
      </w:r>
      <w:r>
        <w:br/>
      </w:r>
      <w:r>
        <w:rPr>
          <w:rFonts w:ascii="Times New Roman"/>
          <w:b w:val="false"/>
          <w:i w:val="false"/>
          <w:color w:val="000000"/>
          <w:sz w:val="28"/>
        </w:rPr>
        <w:t>
</w:t>
      </w:r>
      <w:r>
        <w:rPr>
          <w:rFonts w:ascii="Times New Roman"/>
          <w:b w:val="false"/>
          <w:i w:val="false"/>
          <w:color w:val="000000"/>
          <w:sz w:val="28"/>
        </w:rPr>
        <w:t>
      54.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в виде авторского вознаграждения;</w:t>
      </w:r>
      <w:r>
        <w:br/>
      </w:r>
      <w:r>
        <w:rPr>
          <w:rFonts w:ascii="Times New Roman"/>
          <w:b w:val="false"/>
          <w:i w:val="false"/>
          <w:color w:val="000000"/>
          <w:sz w:val="28"/>
        </w:rPr>
        <w:t>
      7)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вознаграждение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w:t>
      </w:r>
      <w:r>
        <w:br/>
      </w:r>
      <w:r>
        <w:rPr>
          <w:rFonts w:ascii="Times New Roman"/>
          <w:b w:val="false"/>
          <w:i w:val="false"/>
          <w:color w:val="000000"/>
          <w:sz w:val="28"/>
        </w:rPr>
        <w:t>
</w:t>
      </w:r>
      <w:r>
        <w:rPr>
          <w:rFonts w:ascii="Times New Roman"/>
          <w:b w:val="false"/>
          <w:i w:val="false"/>
          <w:color w:val="000000"/>
          <w:sz w:val="28"/>
        </w:rPr>
        <w:t>
      55.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56. В совокупном доходе не учитываются суммы полученных кредитов (микрокредитов).</w:t>
      </w:r>
      <w:r>
        <w:br/>
      </w:r>
      <w:r>
        <w:rPr>
          <w:rFonts w:ascii="Times New Roman"/>
          <w:b w:val="false"/>
          <w:i w:val="false"/>
          <w:color w:val="000000"/>
          <w:sz w:val="28"/>
        </w:rPr>
        <w:t>
</w:t>
      </w:r>
      <w:r>
        <w:rPr>
          <w:rFonts w:ascii="Times New Roman"/>
          <w:b w:val="false"/>
          <w:i w:val="false"/>
          <w:color w:val="000000"/>
          <w:sz w:val="28"/>
        </w:rPr>
        <w:t>
      57.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В случае приобретения другого недвижимого имущества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w:t>
      </w:r>
      <w:r>
        <w:rPr>
          <w:rFonts w:ascii="Times New Roman"/>
          <w:b w:val="false"/>
          <w:i w:val="false"/>
          <w:color w:val="000000"/>
          <w:sz w:val="28"/>
        </w:rPr>
        <w:t>населению города Приозерск</w:t>
      </w:r>
      <w:r>
        <w:br/>
      </w:r>
      <w:r>
        <w:rPr>
          <w:rFonts w:ascii="Times New Roman"/>
          <w:b w:val="false"/>
          <w:i w:val="false"/>
          <w:color w:val="000000"/>
          <w:sz w:val="28"/>
        </w:rPr>
        <w:t>
жилищных пособий на содержание</w:t>
      </w:r>
      <w:r>
        <w:br/>
      </w:r>
      <w:r>
        <w:rPr>
          <w:rFonts w:ascii="Times New Roman"/>
          <w:b w:val="false"/>
          <w:i w:val="false"/>
          <w:color w:val="000000"/>
          <w:sz w:val="28"/>
        </w:rPr>
        <w:t xml:space="preserve">
жилья, </w:t>
      </w:r>
      <w:r>
        <w:rPr>
          <w:rFonts w:ascii="Times New Roman"/>
          <w:b w:val="false"/>
          <w:i w:val="false"/>
          <w:color w:val="000000"/>
          <w:sz w:val="28"/>
        </w:rPr>
        <w:t>включая капитальный ремонт</w:t>
      </w:r>
      <w:r>
        <w:br/>
      </w:r>
      <w:r>
        <w:rPr>
          <w:rFonts w:ascii="Times New Roman"/>
          <w:b w:val="false"/>
          <w:i w:val="false"/>
          <w:color w:val="000000"/>
          <w:sz w:val="28"/>
        </w:rPr>
        <w:t>
</w:t>
      </w:r>
      <w:r>
        <w:rPr>
          <w:rFonts w:ascii="Times New Roman"/>
          <w:b w:val="false"/>
          <w:i w:val="false"/>
          <w:color w:val="000000"/>
          <w:sz w:val="28"/>
        </w:rPr>
        <w:t>жилых домов, находящихся на балансе</w:t>
      </w:r>
      <w:r>
        <w:br/>
      </w:r>
      <w:r>
        <w:rPr>
          <w:rFonts w:ascii="Times New Roman"/>
          <w:b w:val="false"/>
          <w:i w:val="false"/>
          <w:color w:val="000000"/>
          <w:sz w:val="28"/>
        </w:rPr>
        <w:t>
</w:t>
      </w:r>
      <w:r>
        <w:rPr>
          <w:rFonts w:ascii="Times New Roman"/>
          <w:b w:val="false"/>
          <w:i w:val="false"/>
          <w:color w:val="000000"/>
          <w:sz w:val="28"/>
        </w:rPr>
        <w:t>Коммунального государственного предприятия</w:t>
      </w:r>
      <w:r>
        <w:br/>
      </w:r>
      <w:r>
        <w:rPr>
          <w:rFonts w:ascii="Times New Roman"/>
          <w:b w:val="false"/>
          <w:i w:val="false"/>
          <w:color w:val="000000"/>
          <w:sz w:val="28"/>
        </w:rPr>
        <w:t>
</w:t>
      </w:r>
      <w:r>
        <w:rPr>
          <w:rFonts w:ascii="Times New Roman"/>
          <w:b w:val="false"/>
          <w:i w:val="false"/>
          <w:color w:val="000000"/>
          <w:sz w:val="28"/>
        </w:rPr>
        <w:t>"Управление жилищно-коммунального</w:t>
      </w:r>
      <w:r>
        <w:br/>
      </w:r>
      <w:r>
        <w:rPr>
          <w:rFonts w:ascii="Times New Roman"/>
          <w:b w:val="false"/>
          <w:i w:val="false"/>
          <w:color w:val="000000"/>
          <w:sz w:val="28"/>
        </w:rPr>
        <w:t>
</w:t>
      </w:r>
      <w:r>
        <w:rPr>
          <w:rFonts w:ascii="Times New Roman"/>
          <w:b w:val="false"/>
          <w:i w:val="false"/>
          <w:color w:val="000000"/>
          <w:sz w:val="28"/>
        </w:rPr>
        <w:t xml:space="preserve">реформирования, </w:t>
      </w:r>
      <w:r>
        <w:rPr>
          <w:rFonts w:ascii="Times New Roman"/>
          <w:b w:val="false"/>
          <w:i w:val="false"/>
          <w:color w:val="000000"/>
          <w:sz w:val="28"/>
        </w:rPr>
        <w:t>оплату коммунальных услуг</w:t>
      </w:r>
      <w:r>
        <w:br/>
      </w:r>
      <w:r>
        <w:rPr>
          <w:rFonts w:ascii="Times New Roman"/>
          <w:b w:val="false"/>
          <w:i w:val="false"/>
          <w:color w:val="000000"/>
          <w:sz w:val="28"/>
        </w:rPr>
        <w:t>
и компенсацию повышения тарифов</w:t>
      </w:r>
      <w:r>
        <w:br/>
      </w:r>
      <w:r>
        <w:rPr>
          <w:rFonts w:ascii="Times New Roman"/>
          <w:b w:val="false"/>
          <w:i w:val="false"/>
          <w:color w:val="000000"/>
          <w:sz w:val="28"/>
        </w:rPr>
        <w:t>
абонентской платы за телефон абонентам</w:t>
      </w:r>
      <w:r>
        <w:br/>
      </w:r>
      <w:r>
        <w:rPr>
          <w:rFonts w:ascii="Times New Roman"/>
          <w:b w:val="false"/>
          <w:i w:val="false"/>
          <w:color w:val="000000"/>
          <w:sz w:val="28"/>
        </w:rPr>
        <w:t>
городских сетей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Нормативная карточка</w:t>
      </w:r>
      <w:r>
        <w:br/>
      </w:r>
      <w:r>
        <w:rPr>
          <w:rFonts w:ascii="Times New Roman"/>
          <w:b w:val="false"/>
          <w:i w:val="false"/>
          <w:color w:val="000000"/>
          <w:sz w:val="28"/>
        </w:rPr>
        <w:t>
</w:t>
      </w:r>
      <w:r>
        <w:rPr>
          <w:rFonts w:ascii="Times New Roman"/>
          <w:b/>
          <w:i w:val="false"/>
          <w:color w:val="000080"/>
          <w:sz w:val="28"/>
        </w:rPr>
        <w:t>расчета дохода от личного подсобного хозяйства</w:t>
      </w:r>
    </w:p>
    <w:p>
      <w:pPr>
        <w:spacing w:after="0"/>
        <w:ind w:left="0"/>
        <w:jc w:val="both"/>
      </w:pPr>
      <w:r>
        <w:rPr>
          <w:rFonts w:ascii="Times New Roman"/>
          <w:b w:val="false"/>
          <w:i/>
          <w:color w:val="800000"/>
          <w:sz w:val="28"/>
        </w:rPr>
        <w:t xml:space="preserve">      Сноска. Приложение 1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12.07.2007 </w:t>
      </w:r>
      <w:r>
        <w:rPr>
          <w:rFonts w:ascii="Times New Roman"/>
          <w:b w:val="false"/>
          <w:i/>
          <w:color w:val="800000"/>
          <w:sz w:val="28"/>
        </w:rPr>
        <w:t>N 273/42</w:t>
      </w:r>
      <w:r>
        <w:rPr>
          <w:rFonts w:ascii="Times New Roman"/>
          <w:b w:val="false"/>
          <w:i/>
          <w:color w:val="800000"/>
          <w:sz w:val="28"/>
        </w:rPr>
        <w:t xml:space="preserve"> (вводится в действие с 01.01.2008).</w:t>
      </w:r>
    </w:p>
    <w:p>
      <w:pPr>
        <w:spacing w:after="0"/>
        <w:ind w:left="0"/>
        <w:jc w:val="both"/>
      </w:pPr>
      <w:r>
        <w:rPr>
          <w:rFonts w:ascii="Times New Roman"/>
          <w:b/>
          <w:i w:val="false"/>
          <w:color w:val="00008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2545"/>
        <w:gridCol w:w="1751"/>
        <w:gridCol w:w="1903"/>
        <w:gridCol w:w="2456"/>
        <w:gridCol w:w="2087"/>
      </w:tblGrid>
      <w:tr>
        <w:trPr>
          <w:trHeight w:val="1155"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Продукция</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Средняя урожайность с 1 сотки земли, килограмм</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Средний уровень расходовс 1 сотки земли, тенге</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Средняя цена 1 килограмм продукции, тенге</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Стоимость произведенной продукции с 1 сотки, тенге (графа 2 х графа 4)</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Доход (+), убыток (-) с 1 сотки земли, тенге (графа 5 – графа 3)</w:t>
            </w:r>
          </w:p>
        </w:tc>
      </w:tr>
      <w:tr>
        <w:trPr>
          <w:trHeight w:val="105"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15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Пшеница</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Ячмень</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Гречиха</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Кукуруза (зеленая масса)</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Многолетние травы</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Однолетние травы</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Картофель</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Овощи</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Бахчи</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Сады семечковые (яблоки, груши и другие)</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Сады косточковые (урюк, слива и другие)</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Ягодные культуры</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3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Виноград</w:t>
            </w:r>
          </w:p>
        </w:tc>
        <w:tc>
          <w:tcPr>
            <w:tcW w:w="25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325"/>
        <w:gridCol w:w="1736"/>
        <w:gridCol w:w="2063"/>
        <w:gridCol w:w="2347"/>
        <w:gridCol w:w="2129"/>
      </w:tblGrid>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Продукция</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Средняя продуктивность с 1 головы, килограмм (литр)</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Средний уровень расходовна 1 голову, тенге</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Средняя цена 1 килограмм продукции, (1 литра, 1 десятка яиц), тенге</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Стоимость продукции с 1 головы, тенге (графа 2 х графа 4)</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Доход (+), убыток (-) с 1 головы, тенге (графа 5 – графа 3)</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r>
      <w:tr>
        <w:trPr>
          <w:trHeight w:val="315"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Крупный рогатый скот молочного направления (молоко)</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Крупный рогатый скот мясного направления (говядина)</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Свиньи (свинина)</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Овцы, козы (мясо/шерсть)</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Лошадь (конина)</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Верблюд (мясо)</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Птица яичного направления (яйца)</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4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Птица мясного направления (мясо)</w:t>
            </w:r>
          </w:p>
        </w:tc>
        <w:tc>
          <w:tcPr>
            <w:tcW w:w="23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w:t>
      </w:r>
      <w:r>
        <w:rPr>
          <w:rFonts w:ascii="Times New Roman"/>
          <w:b w:val="false"/>
          <w:i w:val="false"/>
          <w:color w:val="000000"/>
          <w:sz w:val="28"/>
        </w:rPr>
        <w:t>населению города Приозерск</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w:t>
      </w:r>
      <w:r>
        <w:rPr>
          <w:rFonts w:ascii="Times New Roman"/>
          <w:b w:val="false"/>
          <w:i w:val="false"/>
          <w:color w:val="000000"/>
          <w:sz w:val="28"/>
        </w:rPr>
        <w:t>включая капитальный ремонт жилых домов,</w:t>
      </w:r>
      <w:r>
        <w:br/>
      </w:r>
      <w:r>
        <w:rPr>
          <w:rFonts w:ascii="Times New Roman"/>
          <w:b w:val="false"/>
          <w:i w:val="false"/>
          <w:color w:val="000000"/>
          <w:sz w:val="28"/>
        </w:rPr>
        <w:t>
</w:t>
      </w:r>
      <w:r>
        <w:rPr>
          <w:rFonts w:ascii="Times New Roman"/>
          <w:b w:val="false"/>
          <w:i w:val="false"/>
          <w:color w:val="000000"/>
          <w:sz w:val="28"/>
        </w:rPr>
        <w:t>находящихся на балансе Коммунального</w:t>
      </w:r>
      <w:r>
        <w:br/>
      </w:r>
      <w:r>
        <w:rPr>
          <w:rFonts w:ascii="Times New Roman"/>
          <w:b w:val="false"/>
          <w:i w:val="false"/>
          <w:color w:val="000000"/>
          <w:sz w:val="28"/>
        </w:rPr>
        <w:t>
</w:t>
      </w:r>
      <w:r>
        <w:rPr>
          <w:rFonts w:ascii="Times New Roman"/>
          <w:b w:val="false"/>
          <w:i w:val="false"/>
          <w:color w:val="000000"/>
          <w:sz w:val="28"/>
        </w:rPr>
        <w:t>государственного предприятия "Управление</w:t>
      </w:r>
      <w:r>
        <w:br/>
      </w:r>
      <w:r>
        <w:rPr>
          <w:rFonts w:ascii="Times New Roman"/>
          <w:b w:val="false"/>
          <w:i w:val="false"/>
          <w:color w:val="000000"/>
          <w:sz w:val="28"/>
        </w:rPr>
        <w:t>
</w:t>
      </w:r>
      <w:r>
        <w:rPr>
          <w:rFonts w:ascii="Times New Roman"/>
          <w:b w:val="false"/>
          <w:i w:val="false"/>
          <w:color w:val="000000"/>
          <w:sz w:val="28"/>
        </w:rPr>
        <w:t xml:space="preserve">жилищно-коммунального реформирования" </w:t>
      </w:r>
      <w:r>
        <w:rPr>
          <w:rFonts w:ascii="Times New Roman"/>
          <w:b w:val="false"/>
          <w:i w:val="false"/>
          <w:color w:val="000000"/>
          <w:sz w:val="28"/>
        </w:rPr>
        <w:t>оплату</w:t>
      </w:r>
      <w:r>
        <w:br/>
      </w:r>
      <w:r>
        <w:rPr>
          <w:rFonts w:ascii="Times New Roman"/>
          <w:b w:val="false"/>
          <w:i w:val="false"/>
          <w:color w:val="000000"/>
          <w:sz w:val="28"/>
        </w:rPr>
        <w:t>
коммунальных услуг и компенсацию повышения</w:t>
      </w:r>
      <w:r>
        <w:br/>
      </w:r>
      <w:r>
        <w:rPr>
          <w:rFonts w:ascii="Times New Roman"/>
          <w:b w:val="false"/>
          <w:i w:val="false"/>
          <w:color w:val="000000"/>
          <w:sz w:val="28"/>
        </w:rPr>
        <w:t>
тарифов абонентской платы за телефон</w:t>
      </w:r>
      <w:r>
        <w:br/>
      </w:r>
      <w:r>
        <w:rPr>
          <w:rFonts w:ascii="Times New Roman"/>
          <w:b w:val="false"/>
          <w:i w:val="false"/>
          <w:color w:val="000000"/>
          <w:sz w:val="28"/>
        </w:rPr>
        <w:t>
абонентам городских сетей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ВОЗРАСТ ДОМАШНЕГО СКОТА И </w:t>
      </w:r>
      <w:r>
        <w:rPr>
          <w:rFonts w:ascii="Times New Roman"/>
          <w:b/>
          <w:i w:val="false"/>
          <w:color w:val="000080"/>
          <w:sz w:val="28"/>
        </w:rPr>
        <w:t>ПТИЦЫ</w:t>
      </w:r>
      <w:r>
        <w:br/>
      </w:r>
      <w:r>
        <w:rPr>
          <w:rFonts w:ascii="Times New Roman"/>
          <w:b w:val="false"/>
          <w:i w:val="false"/>
          <w:color w:val="000000"/>
          <w:sz w:val="28"/>
        </w:rPr>
        <w:t>
</w:t>
      </w:r>
      <w:r>
        <w:rPr>
          <w:rFonts w:ascii="Times New Roman"/>
          <w:b/>
          <w:i w:val="false"/>
          <w:color w:val="000080"/>
          <w:sz w:val="28"/>
        </w:rPr>
        <w:t>ДЛЯ ПРОДУКТИВНОГО ИСПОЛЬЗОВАНИЯ</w:t>
      </w:r>
    </w:p>
    <w:p>
      <w:pPr>
        <w:spacing w:after="0"/>
        <w:ind w:left="0"/>
        <w:jc w:val="both"/>
      </w:pPr>
      <w:r>
        <w:rPr>
          <w:rFonts w:ascii="Times New Roman"/>
          <w:b w:val="false"/>
          <w:i/>
          <w:color w:val="800000"/>
          <w:sz w:val="28"/>
        </w:rPr>
        <w:t xml:space="preserve">      Сноска. Приложение 2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12.07.2007 </w:t>
      </w:r>
      <w:r>
        <w:rPr>
          <w:rFonts w:ascii="Times New Roman"/>
          <w:b w:val="false"/>
          <w:i/>
          <w:color w:val="800000"/>
          <w:sz w:val="28"/>
        </w:rPr>
        <w:t>N 273/42</w:t>
      </w:r>
      <w:r>
        <w:rPr>
          <w:rFonts w:ascii="Times New Roman"/>
          <w:b w:val="false"/>
          <w:i/>
          <w:color w:val="800000"/>
          <w:sz w:val="28"/>
        </w:rPr>
        <w:t xml:space="preserve"> (вводится в действие с 01.01.2008).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6"/>
        <w:gridCol w:w="3806"/>
        <w:gridCol w:w="4818"/>
      </w:tblGrid>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Вид животных</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Единица измерения</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Крупный рогатый скот</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месяц</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25</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Овцы и козы</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месяц</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Свиньи</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месяц</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Лошади</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месяц</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Верблюды</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месяц</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Птица яичного направления</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день</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195</w:t>
            </w:r>
          </w:p>
        </w:tc>
      </w:tr>
      <w:tr>
        <w:trPr>
          <w:trHeight w:val="90" w:hRule="atLeast"/>
        </w:trPr>
        <w:tc>
          <w:tcPr>
            <w:tcW w:w="44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Птица мясного направления</w:t>
            </w:r>
          </w:p>
        </w:tc>
        <w:tc>
          <w:tcPr>
            <w:tcW w:w="3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день</w:t>
            </w:r>
          </w:p>
        </w:tc>
        <w:tc>
          <w:tcPr>
            <w:tcW w:w="48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w:t>
      </w:r>
      <w:r>
        <w:rPr>
          <w:rFonts w:ascii="Times New Roman"/>
          <w:b w:val="false"/>
          <w:i w:val="false"/>
          <w:color w:val="000000"/>
          <w:sz w:val="28"/>
        </w:rPr>
        <w:t>населению города Приозерск</w:t>
      </w:r>
      <w:r>
        <w:br/>
      </w:r>
      <w:r>
        <w:rPr>
          <w:rFonts w:ascii="Times New Roman"/>
          <w:b w:val="false"/>
          <w:i w:val="false"/>
          <w:color w:val="000000"/>
          <w:sz w:val="28"/>
        </w:rPr>
        <w:t>
жилищных пособий на содержание жилья,</w:t>
      </w:r>
      <w:r>
        <w:br/>
      </w:r>
      <w:r>
        <w:rPr>
          <w:rFonts w:ascii="Times New Roman"/>
          <w:b w:val="false"/>
          <w:i w:val="false"/>
          <w:color w:val="000000"/>
          <w:sz w:val="28"/>
        </w:rPr>
        <w:t>
</w:t>
      </w:r>
      <w:r>
        <w:rPr>
          <w:rFonts w:ascii="Times New Roman"/>
          <w:b w:val="false"/>
          <w:i w:val="false"/>
          <w:color w:val="000000"/>
          <w:sz w:val="28"/>
        </w:rPr>
        <w:t>включая капитальный ремонт жилых домов,</w:t>
      </w:r>
      <w:r>
        <w:br/>
      </w:r>
      <w:r>
        <w:rPr>
          <w:rFonts w:ascii="Times New Roman"/>
          <w:b w:val="false"/>
          <w:i w:val="false"/>
          <w:color w:val="000000"/>
          <w:sz w:val="28"/>
        </w:rPr>
        <w:t>
</w:t>
      </w:r>
      <w:r>
        <w:rPr>
          <w:rFonts w:ascii="Times New Roman"/>
          <w:b w:val="false"/>
          <w:i w:val="false"/>
          <w:color w:val="000000"/>
          <w:sz w:val="28"/>
        </w:rPr>
        <w:t>находящихся на балансе Коммунального</w:t>
      </w:r>
      <w:r>
        <w:br/>
      </w:r>
      <w:r>
        <w:rPr>
          <w:rFonts w:ascii="Times New Roman"/>
          <w:b w:val="false"/>
          <w:i w:val="false"/>
          <w:color w:val="000000"/>
          <w:sz w:val="28"/>
        </w:rPr>
        <w:t>
</w:t>
      </w:r>
      <w:r>
        <w:rPr>
          <w:rFonts w:ascii="Times New Roman"/>
          <w:b w:val="false"/>
          <w:i w:val="false"/>
          <w:color w:val="000000"/>
          <w:sz w:val="28"/>
        </w:rPr>
        <w:t>государственного предприятия "Управление</w:t>
      </w:r>
      <w:r>
        <w:br/>
      </w:r>
      <w:r>
        <w:rPr>
          <w:rFonts w:ascii="Times New Roman"/>
          <w:b w:val="false"/>
          <w:i w:val="false"/>
          <w:color w:val="000000"/>
          <w:sz w:val="28"/>
        </w:rPr>
        <w:t>
</w:t>
      </w:r>
      <w:r>
        <w:rPr>
          <w:rFonts w:ascii="Times New Roman"/>
          <w:b w:val="false"/>
          <w:i w:val="false"/>
          <w:color w:val="000000"/>
          <w:sz w:val="28"/>
        </w:rPr>
        <w:t xml:space="preserve">жилищно-коммунального реформирования" </w:t>
      </w:r>
      <w:r>
        <w:rPr>
          <w:rFonts w:ascii="Times New Roman"/>
          <w:b w:val="false"/>
          <w:i w:val="false"/>
          <w:color w:val="000000"/>
          <w:sz w:val="28"/>
        </w:rPr>
        <w:t>оплату</w:t>
      </w:r>
      <w:r>
        <w:br/>
      </w:r>
      <w:r>
        <w:rPr>
          <w:rFonts w:ascii="Times New Roman"/>
          <w:b w:val="false"/>
          <w:i w:val="false"/>
          <w:color w:val="000000"/>
          <w:sz w:val="28"/>
        </w:rPr>
        <w:t>
коммунальных услуг и компенсацию повышения</w:t>
      </w:r>
      <w:r>
        <w:br/>
      </w:r>
      <w:r>
        <w:rPr>
          <w:rFonts w:ascii="Times New Roman"/>
          <w:b w:val="false"/>
          <w:i w:val="false"/>
          <w:color w:val="000000"/>
          <w:sz w:val="28"/>
        </w:rPr>
        <w:t>
тарифов абонентской платы за телефон</w:t>
      </w:r>
      <w:r>
        <w:br/>
      </w:r>
      <w:r>
        <w:rPr>
          <w:rFonts w:ascii="Times New Roman"/>
          <w:b w:val="false"/>
          <w:i w:val="false"/>
          <w:color w:val="000000"/>
          <w:sz w:val="28"/>
        </w:rPr>
        <w:t>
абонентам городских сетей телекоммуникаций</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ТИПОВАЯ ИНДИВИДУАЛЬНАЯ НОРМАТИВНАЯ КАРТОЧКА</w:t>
      </w:r>
      <w:r>
        <w:br/>
      </w:r>
      <w:r>
        <w:rPr>
          <w:rFonts w:ascii="Times New Roman"/>
          <w:b w:val="false"/>
          <w:i w:val="false"/>
          <w:color w:val="000000"/>
          <w:sz w:val="28"/>
        </w:rPr>
        <w:t>
</w:t>
      </w:r>
      <w:r>
        <w:rPr>
          <w:rFonts w:ascii="Times New Roman"/>
          <w:b/>
          <w:i w:val="false"/>
          <w:color w:val="000080"/>
          <w:sz w:val="28"/>
        </w:rPr>
        <w:t>расчета доходов от личного подсобного хозяйства</w:t>
      </w:r>
    </w:p>
    <w:p>
      <w:pPr>
        <w:spacing w:after="0"/>
        <w:ind w:left="0"/>
        <w:jc w:val="both"/>
      </w:pPr>
      <w:r>
        <w:rPr>
          <w:rFonts w:ascii="Times New Roman"/>
          <w:b w:val="false"/>
          <w:i/>
          <w:color w:val="800000"/>
          <w:sz w:val="28"/>
        </w:rPr>
        <w:t xml:space="preserve">      Сноска. Приложение 3 с изменениями, внесенными </w:t>
      </w:r>
      <w:r>
        <w:rPr>
          <w:rFonts w:ascii="Times New Roman"/>
          <w:b w:val="false"/>
          <w:i w:val="false"/>
          <w:color w:val="000000"/>
          <w:sz w:val="28"/>
        </w:rPr>
        <w:t>решением</w:t>
      </w:r>
      <w:r>
        <w:rPr>
          <w:rFonts w:ascii="Times New Roman"/>
          <w:b w:val="false"/>
          <w:i/>
          <w:color w:val="800000"/>
          <w:sz w:val="28"/>
        </w:rPr>
        <w:t xml:space="preserve"> Приозерского городского маслихата Карагандинской области от 12.07.2007 </w:t>
      </w:r>
      <w:r>
        <w:rPr>
          <w:rFonts w:ascii="Times New Roman"/>
          <w:b w:val="false"/>
          <w:i/>
          <w:color w:val="800000"/>
          <w:sz w:val="28"/>
        </w:rPr>
        <w:t>N 273/42</w:t>
      </w:r>
      <w:r>
        <w:rPr>
          <w:rFonts w:ascii="Times New Roman"/>
          <w:b w:val="false"/>
          <w:i/>
          <w:color w:val="800000"/>
          <w:sz w:val="28"/>
        </w:rPr>
        <w:t xml:space="preserve"> (вводится в действие с 01.01.2008).</w:t>
      </w:r>
    </w:p>
    <w:p>
      <w:pPr>
        <w:spacing w:after="0"/>
        <w:ind w:left="0"/>
        <w:jc w:val="both"/>
      </w:pPr>
      <w:r>
        <w:rPr>
          <w:rFonts w:ascii="Times New Roman"/>
          <w:b w:val="false"/>
          <w:i w:val="false"/>
          <w:color w:val="000000"/>
          <w:sz w:val="28"/>
        </w:rPr>
        <w:t>Ф.И.О. заявителя ____________________________________________________</w:t>
      </w:r>
      <w:r>
        <w:br/>
      </w:r>
      <w:r>
        <w:rPr>
          <w:rFonts w:ascii="Times New Roman"/>
          <w:b w:val="false"/>
          <w:i w:val="false"/>
          <w:color w:val="000000"/>
          <w:sz w:val="28"/>
        </w:rPr>
        <w:t>
Домашний адрес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6"/>
        <w:gridCol w:w="2078"/>
        <w:gridCol w:w="2290"/>
        <w:gridCol w:w="2059"/>
        <w:gridCol w:w="2597"/>
      </w:tblGrid>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земля, соток, голов, количество</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норматив дохода в год, тенге</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всего дохода в год, тенге</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всего дохода в квартал, тенге</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Пшеница</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Ячмень</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Кукуруза на зерно</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Рис</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Гречиха</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Картофель</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Овощи</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Бахчи</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Подсолнечник</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Сахарная свекла</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Табак</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Сады семечковые</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Сады косточковые</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Ягодники</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Виноград</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Многолетние травы</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Однолетние травы</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Кукуруза на зеленый корм</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Крупный рогатый скот молочного направления</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Крупный рогатый скот мясного направления</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Свиньи</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Овцы и козы</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Лошади</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Верблюды</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Птица яичного направления</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Птица мясного направления</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Итого: доход в год</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Итого: доход в квартал</w:t>
            </w:r>
          </w:p>
        </w:tc>
        <w:tc>
          <w:tcPr>
            <w:tcW w:w="2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 200__ г. _______________________________</w:t>
      </w:r>
      <w:r>
        <w:br/>
      </w:r>
      <w:r>
        <w:rPr>
          <w:rFonts w:ascii="Times New Roman"/>
          <w:b w:val="false"/>
          <w:i w:val="false"/>
          <w:color w:val="000000"/>
          <w:sz w:val="28"/>
        </w:rPr>
        <w:t>
                              (подпись заявителя)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и подпись лица, осуществившего расчет)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