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c7a61" w14:textId="c2c7a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XLII сессии Карагандинского городского маслихата III созыва от 15 декабря 2006 года N 5 "О бюджете города Караганды на 2007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II сессии IV созыва Карагандинского городского маслихата от 24 октября 2007 года N 19. Зарегистрировано управлением юстиции города Караганды Карагандинской области 12 ноября 2007 года N 8-1-63. Прекратило свое действие в связи с истечением срока - (письмо секретаря Карагандинского городского маслихата от 12 мая 2011 года N 2-9/224)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Прекратило свое действие в связи с истечением срока - (письмо секретаря Карагандинского городского маслихата от 12.05.2011 N 2-9/224).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24 апреля 2004 года,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в Республике Казахстан", Карагандинский городской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XLII сессии Карагандинского городского маслихата III созыва от 15 декабря 2006 года N 5 "О бюджете города Караганды на 2007 год" (зарегистрированный номер в Реестре государственной регистрации нормативных правовых актов - 8-1-46, опубликовано в газете "Взгляд на события" от 20 декабря 2006 года N 69 (185), внесены изменения и дополнения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000000"/>
          <w:sz w:val="28"/>
        </w:rPr>
        <w:t>внеочередной XLIV сессии Карагандинского городского маслихата от 10 января 2007 года N 3 "О внесении изменений и дополнений в решение XLII сессии Карагандинского городского маслихата III созыва от 15 декабря 2006 года N 5 "О бюджете города Караганды на 2007 год" (зарегистрированный номер в Реестре государственной регистрации нормативных правовых актов - 8-1-48, опубликовано в газете "Взгляд на события" от 14 февраля 2007 года N 18 (206),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000000"/>
          <w:sz w:val="28"/>
        </w:rPr>
        <w:t>внеочередной XLVII сессии Карагандинского городского маслихата от 11 апреля 2007 года N 3 "О внесении изменений и дополнений в решение XLII сессии Карагандинского городского маслихата III созыва от 15 декабря 2006 года N 5 "О бюджете города Караганды на 2007 год" (зарегистрированный номер в Реестре государственной регистрации нормативных правовых актов - 8-1-54, опубликовано в газете "Взгляд на события" от 9 мая 2007 года N 51 (239),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000000"/>
          <w:sz w:val="28"/>
        </w:rPr>
        <w:t>очередной LII сессии Карагандинского городского маслихата от 18 июля 2007 года N 10 "О внесении изменений и дополнений в решение XLII сессии Карагандинского городского маслихата III созыва от 15 декабря 2006 года N 5 "О бюджете города Караганды на 2007 год" (зарегистрированный номер в Реестре государственной регистрации нормативных правовых актов - 8-1-59, опубликовано в газете "Взгляд на события" от 22 августа 2007 года N 96 (284)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"18 889 385" заменить цифрами "18 905 649";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"11 314 692" заменить цифрами "11 740 051";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"58 938" заменить цифрами "50 350";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"2 216 473" заменить цифрами "1 571 915";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"5 299 282" заменить цифрами "5 543 333";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"18 734 706" заменить цифрами "19 040 970";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"154 679" заменить цифрами "- 135 321";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"530 119" заменить цифрами "735 119";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"549 230" заменить цифрами "754 230";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подпунктах 5),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"375 440" заменить цифрами "870 440";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"100" заменить цифрами "81";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пункте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"5 299 282" заменить цифрами "5 543 333";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"2 047 579" заменить цифрами "2 186 846";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"8 384" заменить цифрами "8 360";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"70 256" заменить цифрами "70 064";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"525 000" заменить цифрами "630 000";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пункт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Утвердить перечень бюджетных программ развития города на 2007 год, направленных на реализацию бюджетных инвестиционных проектов (программ) и формирование или увеличение уставного капитала юридических лиц, согласно приложению 2.";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пункте 6-5: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"2 047 579" заменить цифрами "2 186 846";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пункте 6-6: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"8 384" заменить цифрами "8 360";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пункте 6-9: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"525 000" заменить цифрами "630 000";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пункте 6-25: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"70 256" заменить цифрами "70 064";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пункте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"29 047" заменить цифрами "15 881";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 пункте 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"103 815" заменить цифрами "142 894";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2007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 IV созыва             К. Абдиров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К. Бексултанов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N 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октября 2007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N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Караганды на 2007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1133"/>
        <w:gridCol w:w="1293"/>
        <w:gridCol w:w="7353"/>
        <w:gridCol w:w="183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18905649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11740051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4772624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4772624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2649344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2649344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2012305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1226672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400391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385242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1124732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608906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254383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предпринимательскойи профессиональной деятельности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261443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12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1180830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1180830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50350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23257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20600</w:t>
            </w:r>
          </w:p>
        </w:tc>
      </w:tr>
      <w:tr>
        <w:trPr>
          <w:trHeight w:val="9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</w:t>
            </w:r>
          </w:p>
        </w:tc>
      </w:tr>
      <w:tr>
        <w:trPr>
          <w:trHeight w:val="9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</w:t>
            </w:r>
          </w:p>
        </w:tc>
      </w:tr>
      <w:tr>
        <w:trPr>
          <w:trHeight w:val="9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9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15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15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1571915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459090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459090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1112825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1076225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36600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5543333</w:t>
            </w:r>
          </w:p>
        </w:tc>
      </w:tr>
      <w:tr>
        <w:trPr>
          <w:trHeight w:val="7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5543333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5543333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913"/>
        <w:gridCol w:w="933"/>
        <w:gridCol w:w="1033"/>
        <w:gridCol w:w="6753"/>
        <w:gridCol w:w="201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19040970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362294</w:t>
            </w:r>
          </w:p>
        </w:tc>
      </w:tr>
      <w:tr>
        <w:trPr>
          <w:trHeight w:val="9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268126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22858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22858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146347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146347</w:t>
            </w:r>
          </w:p>
        </w:tc>
      </w:tr>
      <w:tr>
        <w:trPr>
          <w:trHeight w:val="9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98921</w:t>
            </w:r>
          </w:p>
        </w:tc>
      </w:tr>
      <w:tr>
        <w:trPr>
          <w:trHeight w:val="9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98921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68826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68826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22998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42136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25342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25342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25342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20304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15338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15338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15338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4966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4966</w:t>
            </w:r>
          </w:p>
        </w:tc>
      </w:tr>
      <w:tr>
        <w:trPr>
          <w:trHeight w:val="9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4966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102094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102094</w:t>
            </w:r>
          </w:p>
        </w:tc>
      </w:tr>
      <w:tr>
        <w:trPr>
          <w:trHeight w:val="9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102094</w:t>
            </w:r>
          </w:p>
        </w:tc>
      </w:tr>
      <w:tr>
        <w:trPr>
          <w:trHeight w:val="9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оборудования и средств по регулированию дорожного движения в населенных пунктах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102094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5158348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Дошкольное воспитание и обучение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740339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740339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740339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4387275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4387275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4019705</w:t>
            </w:r>
          </w:p>
        </w:tc>
      </w:tr>
      <w:tr>
        <w:trPr>
          <w:trHeight w:val="12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коплексов для государственных организаций образования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62463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234657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 и внешкольных мероприятий районного (городского) масштаба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государственной системы в сфере образования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70064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30734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30734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16420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человеческого капитала в рамках электронного правительства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14314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919798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859684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464170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42207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9725</w:t>
            </w:r>
          </w:p>
        </w:tc>
      </w:tr>
      <w:tr>
        <w:trPr>
          <w:trHeight w:val="9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212483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военнослужащих внутренних войск и срочной службы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75961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15881</w:t>
            </w:r>
          </w:p>
        </w:tc>
      </w:tr>
      <w:tr>
        <w:trPr>
          <w:trHeight w:val="19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51081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395514</w:t>
            </w:r>
          </w:p>
        </w:tc>
      </w:tr>
      <w:tr>
        <w:trPr>
          <w:trHeight w:val="9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395514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60114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60114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46734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11647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4072378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2729458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2729458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1571860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1157598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347565</w:t>
            </w:r>
          </w:p>
        </w:tc>
      </w:tr>
      <w:tr>
        <w:trPr>
          <w:trHeight w:val="9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240000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9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107565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105565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995355</w:t>
            </w:r>
          </w:p>
        </w:tc>
      </w:tr>
      <w:tr>
        <w:trPr>
          <w:trHeight w:val="9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995355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440274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551333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915022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793175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570045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458949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111096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223130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223130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12359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12359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10516</w:t>
            </w:r>
          </w:p>
        </w:tc>
      </w:tr>
      <w:tr>
        <w:trPr>
          <w:trHeight w:val="12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73923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69424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68306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35565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6978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6978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24808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6808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</w:t>
            </w:r>
          </w:p>
        </w:tc>
      </w:tr>
      <w:tr>
        <w:trPr>
          <w:trHeight w:val="6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</w:t>
            </w:r>
          </w:p>
        </w:tc>
      </w:tr>
      <w:tr>
        <w:trPr>
          <w:trHeight w:val="12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64665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21243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</w:t>
            </w:r>
          </w:p>
        </w:tc>
      </w:tr>
      <w:tr>
        <w:trPr>
          <w:trHeight w:val="6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16657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16657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43422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43422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18004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</w:t>
            </w:r>
          </w:p>
        </w:tc>
      </w:tr>
      <w:tr>
        <w:trPr>
          <w:trHeight w:val="12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5618</w:t>
            </w:r>
          </w:p>
        </w:tc>
      </w:tr>
      <w:tr>
        <w:trPr>
          <w:trHeight w:val="6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91657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91657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13164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13164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78493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10393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генеральных планов застройки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1759114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1507614</w:t>
            </w:r>
          </w:p>
        </w:tc>
      </w:tr>
      <w:tr>
        <w:trPr>
          <w:trHeight w:val="9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1507614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1507614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251500</w:t>
            </w:r>
          </w:p>
        </w:tc>
      </w:tr>
      <w:tr>
        <w:trPr>
          <w:trHeight w:val="10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251500</w:t>
            </w:r>
          </w:p>
        </w:tc>
      </w:tr>
      <w:tr>
        <w:trPr>
          <w:trHeight w:val="9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251500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201512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13074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13074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8360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188438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142894</w:t>
            </w:r>
          </w:p>
        </w:tc>
      </w:tr>
      <w:tr>
        <w:trPr>
          <w:trHeight w:val="9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34988</w:t>
            </w:r>
          </w:p>
        </w:tc>
      </w:tr>
      <w:tr>
        <w:trPr>
          <w:trHeight w:val="10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107906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9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(программ) и проведение его экспертизы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9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20544</w:t>
            </w:r>
          </w:p>
        </w:tc>
      </w:tr>
      <w:tr>
        <w:trPr>
          <w:trHeight w:val="9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20544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5373784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5373784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5373784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целевых трансфертов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47666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5326118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III. Операционное сальдо -135321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73"/>
        <w:gridCol w:w="753"/>
        <w:gridCol w:w="773"/>
        <w:gridCol w:w="6773"/>
        <w:gridCol w:w="159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Сальдо по операциям с финансовыми активами: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735119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754230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754230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754230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754230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754230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973"/>
        <w:gridCol w:w="1113"/>
        <w:gridCol w:w="6913"/>
        <w:gridCol w:w="175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19111</w:t>
            </w:r>
          </w:p>
        </w:tc>
      </w:tr>
      <w:tr>
        <w:trPr>
          <w:trHeight w:val="6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19111</w:t>
            </w:r>
          </w:p>
        </w:tc>
      </w:tr>
      <w:tr>
        <w:trPr>
          <w:trHeight w:val="6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3"/>
        <w:gridCol w:w="7473"/>
        <w:gridCol w:w="1653"/>
      </w:tblGrid>
      <w:tr>
        <w:trPr>
          <w:trHeight w:val="108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Дефицит (профицит) бюджета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-870440</w:t>
            </w:r>
          </w:p>
        </w:tc>
      </w:tr>
      <w:tr>
        <w:trPr>
          <w:trHeight w:val="6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VII. Финансирование дефицита (использование профицита) бюджета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870440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N 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октября 2007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N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Перечень бюджетных программ развития бюджета города на 2007 год, направленных на реализацию бюджетных инвестиционных проектов (программ) и формирование или увеличение 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913"/>
        <w:gridCol w:w="1093"/>
        <w:gridCol w:w="1153"/>
        <w:gridCol w:w="801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человеческого капитала в рамках электронного правительства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программы за счет средств местного бюджета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</w:tr>
      <w:tr>
        <w:trPr>
          <w:trHeight w:val="7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10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3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</w:tr>
      <w:tr>
        <w:trPr>
          <w:trHeight w:val="4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N 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октября 2007 года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N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</w:t>
      </w:r>
      <w:r>
        <w:br/>
      </w:r>
      <w:r>
        <w:rPr>
          <w:rFonts w:ascii="Times New Roman"/>
          <w:b/>
          <w:i w:val="false"/>
          <w:color w:val="000000"/>
        </w:rPr>
        <w:t>
района им. Казыбек би и Октябрьского района города Караганды на 2007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953"/>
        <w:gridCol w:w="1033"/>
        <w:gridCol w:w="1133"/>
        <w:gridCol w:w="6633"/>
        <w:gridCol w:w="191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района им. Казыбек би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606699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45316</w:t>
            </w:r>
          </w:p>
        </w:tc>
      </w:tr>
      <w:tr>
        <w:trPr>
          <w:trHeight w:val="9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45316</w:t>
            </w:r>
          </w:p>
        </w:tc>
      </w:tr>
      <w:tr>
        <w:trPr>
          <w:trHeight w:val="6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45316</w:t>
            </w:r>
          </w:p>
        </w:tc>
      </w:tr>
      <w:tr>
        <w:trPr>
          <w:trHeight w:val="9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45316</w:t>
            </w:r>
          </w:p>
        </w:tc>
      </w:tr>
      <w:tr>
        <w:trPr>
          <w:trHeight w:val="6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561383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561383</w:t>
            </w:r>
          </w:p>
        </w:tc>
      </w:tr>
      <w:tr>
        <w:trPr>
          <w:trHeight w:val="6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561383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239926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318038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Октябрьского района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487577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53605</w:t>
            </w:r>
          </w:p>
        </w:tc>
      </w:tr>
      <w:tr>
        <w:trPr>
          <w:trHeight w:val="9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53605</w:t>
            </w:r>
          </w:p>
        </w:tc>
      </w:tr>
      <w:tr>
        <w:trPr>
          <w:trHeight w:val="6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53605</w:t>
            </w:r>
          </w:p>
        </w:tc>
      </w:tr>
      <w:tr>
        <w:trPr>
          <w:trHeight w:val="9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53605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433972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433972</w:t>
            </w:r>
          </w:p>
        </w:tc>
      </w:tr>
      <w:tr>
        <w:trPr>
          <w:trHeight w:val="6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433972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200348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