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23d8" w14:textId="4102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областного маслихата от 12 декабря 2006 года N 317 "О предоставлении льгот"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11 июля 2007 года № 376. Зарегистрировано Департаментом юстиции Актюбинской области 27 июля 2006 года № 3224. Утратило силу решением маслихата Актюбинской области от 14 августа 2013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Актюбинской области от 14.08.2013 № 152 (вводится в действие с 01.01.2014).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N 2247, в редакции от 20 мая 2007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/>
          <w:i w:val="false"/>
          <w:color w:val="000000"/>
          <w:sz w:val="28"/>
        </w:rPr>
        <w:t>областной маслихат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2006 года N 317 "О предоставлении льгот", зарегистрированное в департаменте юстиции Актюбинской области 25 декабря 2006 года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пункте 1 решения "О предоставлении льгот, в заголовке и в пункте 1 Приложения к решению, после слов "награжденных медалью "За Победу над Германией в Великой Отечественной войне 1941-1945 годов" дополнить словами "лицам, награжденных медалью "За Победу над Японией", а также, военнослужащим Советской Армии, которые в соответствии с решениями правительственных органов бывшего Союза ССР, принимали участие в боевых действиях на территории других государств дальнего зарубежья".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Актюбинской области и вводится в действие с 1 июля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