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6e4c" w14:textId="f1e6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Березовка Алгинского района в село Кайындысай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Актюбинской области от 11 июля 2007 года N 202 и решение Маслихата Актюбинской области от 11 июля 2007 года N 380. Зарегистрировано Департаментом юстиции Актюбинской области 23 июля 2007 года N 3211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предложений Алгинского районного маслихата и акимата, областной ономастической комиссии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село Березовка Алгинского района в село Кайындысай.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и решение вводится в действие по истечении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