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9131" w14:textId="a229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устройства Акмолинской области по Ерейментаускому и Целиноградскому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марта 2007 года N а-4/87 и решение Акмолинского областного Маслихата от 21 марта 2007 года N ЗС-25-12. Зарегистрировано Департаментом юстиции Акмолинской области 16 апреля 2007 года N 3219.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3, 8,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совместных решений акиматов и маслихатов Ерейментауского и Целиноградского районов и в целях совершенствования административно-территориального устройства области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административно- территориальное устройство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перевести в категорию иного поселения и исключить из учетных данных село Целинное Новодолинского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поселение Целинное включить в состав села Новодолинка Новодолинского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Изменить границы Талапкерского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Талапкерский сельский округ в границах сел Талапкер, Кажымукан, Кызыл суат и разъезда N 96, с центром округа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Кояндинский сельский округ в границах сел Коянды, Шубар, Малотимофеевка, с центром округа в селе Коянды.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ввести в действие после официального опубликования в областных газетах.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