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45f6" w14:textId="0af4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и магистрали нового административного центра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2007 года N 61 и решение маслихата города Астаны от 25 декабря 2007 года N 46/7-IV. Зарегистрировано Департаментом юстиции города Астаны 23 января 2007 года N 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учитывая мнение населения, и решением городской ономастической комиссии от 12 декабря 2006 года N 20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1 - Тәуелсіздік;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2 - Достық;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12 - Сарайшық;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19а -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33 - Ақмешіт;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34 - Түркістан;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35 - Орынбор;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78 - Сауран;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магистрали N 19 - Сығанақ.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района "Алматы" города Астаны, Государственному учреждению "Департамент архитектуры и градостроительства города Астаны" принять необходимые меры по реализации настоящих постановления и решения.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постановление акимата города Астаны и решение маслихата города Астаны вводятся в действие со дня первого официального опубликования и распространяются на отношения, возникшие с 27 февраля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