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0af3" w14:textId="4320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составлению текстов Инструкции по медицинскому применению лекарственных препаратов и внесении изменения в приказ Министра здравоохранения Республики Казахстан от 17 февраля 2004 года N 160 "Об утверждении Инструкции по составлению текстов инструкций по применению лекарственного средства для специалистов и потребителей (аннотация-вкладыш) и внесении изменений в приказ и.о. Председателя Агентства Республики Казахстан по делам здравоохранения от 30 ноября 2000 года N 756 "Об утверждении Правил маркировки, оформления потребительской упаковки и инструкции для потребителя по применению лекарственного средства (аннотации-вкладыша)", зарегистрированного в Министерстве юстиции Республики Казахстан от 30 декабря 2000 года N 1346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ноября 2007 года N 697. Зарегистрирован в Министерстве юстиции Республики Казахстан 14 декабря 2007 года N 5040. Утратил силу приказом Министра здравоохранения Республики Казахстан от 2 ноября 2009 года №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02.11.2009 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лекарственных средствах"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технического регулирования", а также обеспечения защиты прав потребителей и правильного применения лекарственных препаратов,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составлению Инструкции по медицинскому применению лекарственных препаратов.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приказ Министра здравоохранения Республики Казахстан от 17 февраля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составлению текстов инструкций по применению лекарственного средства для специалистов и потребителей (аннотация-вкладыш) и внесении изменений в приказ и.о. Председателя Агентства Республики Казахстан по делам здравоохранения от 30 ноября 2000 года N 756 "Об утверждении Правил маркировки, оформления потребительской упаковки и инструкции для потребителя по применению лекарственного средства (аннотации-вкладыша)" (зарегистрирован в Реестре государственной регистрации нормативных правовых актов от 28 февраля 2004 года за N 2722, опубликован: журнал "Фармация Казахстана", 2004г., N 4, "Официальная газета" от 20.03. 2004г., N 12 (169)) внести следующее изменение: пункт 1 признать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фармации Министерства здравоохранения Республики Казахстан (Машкеев Б.А.)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направить его на официальное опубликование в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2007 года N 697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составлению Инструкции по медицинскому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применению лекарственных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по составлению текста Инструкции по медицинскому применению лекарственных препаратов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Готовые лекарственные препараты должны поступать в реализацию с инструкцией по медицинскому применению, вложенную в упаковку, либо ее текст без сокращения может быть размещен на упаковке.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Инструкция по медицинскому применению лекарственных препаратов (далее - Инструкция) должна быть составлена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также может содержать информацию и на других языках при условии обеспечения аутентичности переводов.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утверждается приказом Председателя Комитета фармации Министерства здравоохранения Республики Казахстан (далее - Комитет фармации).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Текст инструкции должен иметь гриф: "Утверждена приказом Председателя Комитета фармации Министерства здравоохранения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Действие данных Правил не распостраняются на инструкции иммунобиологических медицинских препаратов.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Требования, предъявляемые к содержанию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оформлению текста инструкции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обеспечения рационального применения лекарственных препаратов и в целях защиты потребителей от возможных отрицательных последствий, инструкция должна содержать достоверную и исчерпывающую информацию, исключающую неоднозначное ее понимание.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Инструкция должна быть составлена с учетом краткой характеристики лекарственных препаратов.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Инструкция не должна содержать информацию рекламного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Текст инструкции должен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наименование;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международное непатентованное название;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лекарственная форма;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активного(ых) ингредиента(ов), вспомогательных веществ независимо от их природы и используемого количества, включая красители, консерванты, адъюванты, стабилизаторы, загустители, эмульгаторы, корригенты и другие вещества, входящие в состав оболочки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 активных ингредиентов в единице лекарственной формы (в процентах, единицах массы или объема, или единицах действия);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- внешний вид, запах, вкус;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фармакотерапевтическая группа: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АТС (групповая принадлежность по рекомендованной Всемирной организацией здравоохранения анатомо-терапевтическо-химической классификации лекарственных препаратов);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фармакологические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фармакокинетика - указываются сведения о всасывании, распределении, метаболизме и выведении препарата из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фармакодинамика - указывается механизм действия, основные фармакологические, химиотерапевтические и иные биологические свойства препарата (без предоставления описания результатов исследований на животных и людях);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показания к применению: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препарата - профилактическое, диагностическое, лечебное;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заболеваний и синдромов, при которых препарат рекомендован для медицинского применения, возможность применения у детей с указанием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исключающих самостоятельное использование препарата больным, следует указать: "Применять строго по назначению врача";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способ применения и дозы: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разовая и суточная дозы, способ применения, пути введения, кратность и время приема, соотношение с приемом пищи, диета, продолжительность курса лечения, возможность и целесообразность повторения курсов лечения, продолжительность перерывов между курсами и другое;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разовая и суточная дозы, для детей с учетом возраста, массы и/или поверхности 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действия, в случае пропуска очередного приема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побочные действия: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нежелательные явления и осложнения, возможные у больного в процессе лечения, а также связанные с особенностью фармакологических свойств препарата, отклонением от рекомендованных методов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по возникновению риска отмены;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об основных мероприятиях по предупреждению и лечению побочных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противопоказания - приводится перечень заболеваний и состояний (индивидуальная непереносимость, повышенная чувствительность), при которых назначение препарата противопоказано, в том числе беременность и лактация, детский возраст;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лекарственное взаимодействие: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фармацевтическое - указываются физически и химически несовместимые комбинации;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фармакокинетическое - указывается изменение фармакокинетики лекарства в организме (всасывание, распределение, связывание с белками, метаболизм, выведение);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фармакодинамическое - указываются изменения фармакологического эффекта одного или нескольких препаратов при одновременном их применении, проявляющиеся в виде синергизма или антагонизма;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перечисляются возможные проявления других видов взаимодействия препарата (например, с табаком, алкоголем, пищевыми продуктами);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особые указания: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противопоказаний указывается возможный риск, связанный с применением препарата у пациентов различных возрастных групп (дети и люди пожилого возраста), у пациентов с определенными категориями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беременности или лактации;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влияния препарата на способность управлять транспортным средством или потенциально опасными механизмами;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предупреждения и меры предосторожности при применении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передозировка (интоксикация) препаратом - указываются признаки (краткое клиническое описание симптомов) и неотложные меры помощи при этом, в том числе на догоспитальном этапе;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форма выпуска и упаковка: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лекарственная форма (таблетка, раствор, мазь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единиц лекарственной формы в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условия хранения - указываются условия, обеспечивающие сохранность препарата (температура, защита от света, огнеопасность, условия хранения после первого вскрытия упаковки и другие условия);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указание "Хранить в недоступном для детей месте!";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срок хранения, при необходимости срок хранения после первого вскрытия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предупреждения о визуальных признаках непригодности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"Не применять по истечении срока годности";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условия отпуска из аптек (по рецепту, без рецепта);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производитель: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местонахождение, юридический адрес организации-производителя препарата или его представительства.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