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6967b" w14:textId="1b69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государственной регистрации объекта кондоминиума</w:t>
      </w:r>
    </w:p>
    <w:p>
      <w:pPr>
        <w:spacing w:after="0"/>
        <w:ind w:left="0"/>
        <w:jc w:val="both"/>
      </w:pPr>
      <w:r>
        <w:rPr>
          <w:rFonts w:ascii="Times New Roman"/>
          <w:b w:val="false"/>
          <w:i w:val="false"/>
          <w:color w:val="000000"/>
          <w:sz w:val="28"/>
        </w:rPr>
        <w:t>Приказ и.о. Министра юстиции Республики Казахстан от 24 августа 2007 года № 241. Зарегистрирован в Министерстве юстиции Республики Казахстан 27 сентября 2007 года № 4945.</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прав на недвижимое имущество", руководствуясь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юстиции РК от 21.06.2011 </w:t>
      </w:r>
      <w:r>
        <w:rPr>
          <w:rFonts w:ascii="Times New Roman"/>
          <w:b w:val="false"/>
          <w:i w:val="false"/>
          <w:color w:val="000000"/>
          <w:sz w:val="28"/>
        </w:rPr>
        <w:t>№ 230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Правила </w:t>
      </w:r>
      <w:r>
        <w:rPr>
          <w:rFonts w:ascii="Times New Roman"/>
          <w:b w:val="false"/>
          <w:i w:val="false"/>
          <w:color w:val="000000"/>
          <w:sz w:val="28"/>
        </w:rPr>
        <w:t>государственной регистрации объекта кондоминиума.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Агентства по регистрации недвижимости и юридических лиц Министерства юстиции Республики Казахстан от 27 апреля 1998 года N 75 "Об утверждении Временной инструкции по регистрации объекта кондоминиума", зарегистрированный в Реестре государственной регистрации нормативных правовых актов за N 637. </w:t>
      </w:r>
    </w:p>
    <w:bookmarkEnd w:id="2"/>
    <w:bookmarkStart w:name="z4" w:id="3"/>
    <w:p>
      <w:pPr>
        <w:spacing w:after="0"/>
        <w:ind w:left="0"/>
        <w:jc w:val="both"/>
      </w:pPr>
      <w:r>
        <w:rPr>
          <w:rFonts w:ascii="Times New Roman"/>
          <w:b w:val="false"/>
          <w:i w:val="false"/>
          <w:color w:val="000000"/>
          <w:sz w:val="28"/>
        </w:rPr>
        <w:t xml:space="preserve">
      3. Настоящий приказ вводится в действие со дня его официального опубликования.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14 сентября 2007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августа 2007 года № 241</w:t>
            </w:r>
          </w:p>
        </w:tc>
      </w:tr>
    </w:tbl>
    <w:bookmarkStart w:name="z6" w:id="4"/>
    <w:p>
      <w:pPr>
        <w:spacing w:after="0"/>
        <w:ind w:left="0"/>
        <w:jc w:val="left"/>
      </w:pPr>
      <w:r>
        <w:rPr>
          <w:rFonts w:ascii="Times New Roman"/>
          <w:b/>
          <w:i w:val="false"/>
          <w:color w:val="000000"/>
        </w:rPr>
        <w:t xml:space="preserve"> Правила государственной регистрации объекта кондоминиума</w:t>
      </w:r>
    </w:p>
    <w:bookmarkEnd w:id="4"/>
    <w:p>
      <w:pPr>
        <w:spacing w:after="0"/>
        <w:ind w:left="0"/>
        <w:jc w:val="both"/>
      </w:pPr>
      <w:r>
        <w:rPr>
          <w:rFonts w:ascii="Times New Roman"/>
          <w:b w:val="false"/>
          <w:i w:val="false"/>
          <w:color w:val="ff0000"/>
          <w:sz w:val="28"/>
        </w:rPr>
        <w:t xml:space="preserve">
      Сноска. Заголовок - в редакции приказа Министра юстиции РК от 13.05.2024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приказа Министра юстиции РК от 15.06.2020 </w:t>
      </w:r>
      <w:r>
        <w:rPr>
          <w:rFonts w:ascii="Times New Roman"/>
          <w:b w:val="false"/>
          <w:i w:val="false"/>
          <w:color w:val="000000"/>
          <w:sz w:val="28"/>
        </w:rPr>
        <w:t>№ 103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1" w:id="5"/>
    <w:p>
      <w:pPr>
        <w:spacing w:after="0"/>
        <w:ind w:left="0"/>
        <w:jc w:val="left"/>
      </w:pPr>
      <w:r>
        <w:rPr>
          <w:rFonts w:ascii="Times New Roman"/>
          <w:b/>
          <w:i w:val="false"/>
          <w:color w:val="000000"/>
        </w:rPr>
        <w:t xml:space="preserve"> Глава 1. Общие положения</w:t>
      </w:r>
    </w:p>
    <w:bookmarkEnd w:id="5"/>
    <w:bookmarkStart w:name="z52" w:id="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39 Закона Республики Казахстан "О государственной регистрации прав на недвижимое имущество"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и определяют порядок государственной регистрации объекта кондоминиума, а также порядок оказания государственной услуги "Государственная регистрация объекта кондоминиума".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54" w:id="8"/>
    <w:p>
      <w:pPr>
        <w:spacing w:after="0"/>
        <w:ind w:left="0"/>
        <w:jc w:val="both"/>
      </w:pPr>
      <w:r>
        <w:rPr>
          <w:rFonts w:ascii="Times New Roman"/>
          <w:b w:val="false"/>
          <w:i w:val="false"/>
          <w:color w:val="000000"/>
          <w:sz w:val="28"/>
        </w:rPr>
        <w:t>
      1)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8"/>
    <w:bookmarkStart w:name="z55" w:id="9"/>
    <w:p>
      <w:pPr>
        <w:spacing w:after="0"/>
        <w:ind w:left="0"/>
        <w:jc w:val="both"/>
      </w:pPr>
      <w:r>
        <w:rPr>
          <w:rFonts w:ascii="Times New Roman"/>
          <w:b w:val="false"/>
          <w:i w:val="false"/>
          <w:color w:val="000000"/>
          <w:sz w:val="28"/>
        </w:rPr>
        <w:t>
      2) гидромелиоративный кондоминиум - особая форма собственности на недвижимость как единый имущественный комплекс (далее - объект гидромелиоративного кондоминиума), при котором вещное право на земельные участки принадлежит физическим и юридическим лицам, а гидромелиоративная система или ее элементы принадлежат им на праве общей долевой собственности.</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юстиции РК от 26.05.2023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10"/>
    <w:p>
      <w:pPr>
        <w:spacing w:after="0"/>
        <w:ind w:left="0"/>
        <w:jc w:val="both"/>
      </w:pPr>
      <w:r>
        <w:rPr>
          <w:rFonts w:ascii="Times New Roman"/>
          <w:b w:val="false"/>
          <w:i w:val="false"/>
          <w:color w:val="000000"/>
          <w:sz w:val="28"/>
        </w:rPr>
        <w:t>
      3. В соответствии с законодательством о регистрации прав на недвижимое имущество объект кондоминиума регистрируется в Некоммерческом акционерном обществе "Государственная корпорация "Правительство для граждан" (далее - услугодатель), осуществляющим государственную регистрацию, по месту нахождения недвижимого имущества.</w:t>
      </w:r>
    </w:p>
    <w:bookmarkEnd w:id="10"/>
    <w:bookmarkStart w:name="z57" w:id="11"/>
    <w:p>
      <w:pPr>
        <w:spacing w:after="0"/>
        <w:ind w:left="0"/>
        <w:jc w:val="both"/>
      </w:pPr>
      <w:r>
        <w:rPr>
          <w:rFonts w:ascii="Times New Roman"/>
          <w:b w:val="false"/>
          <w:i w:val="false"/>
          <w:color w:val="000000"/>
          <w:sz w:val="28"/>
        </w:rPr>
        <w:t>
      Для государственной регистрации объекта кондоминиума услугодателю представляется письменное заявление по форме, согласно приложению 1 к настоящим Правилам (далее – заявление)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11"/>
    <w:bookmarkStart w:name="z58" w:id="12"/>
    <w:p>
      <w:pPr>
        <w:spacing w:after="0"/>
        <w:ind w:left="0"/>
        <w:jc w:val="both"/>
      </w:pPr>
      <w:r>
        <w:rPr>
          <w:rFonts w:ascii="Times New Roman"/>
          <w:b w:val="false"/>
          <w:i w:val="false"/>
          <w:color w:val="000000"/>
          <w:sz w:val="28"/>
        </w:rPr>
        <w:t xml:space="preserve">
      При государственной регистрации объекта кондоминиума услугодатель вносит сведения в правовой кадастр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приказами Министра юстиции РК от 26.05.2023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13.05.2024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05.09.2025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3"/>
    <w:p>
      <w:pPr>
        <w:spacing w:after="0"/>
        <w:ind w:left="0"/>
        <w:jc w:val="both"/>
      </w:pPr>
      <w:r>
        <w:rPr>
          <w:rFonts w:ascii="Times New Roman"/>
          <w:b w:val="false"/>
          <w:i w:val="false"/>
          <w:color w:val="000000"/>
          <w:sz w:val="28"/>
        </w:rPr>
        <w:t>
      4. Если на момент государственной регистрации объекта кондоминиума в правовом кадастре отсутствуют сведения о регистрации права на земельный участок, услугодатель вносит сведения о земельном участке из автоматизированной информационной системы государственного земельного кадастра.</w:t>
      </w:r>
    </w:p>
    <w:bookmarkEnd w:id="13"/>
    <w:bookmarkStart w:name="z60" w:id="14"/>
    <w:p>
      <w:pPr>
        <w:spacing w:after="0"/>
        <w:ind w:left="0"/>
        <w:jc w:val="both"/>
      </w:pPr>
      <w:r>
        <w:rPr>
          <w:rFonts w:ascii="Times New Roman"/>
          <w:b w:val="false"/>
          <w:i w:val="false"/>
          <w:color w:val="000000"/>
          <w:sz w:val="28"/>
        </w:rPr>
        <w:t>
      При отсутствии в автоматизированной информационной системе государственного земельного кадастра сведений о земельном участке услугодатель направляет в местный исполнительный орган уведомление об оформлении прав на земельный участок в соответствии с законодательством Республики Казахстан.</w:t>
      </w:r>
    </w:p>
    <w:bookmarkEnd w:id="14"/>
    <w:bookmarkStart w:name="z61" w:id="15"/>
    <w:p>
      <w:pPr>
        <w:spacing w:after="0"/>
        <w:ind w:left="0"/>
        <w:jc w:val="both"/>
      </w:pPr>
      <w:r>
        <w:rPr>
          <w:rFonts w:ascii="Times New Roman"/>
          <w:b w:val="false"/>
          <w:i w:val="false"/>
          <w:color w:val="000000"/>
          <w:sz w:val="28"/>
        </w:rPr>
        <w:t>
      5. Регистрация объекта кондоминиума заключается в подтверждении прав собственности на основании представленных документов путем внесения в информационную систему Единого государственного кадастра недвижимости соответствующих сведений, идентифицирующих земельный участок, первичные объекты, и необходимых для регистрации объекта кондоминиума характеристик вторичных объектов, а также сведений о виде права, форме общей собственности (иного вещного права) и автоматического определения размеров долей участников кондоминиума в общем имуществе.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юстиции РК от 13.05.2024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16"/>
    <w:p>
      <w:pPr>
        <w:spacing w:after="0"/>
        <w:ind w:left="0"/>
        <w:jc w:val="both"/>
      </w:pPr>
      <w:r>
        <w:rPr>
          <w:rFonts w:ascii="Times New Roman"/>
          <w:b w:val="false"/>
          <w:i w:val="false"/>
          <w:color w:val="000000"/>
          <w:sz w:val="28"/>
        </w:rPr>
        <w:t>
      6. Размер долей участников кондоминиума в общем имуществе определяется соотношением полезной площади квартиры и площади нежилого помещения, парковочного места, кладовки находящегося в индивидуальной (раздельной) собственности (ином вещном праве), к сумме полезных площадей всех квартир и площадей всех нежилых помещений, парковочных мест, кладовок находящихся в данном объекте кондоминиума.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юстиции РК от 13.05.2024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7"/>
    <w:p>
      <w:pPr>
        <w:spacing w:after="0"/>
        <w:ind w:left="0"/>
        <w:jc w:val="both"/>
      </w:pPr>
      <w:r>
        <w:rPr>
          <w:rFonts w:ascii="Times New Roman"/>
          <w:b w:val="false"/>
          <w:i w:val="false"/>
          <w:color w:val="000000"/>
          <w:sz w:val="28"/>
        </w:rPr>
        <w:t>
      7. До регистрации объекта кондоминиума сделки участников кондоминиума либо органа, управляющего объектом кондоминиума, связанные с общей собственностью, не приобретают юридической силы.</w:t>
      </w:r>
    </w:p>
    <w:bookmarkEnd w:id="17"/>
    <w:bookmarkStart w:name="z64" w:id="18"/>
    <w:p>
      <w:pPr>
        <w:spacing w:after="0"/>
        <w:ind w:left="0"/>
        <w:jc w:val="both"/>
      </w:pPr>
      <w:r>
        <w:rPr>
          <w:rFonts w:ascii="Times New Roman"/>
          <w:b w:val="false"/>
          <w:i w:val="false"/>
          <w:color w:val="000000"/>
          <w:sz w:val="28"/>
        </w:rPr>
        <w:t>
      8. При приватизации многоквартирного жилого дома первоначальная регистрация объекта кондоминиума производится государственным органом, осуществляющим приватизацию.</w:t>
      </w:r>
    </w:p>
    <w:bookmarkEnd w:id="18"/>
    <w:bookmarkStart w:name="z65" w:id="19"/>
    <w:p>
      <w:pPr>
        <w:spacing w:after="0"/>
        <w:ind w:left="0"/>
        <w:jc w:val="both"/>
      </w:pPr>
      <w:r>
        <w:rPr>
          <w:rFonts w:ascii="Times New Roman"/>
          <w:b w:val="false"/>
          <w:i w:val="false"/>
          <w:color w:val="000000"/>
          <w:sz w:val="28"/>
        </w:rPr>
        <w:t>
      9. Государственной регистрации подлежит изменение состава общего имущества объекта кондоминиума и (или) размера долей собственников квартир, нежилых помещений, парковочных мест, кладовок в общем имуществе объекта кондоминиума в результате изменения полезной площади квартир и площадей нежилых помещений, парковочных мест, кладовок многоквартирного жилого дома. Внесение изменений и дополнений производится в порядке, установленном настоящими Правилами.</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юстиции РК от 05.09.2025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20"/>
    <w:p>
      <w:pPr>
        <w:spacing w:after="0"/>
        <w:ind w:left="0"/>
        <w:jc w:val="both"/>
      </w:pPr>
      <w:r>
        <w:rPr>
          <w:rFonts w:ascii="Times New Roman"/>
          <w:b w:val="false"/>
          <w:i w:val="false"/>
          <w:color w:val="000000"/>
          <w:sz w:val="28"/>
        </w:rPr>
        <w:t>
      10. Порядок государственной регистрации объекта кондоминиума, установленный настоящими Правилами, распространяется и на другие виды кондоминиумов.</w:t>
      </w:r>
    </w:p>
    <w:bookmarkEnd w:id="20"/>
    <w:bookmarkStart w:name="z17" w:id="21"/>
    <w:p>
      <w:pPr>
        <w:spacing w:after="0"/>
        <w:ind w:left="0"/>
        <w:jc w:val="left"/>
      </w:pPr>
      <w:r>
        <w:rPr>
          <w:rFonts w:ascii="Times New Roman"/>
          <w:b/>
          <w:i w:val="false"/>
          <w:color w:val="000000"/>
        </w:rPr>
        <w:t xml:space="preserve"> Глава 2. Порядок оказания государственной услуги "Государственная регистрация объекта кондоминиума"</w:t>
      </w:r>
    </w:p>
    <w:bookmarkEnd w:id="21"/>
    <w:p>
      <w:pPr>
        <w:spacing w:after="0"/>
        <w:ind w:left="0"/>
        <w:jc w:val="both"/>
      </w:pPr>
      <w:r>
        <w:rPr>
          <w:rFonts w:ascii="Times New Roman"/>
          <w:b w:val="false"/>
          <w:i w:val="false"/>
          <w:color w:val="000000"/>
          <w:sz w:val="28"/>
        </w:rPr>
        <w:t xml:space="preserve">
      11. Прием заявления и выдача результата оказания государственной услуги осуществляется через услугодателя по месту нахождения объекта недвижимого имущества услугополучателя или веб-портал "электронного правительства": www.egov.kz (далее – портал) в соответствии с Перечнем основных требований к оказанию государственной услуги "Государственная регистрация объекта кондоминиума" (далее – Перечень), изложенным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168" w:id="22"/>
    <w:p>
      <w:pPr>
        <w:spacing w:after="0"/>
        <w:ind w:left="0"/>
        <w:jc w:val="both"/>
      </w:pPr>
      <w:r>
        <w:rPr>
          <w:rFonts w:ascii="Times New Roman"/>
          <w:b w:val="false"/>
          <w:i w:val="false"/>
          <w:color w:val="000000"/>
          <w:sz w:val="28"/>
        </w:rPr>
        <w:t>
      Основанием для начала процедуры (действия) по оказанию государственной услуги является обращение услугополучателя к услугодателю с пакетом документов согласно перечню, предусмотренному в пункте 8 Перечня.</w:t>
      </w:r>
    </w:p>
    <w:bookmarkEnd w:id="22"/>
    <w:bookmarkStart w:name="z169" w:id="23"/>
    <w:p>
      <w:pPr>
        <w:spacing w:after="0"/>
        <w:ind w:left="0"/>
        <w:jc w:val="both"/>
      </w:pPr>
      <w:r>
        <w:rPr>
          <w:rFonts w:ascii="Times New Roman"/>
          <w:b w:val="false"/>
          <w:i w:val="false"/>
          <w:color w:val="000000"/>
          <w:sz w:val="28"/>
        </w:rPr>
        <w:t>
      При оказании государственной услуги услугополучатель предоставляет согласие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End w:id="23"/>
    <w:bookmarkStart w:name="z170" w:id="24"/>
    <w:p>
      <w:pPr>
        <w:spacing w:after="0"/>
        <w:ind w:left="0"/>
        <w:jc w:val="both"/>
      </w:pPr>
      <w:r>
        <w:rPr>
          <w:rFonts w:ascii="Times New Roman"/>
          <w:b w:val="false"/>
          <w:i w:val="false"/>
          <w:color w:val="000000"/>
          <w:sz w:val="28"/>
        </w:rPr>
        <w:t xml:space="preserve">
      В случае представления услугополучателем неполного пакета документов согласно перечню, предусмотренному пунктом 8 Перечня, а также документов с истекшим сроком действия, работник услугодателя по приему документов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
    <w:bookmarkStart w:name="z171" w:id="25"/>
    <w:p>
      <w:pPr>
        <w:spacing w:after="0"/>
        <w:ind w:left="0"/>
        <w:jc w:val="both"/>
      </w:pPr>
      <w:r>
        <w:rPr>
          <w:rFonts w:ascii="Times New Roman"/>
          <w:b w:val="false"/>
          <w:i w:val="false"/>
          <w:color w:val="000000"/>
          <w:sz w:val="28"/>
        </w:rPr>
        <w:t>
      В случаях представления через портал услугополучателем неполного пакета документов согласно перечню, предусмотренному пунктом 8 Перечня, и (или) документов с истекшим сроком действия, услугодатель направляет уведомление об отказе в дальнейшем рассмотрении документов.</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0" w:id="26"/>
    <w:p>
      <w:pPr>
        <w:spacing w:after="0"/>
        <w:ind w:left="0"/>
        <w:jc w:val="both"/>
      </w:pPr>
      <w:r>
        <w:rPr>
          <w:rFonts w:ascii="Times New Roman"/>
          <w:b w:val="false"/>
          <w:i w:val="false"/>
          <w:color w:val="000000"/>
          <w:sz w:val="28"/>
        </w:rPr>
        <w:t>
      12. Порядок оказания государственной услуги через услугодателя:</w:t>
      </w:r>
    </w:p>
    <w:bookmarkEnd w:id="26"/>
    <w:bookmarkStart w:name="z172" w:id="27"/>
    <w:p>
      <w:pPr>
        <w:spacing w:after="0"/>
        <w:ind w:left="0"/>
        <w:jc w:val="both"/>
      </w:pPr>
      <w:r>
        <w:rPr>
          <w:rFonts w:ascii="Times New Roman"/>
          <w:b w:val="false"/>
          <w:i w:val="false"/>
          <w:color w:val="000000"/>
          <w:sz w:val="28"/>
        </w:rPr>
        <w:t>
      Работник отдела приема и выдачи принимает заявление и документы согласно пункту 8 Перечня, направляет в отдел регистрации прав на недвижимое имущество электронные копии документов услугополучателя.</w:t>
      </w:r>
    </w:p>
    <w:bookmarkEnd w:id="27"/>
    <w:bookmarkStart w:name="z173" w:id="28"/>
    <w:p>
      <w:pPr>
        <w:spacing w:after="0"/>
        <w:ind w:left="0"/>
        <w:jc w:val="both"/>
      </w:pPr>
      <w:r>
        <w:rPr>
          <w:rFonts w:ascii="Times New Roman"/>
          <w:b w:val="false"/>
          <w:i w:val="false"/>
          <w:color w:val="000000"/>
          <w:sz w:val="28"/>
        </w:rPr>
        <w:t>
      Услугополучателю выдается расписка о приеме соответствующих документов.</w:t>
      </w:r>
    </w:p>
    <w:bookmarkEnd w:id="28"/>
    <w:bookmarkStart w:name="z174" w:id="29"/>
    <w:p>
      <w:pPr>
        <w:spacing w:after="0"/>
        <w:ind w:left="0"/>
        <w:jc w:val="both"/>
      </w:pPr>
      <w:r>
        <w:rPr>
          <w:rFonts w:ascii="Times New Roman"/>
          <w:b w:val="false"/>
          <w:i w:val="false"/>
          <w:color w:val="000000"/>
          <w:sz w:val="28"/>
        </w:rPr>
        <w:t>
      Работник отдела регистрации прав на недвижимое имущество по результатам рассмотрения документов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Перечня, затем представляет результат государственной услуги на подпись руководству услугодателя.</w:t>
      </w:r>
    </w:p>
    <w:bookmarkEnd w:id="29"/>
    <w:bookmarkStart w:name="z175" w:id="30"/>
    <w:p>
      <w:pPr>
        <w:spacing w:after="0"/>
        <w:ind w:left="0"/>
        <w:jc w:val="both"/>
      </w:pPr>
      <w:r>
        <w:rPr>
          <w:rFonts w:ascii="Times New Roman"/>
          <w:b w:val="false"/>
          <w:i w:val="false"/>
          <w:color w:val="000000"/>
          <w:sz w:val="28"/>
        </w:rPr>
        <w:t>
      Руководство услугодателя посредством электронной цифровой подписи (далее – ЭЦП) подписывает результат государственной услуги.</w:t>
      </w:r>
    </w:p>
    <w:bookmarkEnd w:id="30"/>
    <w:bookmarkStart w:name="z176" w:id="31"/>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уведомление о результате оказания государственной услуги работнику отдела регистрации прав на недвижимое имущество.</w:t>
      </w:r>
    </w:p>
    <w:bookmarkEnd w:id="31"/>
    <w:bookmarkStart w:name="z177" w:id="32"/>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отдел приема и выдачи документов.</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77" w:id="33"/>
    <w:p>
      <w:pPr>
        <w:spacing w:after="0"/>
        <w:ind w:left="0"/>
        <w:jc w:val="both"/>
      </w:pPr>
      <w:r>
        <w:rPr>
          <w:rFonts w:ascii="Times New Roman"/>
          <w:b w:val="false"/>
          <w:i w:val="false"/>
          <w:color w:val="000000"/>
          <w:sz w:val="28"/>
        </w:rPr>
        <w:t>
      13. Порядок оказания государственной услуги через портал:</w:t>
      </w:r>
    </w:p>
    <w:bookmarkEnd w:id="33"/>
    <w:bookmarkStart w:name="z178" w:id="34"/>
    <w:p>
      <w:pPr>
        <w:spacing w:after="0"/>
        <w:ind w:left="0"/>
        <w:jc w:val="both"/>
      </w:pPr>
      <w:r>
        <w:rPr>
          <w:rFonts w:ascii="Times New Roman"/>
          <w:b w:val="false"/>
          <w:i w:val="false"/>
          <w:color w:val="000000"/>
          <w:sz w:val="28"/>
        </w:rPr>
        <w:t>
      Услугополучатель проходит авторизацию на портале, заполняет заявление и прикрепляет документы в соответствии с пунктом 8 Перечня.</w:t>
      </w:r>
    </w:p>
    <w:bookmarkEnd w:id="34"/>
    <w:bookmarkStart w:name="z179" w:id="35"/>
    <w:p>
      <w:pPr>
        <w:spacing w:after="0"/>
        <w:ind w:left="0"/>
        <w:jc w:val="both"/>
      </w:pPr>
      <w:r>
        <w:rPr>
          <w:rFonts w:ascii="Times New Roman"/>
          <w:b w:val="false"/>
          <w:i w:val="false"/>
          <w:color w:val="000000"/>
          <w:sz w:val="28"/>
        </w:rPr>
        <w:t>
      После подтверждения в информационной системе регистрирующего органа об оплате за государственную регистрацию объекта кондоминиума работник отдела регистрации прав на недвижимое имущество рассматривает пакет документов, по результатам рассмотрения регистрирует объект кондоминиума или приостанавливает регистрацию либо готовит мотивированный ответ об отказе по основаниям, предусмотренным пунктами 3 и 9 Перечня, затем представляет результат государственной услуги на подпись руководителю услугодателя.</w:t>
      </w:r>
    </w:p>
    <w:bookmarkEnd w:id="35"/>
    <w:bookmarkStart w:name="z180" w:id="36"/>
    <w:p>
      <w:pPr>
        <w:spacing w:after="0"/>
        <w:ind w:left="0"/>
        <w:jc w:val="both"/>
      </w:pPr>
      <w:r>
        <w:rPr>
          <w:rFonts w:ascii="Times New Roman"/>
          <w:b w:val="false"/>
          <w:i w:val="false"/>
          <w:color w:val="000000"/>
          <w:sz w:val="28"/>
        </w:rPr>
        <w:t>
      Руководство услугодателя посредством ЭЦП подписывает результат государственной услуги.</w:t>
      </w:r>
    </w:p>
    <w:bookmarkEnd w:id="36"/>
    <w:bookmarkStart w:name="z181" w:id="37"/>
    <w:p>
      <w:pPr>
        <w:spacing w:after="0"/>
        <w:ind w:left="0"/>
        <w:jc w:val="both"/>
      </w:pPr>
      <w:r>
        <w:rPr>
          <w:rFonts w:ascii="Times New Roman"/>
          <w:b w:val="false"/>
          <w:i w:val="false"/>
          <w:color w:val="000000"/>
          <w:sz w:val="28"/>
        </w:rPr>
        <w:t>
      Результат процедуры (действия): направление подписанного посредством ЭЦП результата оказания государственной услуги работнику отдела регистрации прав на недвижимое имущество.</w:t>
      </w:r>
    </w:p>
    <w:bookmarkEnd w:id="37"/>
    <w:bookmarkStart w:name="z182" w:id="38"/>
    <w:p>
      <w:pPr>
        <w:spacing w:after="0"/>
        <w:ind w:left="0"/>
        <w:jc w:val="both"/>
      </w:pPr>
      <w:r>
        <w:rPr>
          <w:rFonts w:ascii="Times New Roman"/>
          <w:b w:val="false"/>
          <w:i w:val="false"/>
          <w:color w:val="000000"/>
          <w:sz w:val="28"/>
        </w:rPr>
        <w:t>
      Работник отдела регистрации прав на недвижимое имущество направляет уведомление о результате оказания государственной услуги в личный кабинет услугополучателя на портал.</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5" w:id="39"/>
    <w:p>
      <w:pPr>
        <w:spacing w:after="0"/>
        <w:ind w:left="0"/>
        <w:jc w:val="both"/>
      </w:pPr>
      <w:r>
        <w:rPr>
          <w:rFonts w:ascii="Times New Roman"/>
          <w:b w:val="false"/>
          <w:i w:val="false"/>
          <w:color w:val="000000"/>
          <w:sz w:val="28"/>
        </w:rPr>
        <w:t>
      15. Приостановление государственной услуги осуществляется не более чем на один месяц по следующим основаниям:</w:t>
      </w:r>
    </w:p>
    <w:bookmarkEnd w:id="39"/>
    <w:bookmarkStart w:name="z452" w:id="40"/>
    <w:p>
      <w:pPr>
        <w:spacing w:after="0"/>
        <w:ind w:left="0"/>
        <w:jc w:val="both"/>
      </w:pPr>
      <w:r>
        <w:rPr>
          <w:rFonts w:ascii="Times New Roman"/>
          <w:b w:val="false"/>
          <w:i w:val="false"/>
          <w:color w:val="000000"/>
          <w:sz w:val="28"/>
        </w:rPr>
        <w:t>
      1) по постановлению (определению) суда на основании исковых и иных заявлений (жалоб), поданных в суд;</w:t>
      </w:r>
    </w:p>
    <w:bookmarkEnd w:id="40"/>
    <w:bookmarkStart w:name="z453" w:id="41"/>
    <w:p>
      <w:pPr>
        <w:spacing w:after="0"/>
        <w:ind w:left="0"/>
        <w:jc w:val="both"/>
      </w:pPr>
      <w:r>
        <w:rPr>
          <w:rFonts w:ascii="Times New Roman"/>
          <w:b w:val="false"/>
          <w:i w:val="false"/>
          <w:color w:val="000000"/>
          <w:sz w:val="28"/>
        </w:rPr>
        <w:t>
      2) в соответствии с актами прокурорского надзора до устранения нарушения закона;</w:t>
      </w:r>
    </w:p>
    <w:bookmarkEnd w:id="41"/>
    <w:bookmarkStart w:name="z454" w:id="42"/>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bookmarkEnd w:id="42"/>
    <w:bookmarkStart w:name="z455" w:id="43"/>
    <w:p>
      <w:pPr>
        <w:spacing w:after="0"/>
        <w:ind w:left="0"/>
        <w:jc w:val="both"/>
      </w:pPr>
      <w:r>
        <w:rPr>
          <w:rFonts w:ascii="Times New Roman"/>
          <w:b w:val="false"/>
          <w:i w:val="false"/>
          <w:color w:val="000000"/>
          <w:sz w:val="28"/>
        </w:rPr>
        <w:t xml:space="preserve">
      4) для представления заявителем документов, необходимых для государственной регистрации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 если отсутствие необходимых документов не явилось основанием для отказа в приеме документов на регистрацию;</w:t>
      </w:r>
    </w:p>
    <w:bookmarkEnd w:id="43"/>
    <w:bookmarkStart w:name="z456" w:id="44"/>
    <w:p>
      <w:pPr>
        <w:spacing w:after="0"/>
        <w:ind w:left="0"/>
        <w:jc w:val="both"/>
      </w:pPr>
      <w:r>
        <w:rPr>
          <w:rFonts w:ascii="Times New Roman"/>
          <w:b w:val="false"/>
          <w:i w:val="false"/>
          <w:color w:val="000000"/>
          <w:sz w:val="28"/>
        </w:rPr>
        <w:t>
      5) для получения разъяснений или истребования от государственных органов необходимой информации в связи с ее отсутствием в документах, исходящих от таких органов, или наличием противоречий в таких документах, если указанные обстоятельства не явились основаниями для отказа в приеме документов на регистрацию;</w:t>
      </w:r>
    </w:p>
    <w:bookmarkEnd w:id="44"/>
    <w:bookmarkStart w:name="z457" w:id="45"/>
    <w:p>
      <w:pPr>
        <w:spacing w:after="0"/>
        <w:ind w:left="0"/>
        <w:jc w:val="both"/>
      </w:pPr>
      <w:r>
        <w:rPr>
          <w:rFonts w:ascii="Times New Roman"/>
          <w:b w:val="false"/>
          <w:i w:val="false"/>
          <w:color w:val="000000"/>
          <w:sz w:val="28"/>
        </w:rPr>
        <w:t>
      6) при несоответствии объекта регистрации, устанавливаемого на основании правоустанавливающих документов, и объекта регистрации, указанного в заявлении, для устранения противоречия между ними.</w:t>
      </w:r>
    </w:p>
    <w:bookmarkEnd w:id="45"/>
    <w:bookmarkStart w:name="z458" w:id="46"/>
    <w:p>
      <w:pPr>
        <w:spacing w:after="0"/>
        <w:ind w:left="0"/>
        <w:jc w:val="both"/>
      </w:pPr>
      <w:r>
        <w:rPr>
          <w:rFonts w:ascii="Times New Roman"/>
          <w:b w:val="false"/>
          <w:i w:val="false"/>
          <w:color w:val="000000"/>
          <w:sz w:val="28"/>
        </w:rPr>
        <w:t>
      7) при неполной оплате за государственную регистрацию прав на недвижимое имущество;</w:t>
      </w:r>
    </w:p>
    <w:bookmarkEnd w:id="46"/>
    <w:bookmarkStart w:name="z459" w:id="47"/>
    <w:p>
      <w:pPr>
        <w:spacing w:after="0"/>
        <w:ind w:left="0"/>
        <w:jc w:val="both"/>
      </w:pPr>
      <w:r>
        <w:rPr>
          <w:rFonts w:ascii="Times New Roman"/>
          <w:b w:val="false"/>
          <w:i w:val="false"/>
          <w:color w:val="000000"/>
          <w:sz w:val="28"/>
        </w:rPr>
        <w:t>
      8) если в течение трех рабочих дней с момента поступления электронной копии правоустанавливающего документа в информационную систему правового кадастра не поступило подтверждение об оплате за государственную регистрацию прав на недвижимое имущество или об освобождении лица от оплаты.</w:t>
      </w:r>
    </w:p>
    <w:bookmarkEnd w:id="47"/>
    <w:bookmarkStart w:name="z460" w:id="48"/>
    <w:p>
      <w:pPr>
        <w:spacing w:after="0"/>
        <w:ind w:left="0"/>
        <w:jc w:val="both"/>
      </w:pPr>
      <w:r>
        <w:rPr>
          <w:rFonts w:ascii="Times New Roman"/>
          <w:b w:val="false"/>
          <w:i w:val="false"/>
          <w:color w:val="000000"/>
          <w:sz w:val="28"/>
        </w:rPr>
        <w:t>
      Электронная регистрация не приостанавливается по основаниям, указанным в подпунктах 4) и 6) настоящего пункта.</w:t>
      </w:r>
    </w:p>
    <w:bookmarkEnd w:id="48"/>
    <w:bookmarkStart w:name="z461" w:id="49"/>
    <w:p>
      <w:pPr>
        <w:spacing w:after="0"/>
        <w:ind w:left="0"/>
        <w:jc w:val="both"/>
      </w:pPr>
      <w:r>
        <w:rPr>
          <w:rFonts w:ascii="Times New Roman"/>
          <w:b w:val="false"/>
          <w:i w:val="false"/>
          <w:color w:val="000000"/>
          <w:sz w:val="28"/>
        </w:rPr>
        <w:t>
      При приостановлении оказания государственной услуги услугодатель направляет услугополучателю, уведомление с указанием причин и сроков приостановления, даты и регистрационного номера документа.</w:t>
      </w:r>
    </w:p>
    <w:bookmarkEnd w:id="49"/>
    <w:bookmarkStart w:name="z462" w:id="50"/>
    <w:p>
      <w:pPr>
        <w:spacing w:after="0"/>
        <w:ind w:left="0"/>
        <w:jc w:val="both"/>
      </w:pPr>
      <w:r>
        <w:rPr>
          <w:rFonts w:ascii="Times New Roman"/>
          <w:b w:val="false"/>
          <w:i w:val="false"/>
          <w:color w:val="000000"/>
          <w:sz w:val="28"/>
        </w:rPr>
        <w:t>
      Решение о приостановлении государственной регистрации может быть принято услугодателем с момента приема документов на государственную регистрацию до момента выдачи документа, но не позднее истечения срока государственной регистрации.</w:t>
      </w:r>
    </w:p>
    <w:bookmarkEnd w:id="50"/>
    <w:bookmarkStart w:name="z463" w:id="51"/>
    <w:p>
      <w:pPr>
        <w:spacing w:after="0"/>
        <w:ind w:left="0"/>
        <w:jc w:val="both"/>
      </w:pPr>
      <w:r>
        <w:rPr>
          <w:rFonts w:ascii="Times New Roman"/>
          <w:b w:val="false"/>
          <w:i w:val="false"/>
          <w:color w:val="000000"/>
          <w:sz w:val="28"/>
        </w:rPr>
        <w:t>
      Если в течение одного месяца обстоятельства, явившиеся основанием для приостановления в регистрации не устранены, работник услугодателя не позднее 3 рабочих дней до окончания срока приостановления уведомляет услугополучателя о предварительном решении об отказе в государственной регистрации объекта кондоминиума, а также времени и месте проведения заслушивания для возможности выразить услугополучателю позицию по предварительному решению.</w:t>
      </w:r>
    </w:p>
    <w:bookmarkEnd w:id="51"/>
    <w:bookmarkStart w:name="z464" w:id="52"/>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объекта кондоминиума, либо формирует мотивированный отказ в государственной регистрации.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юстиции РК от 30.06.2025 </w:t>
      </w:r>
      <w:r>
        <w:rPr>
          <w:rFonts w:ascii="Times New Roman"/>
          <w:b w:val="false"/>
          <w:i w:val="false"/>
          <w:color w:val="000000"/>
          <w:sz w:val="28"/>
        </w:rPr>
        <w:t>№ 355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53"/>
    <w:p>
      <w:pPr>
        <w:spacing w:after="0"/>
        <w:ind w:left="0"/>
        <w:jc w:val="both"/>
      </w:pPr>
      <w:r>
        <w:rPr>
          <w:rFonts w:ascii="Times New Roman"/>
          <w:b w:val="false"/>
          <w:i w:val="false"/>
          <w:color w:val="000000"/>
          <w:sz w:val="28"/>
        </w:rPr>
        <w:t>
      15-1. В случае наличия оснований для отказа в оказании государственной услуги, предусмотренными пунктом 9 Перечня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53"/>
    <w:bookmarkStart w:name="z183" w:id="54"/>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w:t>
      </w:r>
    </w:p>
    <w:bookmarkEnd w:id="54"/>
    <w:bookmarkStart w:name="z184" w:id="55"/>
    <w:p>
      <w:pPr>
        <w:spacing w:after="0"/>
        <w:ind w:left="0"/>
        <w:jc w:val="both"/>
      </w:pPr>
      <w:r>
        <w:rPr>
          <w:rFonts w:ascii="Times New Roman"/>
          <w:b w:val="false"/>
          <w:i w:val="false"/>
          <w:color w:val="000000"/>
          <w:sz w:val="28"/>
        </w:rPr>
        <w:t>
      Возражение услугополучателя по предварительному решению принимается услугодателем в течение 2 рабочих дней со дня его получения.</w:t>
      </w:r>
    </w:p>
    <w:bookmarkEnd w:id="55"/>
    <w:bookmarkStart w:name="z185" w:id="56"/>
    <w:p>
      <w:pPr>
        <w:spacing w:after="0"/>
        <w:ind w:left="0"/>
        <w:jc w:val="both"/>
      </w:pPr>
      <w:r>
        <w:rPr>
          <w:rFonts w:ascii="Times New Roman"/>
          <w:b w:val="false"/>
          <w:i w:val="false"/>
          <w:color w:val="000000"/>
          <w:sz w:val="28"/>
        </w:rPr>
        <w:t>
      По результатам заслушивания услугодатель производит государственную регистрацию объекта кондоминиума, либо формирует мотивированный отказ в государственной регистрации.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15-1 в соответствии с приказом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6" w:id="57"/>
    <w:p>
      <w:pPr>
        <w:spacing w:after="0"/>
        <w:ind w:left="0"/>
        <w:jc w:val="both"/>
      </w:pPr>
      <w:r>
        <w:rPr>
          <w:rFonts w:ascii="Times New Roman"/>
          <w:b w:val="false"/>
          <w:i w:val="false"/>
          <w:color w:val="000000"/>
          <w:sz w:val="28"/>
        </w:rPr>
        <w:t>
      16. Заявление о государственной регистрации объекта кондоминиума может быть подано не менее чем от двух собственников квартир,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юстиции РК от 05.09.2025 </w:t>
      </w:r>
      <w:r>
        <w:rPr>
          <w:rFonts w:ascii="Times New Roman"/>
          <w:b w:val="false"/>
          <w:i w:val="false"/>
          <w:color w:val="00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58"/>
    <w:p>
      <w:pPr>
        <w:spacing w:after="0"/>
        <w:ind w:left="0"/>
        <w:jc w:val="left"/>
      </w:pPr>
      <w:r>
        <w:rPr>
          <w:rFonts w:ascii="Times New Roman"/>
          <w:b/>
          <w:i w:val="false"/>
          <w:color w:val="000000"/>
        </w:rPr>
        <w:t xml:space="preserve"> Глава 3. Особенности государственной регистрации объекта гидромелиоративного кондоминиума</w:t>
      </w:r>
    </w:p>
    <w:bookmarkEnd w:id="58"/>
    <w:bookmarkStart w:name="z87" w:id="59"/>
    <w:p>
      <w:pPr>
        <w:spacing w:after="0"/>
        <w:ind w:left="0"/>
        <w:jc w:val="both"/>
      </w:pPr>
      <w:r>
        <w:rPr>
          <w:rFonts w:ascii="Times New Roman"/>
          <w:b w:val="false"/>
          <w:i w:val="false"/>
          <w:color w:val="000000"/>
          <w:sz w:val="28"/>
        </w:rPr>
        <w:t>
      17. Размер доли участника гидромелиоративного кондоминиума в общем имуществе, если иное не установлено соглашением участников гидромелиоративного кондоминиума, определяется отношением площади орошаемого земельного участка, находящегося в раздельной (индивидуальной) собственности (ином вещном праве), к сумме площадей всех орошаемых земельных участков, входящих в состав данного гидромелиоративного кондоминиума. Такая доля в имуществе гидромелиоративного кондоминиума не может быть выделена в натуре (идеальная доля).</w:t>
      </w:r>
    </w:p>
    <w:bookmarkEnd w:id="59"/>
    <w:bookmarkStart w:name="z186" w:id="60"/>
    <w:p>
      <w:pPr>
        <w:spacing w:after="0"/>
        <w:ind w:left="0"/>
        <w:jc w:val="both"/>
      </w:pPr>
      <w:r>
        <w:rPr>
          <w:rFonts w:ascii="Times New Roman"/>
          <w:b w:val="false"/>
          <w:i w:val="false"/>
          <w:color w:val="000000"/>
          <w:sz w:val="28"/>
        </w:rPr>
        <w:t>
      Документ о расчете таких долей предоставляется участниками гидромелиоративного кондоминиума вместе с документами, указанными в пункте 8 Перечня.</w:t>
      </w:r>
    </w:p>
    <w:bookmarkEnd w:id="60"/>
    <w:bookmarkStart w:name="z187" w:id="61"/>
    <w:p>
      <w:pPr>
        <w:spacing w:after="0"/>
        <w:ind w:left="0"/>
        <w:jc w:val="both"/>
      </w:pPr>
      <w:r>
        <w:rPr>
          <w:rFonts w:ascii="Times New Roman"/>
          <w:b w:val="false"/>
          <w:i w:val="false"/>
          <w:color w:val="000000"/>
          <w:sz w:val="28"/>
        </w:rPr>
        <w:t>
      При изменении границ земельных участков, входящих в состав гидромелиоративного кондоминиума, и/или всего объекта гидромелиоративного кондоминиума участники гидромелиоративного кондоминиума либо уполномоченные представители подают в регистрирующий орган заявление о внесении изменений и дополнений в регистрационные документы с представлением необходимых документов. Внесение изменений и дополнений в регистрационные документы при этом производится в порядке, установленном настоящими Правилами.</w:t>
      </w:r>
    </w:p>
    <w:bookmarkEnd w:id="61"/>
    <w:bookmarkStart w:name="z188" w:id="62"/>
    <w:p>
      <w:pPr>
        <w:spacing w:after="0"/>
        <w:ind w:left="0"/>
        <w:jc w:val="both"/>
      </w:pPr>
      <w:r>
        <w:rPr>
          <w:rFonts w:ascii="Times New Roman"/>
          <w:b w:val="false"/>
          <w:i w:val="false"/>
          <w:color w:val="000000"/>
          <w:sz w:val="28"/>
        </w:rPr>
        <w:t>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документы предусмотренные пунктом 8 Перечня.</w:t>
      </w:r>
    </w:p>
    <w:bookmarkEnd w:id="62"/>
    <w:bookmarkStart w:name="z189" w:id="63"/>
    <w:p>
      <w:pPr>
        <w:spacing w:after="0"/>
        <w:ind w:left="0"/>
        <w:jc w:val="both"/>
      </w:pPr>
      <w:r>
        <w:rPr>
          <w:rFonts w:ascii="Times New Roman"/>
          <w:b w:val="false"/>
          <w:i w:val="false"/>
          <w:color w:val="000000"/>
          <w:sz w:val="28"/>
        </w:rPr>
        <w:t>
      Министерство юстиции направляет информацию о внесенных изменениях и (или) дополнениях в Правила, в организации, осуществляющие прием заявления и выдачи результата оказания государственной услуги, услугодателю и Единый контакт-центр.</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юстиции РК от 04.04.2023 </w:t>
      </w:r>
      <w:r>
        <w:rPr>
          <w:rFonts w:ascii="Times New Roman"/>
          <w:b w:val="false"/>
          <w:i w:val="false"/>
          <w:color w:val="00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1" w:id="64"/>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его работников по вопросам оказания государственных услуг</w:t>
      </w:r>
    </w:p>
    <w:bookmarkEnd w:id="64"/>
    <w:bookmarkStart w:name="z92" w:id="65"/>
    <w:p>
      <w:pPr>
        <w:spacing w:after="0"/>
        <w:ind w:left="0"/>
        <w:jc w:val="both"/>
      </w:pPr>
      <w:r>
        <w:rPr>
          <w:rFonts w:ascii="Times New Roman"/>
          <w:b w:val="false"/>
          <w:i w:val="false"/>
          <w:color w:val="000000"/>
          <w:sz w:val="28"/>
        </w:rPr>
        <w:t>
      18.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65"/>
    <w:p>
      <w:pPr>
        <w:spacing w:after="0"/>
        <w:ind w:left="0"/>
        <w:jc w:val="both"/>
      </w:pPr>
      <w:r>
        <w:rPr>
          <w:rFonts w:ascii="Times New Roman"/>
          <w:b w:val="false"/>
          <w:i w:val="false"/>
          <w:color w:val="000000"/>
          <w:sz w:val="28"/>
        </w:rPr>
        <w:t>
      Жалоба услугополучателя, поступившая в адрес услугодателя, непосредственно оказывающих государственные услуги,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both"/>
      </w:pPr>
      <w:r>
        <w:rPr>
          <w:rFonts w:ascii="Times New Roman"/>
          <w:b w:val="false"/>
          <w:i w:val="false"/>
          <w:color w:val="000000"/>
          <w:sz w:val="28"/>
        </w:rPr>
        <w:t>
      Рассмотрение жалобы осуществляется уполномоченным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уполномоченным органом по оценке и контролю за качеством оказания государственных услуг (далее – орган, рассматривающий жалобу).</w:t>
      </w:r>
    </w:p>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юстиции РК от 13.09.2021 </w:t>
      </w:r>
      <w:r>
        <w:rPr>
          <w:rFonts w:ascii="Times New Roman"/>
          <w:b w:val="false"/>
          <w:i w:val="false"/>
          <w:color w:val="000000"/>
          <w:sz w:val="28"/>
        </w:rPr>
        <w:t>№ 795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о государственной регистрации</w:t>
            </w:r>
            <w:r>
              <w:br/>
            </w:r>
            <w:r>
              <w:rPr>
                <w:rFonts w:ascii="Times New Roman"/>
                <w:b w:val="false"/>
                <w:i w:val="false"/>
                <w:color w:val="000000"/>
                <w:sz w:val="20"/>
              </w:rPr>
              <w:t>объекта кондоминиума</w:t>
            </w:r>
          </w:p>
        </w:tc>
      </w:tr>
    </w:tbl>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(филиал НАО "Государственная корпорация "Правительство для граждан")</w:t>
      </w:r>
    </w:p>
    <w:bookmarkStart w:name="z446" w:id="66"/>
    <w:p>
      <w:pPr>
        <w:spacing w:after="0"/>
        <w:ind w:left="0"/>
        <w:jc w:val="left"/>
      </w:pPr>
      <w:r>
        <w:rPr>
          <w:rFonts w:ascii="Times New Roman"/>
          <w:b/>
          <w:i w:val="false"/>
          <w:color w:val="000000"/>
        </w:rPr>
        <w:t xml:space="preserve"> ЗАЯВЛЕНИЕ № ____________________</w:t>
      </w:r>
      <w:r>
        <w:br/>
      </w:r>
      <w:r>
        <w:rPr>
          <w:rFonts w:ascii="Times New Roman"/>
          <w:b/>
          <w:i w:val="false"/>
          <w:color w:val="000000"/>
        </w:rPr>
        <w:t>о государственной регистрации объекта кондоминиума Заявители:</w:t>
      </w:r>
      <w:r>
        <w:br/>
      </w:r>
      <w:r>
        <w:rPr>
          <w:rFonts w:ascii="Times New Roman"/>
          <w:b/>
          <w:i w:val="false"/>
          <w:color w:val="000000"/>
        </w:rPr>
        <w:t>_________________________________________________________________</w:t>
      </w:r>
      <w:r>
        <w:br/>
      </w:r>
      <w:r>
        <w:rPr>
          <w:rFonts w:ascii="Times New Roman"/>
          <w:b/>
          <w:i w:val="false"/>
          <w:color w:val="000000"/>
        </w:rPr>
        <w:t>_________________________________________________________________</w:t>
      </w:r>
      <w:r>
        <w:br/>
      </w:r>
      <w:r>
        <w:rPr>
          <w:rFonts w:ascii="Times New Roman"/>
          <w:b/>
          <w:i w:val="false"/>
          <w:color w:val="000000"/>
        </w:rPr>
        <w:t>(участники кондоминиума)</w:t>
      </w:r>
    </w:p>
    <w:bookmarkEnd w:id="66"/>
    <w:p>
      <w:pPr>
        <w:spacing w:after="0"/>
        <w:ind w:left="0"/>
        <w:jc w:val="both"/>
      </w:pPr>
      <w:r>
        <w:rPr>
          <w:rFonts w:ascii="Times New Roman"/>
          <w:b w:val="false"/>
          <w:i w:val="false"/>
          <w:color w:val="ff0000"/>
          <w:sz w:val="28"/>
        </w:rPr>
        <w:t xml:space="preserve">
      Сноска. Приложение 1 - в редакции приказа Министра юстиции РК от 13.05.2024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имени которых действует:</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реквизиты уполномоченного представителя)</w:t>
      </w:r>
    </w:p>
    <w:p>
      <w:pPr>
        <w:spacing w:after="0"/>
        <w:ind w:left="0"/>
        <w:jc w:val="both"/>
      </w:pPr>
      <w:r>
        <w:rPr>
          <w:rFonts w:ascii="Times New Roman"/>
          <w:b w:val="false"/>
          <w:i w:val="false"/>
          <w:color w:val="000000"/>
          <w:sz w:val="28"/>
        </w:rPr>
        <w:t>Прошу зарегистрировать ____________________________________________</w:t>
      </w:r>
    </w:p>
    <w:p>
      <w:pPr>
        <w:spacing w:after="0"/>
        <w:ind w:left="0"/>
        <w:jc w:val="both"/>
      </w:pPr>
      <w:r>
        <w:rPr>
          <w:rFonts w:ascii="Times New Roman"/>
          <w:b w:val="false"/>
          <w:i w:val="false"/>
          <w:color w:val="000000"/>
          <w:sz w:val="28"/>
        </w:rPr>
        <w:t>(вид объекта государственной регистрации)</w:t>
      </w:r>
    </w:p>
    <w:p>
      <w:pPr>
        <w:spacing w:after="0"/>
        <w:ind w:left="0"/>
        <w:jc w:val="both"/>
      </w:pPr>
      <w:r>
        <w:rPr>
          <w:rFonts w:ascii="Times New Roman"/>
          <w:b w:val="false"/>
          <w:i w:val="false"/>
          <w:color w:val="000000"/>
          <w:sz w:val="28"/>
        </w:rPr>
        <w:t>Сведения об объекте кондоминиума:</w:t>
      </w:r>
    </w:p>
    <w:p>
      <w:pPr>
        <w:spacing w:after="0"/>
        <w:ind w:left="0"/>
        <w:jc w:val="both"/>
      </w:pPr>
      <w:r>
        <w:rPr>
          <w:rFonts w:ascii="Times New Roman"/>
          <w:b w:val="false"/>
          <w:i w:val="false"/>
          <w:color w:val="000000"/>
          <w:sz w:val="28"/>
        </w:rPr>
        <w:t>Адрес объекта кондоминиума: _______________________________________</w:t>
      </w:r>
    </w:p>
    <w:p>
      <w:pPr>
        <w:spacing w:after="0"/>
        <w:ind w:left="0"/>
        <w:jc w:val="both"/>
      </w:pPr>
      <w:r>
        <w:rPr>
          <w:rFonts w:ascii="Times New Roman"/>
          <w:b w:val="false"/>
          <w:i w:val="false"/>
          <w:color w:val="000000"/>
          <w:sz w:val="28"/>
        </w:rPr>
        <w:t>Вид недвижимости: ________________________________________________</w:t>
      </w:r>
    </w:p>
    <w:p>
      <w:pPr>
        <w:spacing w:after="0"/>
        <w:ind w:left="0"/>
        <w:jc w:val="both"/>
      </w:pPr>
      <w:r>
        <w:rPr>
          <w:rFonts w:ascii="Times New Roman"/>
          <w:b w:val="false"/>
          <w:i w:val="false"/>
          <w:color w:val="000000"/>
          <w:sz w:val="28"/>
        </w:rPr>
        <w:t>Количество вторичных объектов, находящихся в раздельной собственности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Общая площадь здания (первичный объект) ___________________________</w:t>
      </w:r>
    </w:p>
    <w:p>
      <w:pPr>
        <w:spacing w:after="0"/>
        <w:ind w:left="0"/>
        <w:jc w:val="both"/>
      </w:pPr>
      <w:r>
        <w:rPr>
          <w:rFonts w:ascii="Times New Roman"/>
          <w:b w:val="false"/>
          <w:i w:val="false"/>
          <w:color w:val="000000"/>
          <w:sz w:val="28"/>
        </w:rPr>
        <w:t>Полезная площадь всех квартир и нежилых помещений, парковочных мест,</w:t>
      </w:r>
    </w:p>
    <w:p>
      <w:pPr>
        <w:spacing w:after="0"/>
        <w:ind w:left="0"/>
        <w:jc w:val="both"/>
      </w:pPr>
      <w:r>
        <w:rPr>
          <w:rFonts w:ascii="Times New Roman"/>
          <w:b w:val="false"/>
          <w:i w:val="false"/>
          <w:color w:val="000000"/>
          <w:sz w:val="28"/>
        </w:rPr>
        <w:t>кладовок находящихся в раздельной собственности</w:t>
      </w:r>
    </w:p>
    <w:p>
      <w:pPr>
        <w:spacing w:after="0"/>
        <w:ind w:left="0"/>
        <w:jc w:val="both"/>
      </w:pPr>
      <w:r>
        <w:rPr>
          <w:rFonts w:ascii="Times New Roman"/>
          <w:b w:val="false"/>
          <w:i w:val="false"/>
          <w:color w:val="000000"/>
          <w:sz w:val="28"/>
        </w:rPr>
        <w:t>(вторичные объекты)______________ кв/м</w:t>
      </w:r>
    </w:p>
    <w:p>
      <w:pPr>
        <w:spacing w:after="0"/>
        <w:ind w:left="0"/>
        <w:jc w:val="both"/>
      </w:pPr>
      <w:r>
        <w:rPr>
          <w:rFonts w:ascii="Times New Roman"/>
          <w:b w:val="false"/>
          <w:i w:val="false"/>
          <w:color w:val="000000"/>
          <w:sz w:val="28"/>
        </w:rPr>
        <w:t>Общая площадь земельного участка для эксплуатации здания (первичный объект)</w:t>
      </w:r>
    </w:p>
    <w:p>
      <w:pPr>
        <w:spacing w:after="0"/>
        <w:ind w:left="0"/>
        <w:jc w:val="both"/>
      </w:pPr>
      <w:r>
        <w:rPr>
          <w:rFonts w:ascii="Times New Roman"/>
          <w:b w:val="false"/>
          <w:i w:val="false"/>
          <w:color w:val="000000"/>
          <w:sz w:val="28"/>
        </w:rPr>
        <w:t>________ га</w:t>
      </w:r>
    </w:p>
    <w:p>
      <w:pPr>
        <w:spacing w:after="0"/>
        <w:ind w:left="0"/>
        <w:jc w:val="both"/>
      </w:pPr>
      <w:r>
        <w:rPr>
          <w:rFonts w:ascii="Times New Roman"/>
          <w:b w:val="false"/>
          <w:i w:val="false"/>
          <w:color w:val="000000"/>
          <w:sz w:val="28"/>
        </w:rPr>
        <w:t>Кадастровый номер земельного участка ______________________________</w:t>
      </w:r>
    </w:p>
    <w:p>
      <w:pPr>
        <w:spacing w:after="0"/>
        <w:ind w:left="0"/>
        <w:jc w:val="both"/>
      </w:pPr>
      <w:r>
        <w:rPr>
          <w:rFonts w:ascii="Times New Roman"/>
          <w:b w:val="false"/>
          <w:i w:val="false"/>
          <w:color w:val="000000"/>
          <w:sz w:val="28"/>
        </w:rPr>
        <w:t>Краткое описание мест общего пользования с указанием площади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К заявлению прилагаю (ем) следующие документы:</w:t>
      </w:r>
    </w:p>
    <w:p>
      <w:pPr>
        <w:spacing w:after="0"/>
        <w:ind w:left="0"/>
        <w:jc w:val="both"/>
      </w:pPr>
      <w:r>
        <w:rPr>
          <w:rFonts w:ascii="Times New Roman"/>
          <w:b w:val="false"/>
          <w:i w:val="false"/>
          <w:color w:val="000000"/>
          <w:sz w:val="28"/>
        </w:rPr>
        <w:t>1. Документ об оплате: вид _________ № ______ на сумму ______ тенге</w:t>
      </w:r>
    </w:p>
    <w:p>
      <w:pPr>
        <w:spacing w:after="0"/>
        <w:ind w:left="0"/>
        <w:jc w:val="both"/>
      </w:pPr>
      <w:r>
        <w:rPr>
          <w:rFonts w:ascii="Times New Roman"/>
          <w:b w:val="false"/>
          <w:i w:val="false"/>
          <w:color w:val="000000"/>
          <w:sz w:val="28"/>
        </w:rPr>
        <w:t>2. Документы, на основании которых осуществляется государственная регистрация</w:t>
      </w:r>
    </w:p>
    <w:p>
      <w:pPr>
        <w:spacing w:after="0"/>
        <w:ind w:left="0"/>
        <w:jc w:val="both"/>
      </w:pPr>
      <w:r>
        <w:rPr>
          <w:rFonts w:ascii="Times New Roman"/>
          <w:b w:val="false"/>
          <w:i w:val="false"/>
          <w:color w:val="000000"/>
          <w:sz w:val="28"/>
        </w:rPr>
        <w:t>(решение местных исполнительных органов по предоставлению земельного участка,</w:t>
      </w:r>
    </w:p>
    <w:p>
      <w:pPr>
        <w:spacing w:after="0"/>
        <w:ind w:left="0"/>
        <w:jc w:val="both"/>
      </w:pPr>
      <w:r>
        <w:rPr>
          <w:rFonts w:ascii="Times New Roman"/>
          <w:b w:val="false"/>
          <w:i w:val="false"/>
          <w:color w:val="000000"/>
          <w:sz w:val="28"/>
        </w:rPr>
        <w:t>идентификационный документ на земельный участок)</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серия, номер, когда и кем выдан)</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(дата) (подпись заявителя) (фамилия,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w:t>
      </w:r>
    </w:p>
    <w:p>
      <w:pPr>
        <w:spacing w:after="0"/>
        <w:ind w:left="0"/>
        <w:jc w:val="both"/>
      </w:pPr>
      <w:r>
        <w:rPr>
          <w:rFonts w:ascii="Times New Roman"/>
          <w:b w:val="false"/>
          <w:i w:val="false"/>
          <w:color w:val="000000"/>
          <w:sz w:val="28"/>
        </w:rPr>
        <w:t>принявшего заявление)</w:t>
      </w:r>
    </w:p>
    <w:p>
      <w:pPr>
        <w:spacing w:after="0"/>
        <w:ind w:left="0"/>
        <w:jc w:val="both"/>
      </w:pPr>
      <w:r>
        <w:rPr>
          <w:rFonts w:ascii="Times New Roman"/>
          <w:b w:val="false"/>
          <w:i w:val="false"/>
          <w:color w:val="000000"/>
          <w:sz w:val="28"/>
        </w:rPr>
        <w:t>Дата подачи заявления: _______ 20__г.</w:t>
      </w:r>
    </w:p>
    <w:p>
      <w:pPr>
        <w:spacing w:after="0"/>
        <w:ind w:left="0"/>
        <w:jc w:val="both"/>
      </w:pPr>
      <w:r>
        <w:rPr>
          <w:rFonts w:ascii="Times New Roman"/>
          <w:b w:val="false"/>
          <w:i w:val="false"/>
          <w:color w:val="000000"/>
          <w:sz w:val="28"/>
        </w:rPr>
        <w:t>Время ______ час ______ мин</w:t>
      </w:r>
    </w:p>
    <w:p>
      <w:pPr>
        <w:spacing w:after="0"/>
        <w:ind w:left="0"/>
        <w:jc w:val="both"/>
      </w:pPr>
      <w:r>
        <w:rPr>
          <w:rFonts w:ascii="Times New Roman"/>
          <w:b w:val="false"/>
          <w:i w:val="false"/>
          <w:color w:val="000000"/>
          <w:sz w:val="28"/>
        </w:rPr>
        <w:t>Результат выполнения/рассмотрения/заявления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Проверено: дата ________________ 20__г.</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специалиста-регистратора)</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Услугополучатель подтверждает своей подписью ознакомление с тем, что указанные</w:t>
      </w:r>
    </w:p>
    <w:p>
      <w:pPr>
        <w:spacing w:after="0"/>
        <w:ind w:left="0"/>
        <w:jc w:val="both"/>
      </w:pPr>
      <w:r>
        <w:rPr>
          <w:rFonts w:ascii="Times New Roman"/>
          <w:b w:val="false"/>
          <w:i w:val="false"/>
          <w:color w:val="000000"/>
          <w:sz w:val="28"/>
        </w:rPr>
        <w:t>им адрес места жительства (места нахождения), места работы, абонентский номер</w:t>
      </w:r>
    </w:p>
    <w:p>
      <w:pPr>
        <w:spacing w:after="0"/>
        <w:ind w:left="0"/>
        <w:jc w:val="both"/>
      </w:pPr>
      <w:r>
        <w:rPr>
          <w:rFonts w:ascii="Times New Roman"/>
          <w:b w:val="false"/>
          <w:i w:val="false"/>
          <w:color w:val="000000"/>
          <w:sz w:val="28"/>
        </w:rPr>
        <w:t>сотовой связи, электронный адрес достоверны, а уведомление (извещение),</w:t>
      </w:r>
    </w:p>
    <w:p>
      <w:pPr>
        <w:spacing w:after="0"/>
        <w:ind w:left="0"/>
        <w:jc w:val="both"/>
      </w:pPr>
      <w:r>
        <w:rPr>
          <w:rFonts w:ascii="Times New Roman"/>
          <w:b w:val="false"/>
          <w:i w:val="false"/>
          <w:color w:val="000000"/>
          <w:sz w:val="28"/>
        </w:rPr>
        <w:t>направленное на указанные контакты, будет считаться надлежащим и достаточным.</w:t>
      </w:r>
    </w:p>
    <w:p>
      <w:pPr>
        <w:spacing w:after="0"/>
        <w:ind w:left="0"/>
        <w:jc w:val="both"/>
      </w:pPr>
      <w:r>
        <w:rPr>
          <w:rFonts w:ascii="Times New Roman"/>
          <w:b w:val="false"/>
          <w:i w:val="false"/>
          <w:color w:val="000000"/>
          <w:sz w:val="28"/>
        </w:rPr>
        <w:t>_______________ "___"________20__ г.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Правилам к государственной</w:t>
            </w:r>
            <w:r>
              <w:br/>
            </w:r>
            <w:r>
              <w:rPr>
                <w:rFonts w:ascii="Times New Roman"/>
                <w:b w:val="false"/>
                <w:i w:val="false"/>
                <w:color w:val="000000"/>
                <w:sz w:val="20"/>
              </w:rPr>
              <w:t>регистрации объекта</w:t>
            </w:r>
            <w:r>
              <w:br/>
            </w:r>
            <w:r>
              <w:rPr>
                <w:rFonts w:ascii="Times New Roman"/>
                <w:b w:val="false"/>
                <w:i w:val="false"/>
                <w:color w:val="000000"/>
                <w:sz w:val="20"/>
              </w:rPr>
              <w:t>кондоминиума</w:t>
            </w:r>
          </w:p>
        </w:tc>
      </w:tr>
    </w:tbl>
    <w:bookmarkStart w:name="z447" w:id="6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67"/>
    <w:p>
      <w:pPr>
        <w:spacing w:after="0"/>
        <w:ind w:left="0"/>
        <w:jc w:val="both"/>
      </w:pPr>
      <w:r>
        <w:rPr>
          <w:rFonts w:ascii="Times New Roman"/>
          <w:b w:val="false"/>
          <w:i w:val="false"/>
          <w:color w:val="ff0000"/>
          <w:sz w:val="28"/>
        </w:rPr>
        <w:t xml:space="preserve">
      Сноска. Приложение 2 - в редакции приказа Министра юстиции РК от 05.09.2025 </w:t>
      </w:r>
      <w:r>
        <w:rPr>
          <w:rFonts w:ascii="Times New Roman"/>
          <w:b w:val="false"/>
          <w:i w:val="false"/>
          <w:color w:val="ff0000"/>
          <w:sz w:val="28"/>
        </w:rPr>
        <w:t>№ 490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"Государственная регистрация объекта кондоминиума"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веб-портал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услугодателя:</w:t>
            </w:r>
          </w:p>
          <w:p>
            <w:pPr>
              <w:spacing w:after="20"/>
              <w:ind w:left="20"/>
              <w:jc w:val="both"/>
            </w:pPr>
            <w:r>
              <w:rPr>
                <w:rFonts w:ascii="Times New Roman"/>
                <w:b w:val="false"/>
                <w:i w:val="false"/>
                <w:color w:val="000000"/>
                <w:sz w:val="20"/>
              </w:rPr>
              <w:t>
с момента сдачи пакета документов услугополучателем при обращении к услугодателю в течение трех рабочих дней с момента поступления заявления услугодателю,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2) на портале www.egov.kz:</w:t>
            </w:r>
          </w:p>
          <w:p>
            <w:pPr>
              <w:spacing w:after="20"/>
              <w:ind w:left="20"/>
              <w:jc w:val="both"/>
            </w:pPr>
            <w:r>
              <w:rPr>
                <w:rFonts w:ascii="Times New Roman"/>
                <w:b w:val="false"/>
                <w:i w:val="false"/>
                <w:color w:val="000000"/>
                <w:sz w:val="20"/>
              </w:rPr>
              <w:t>
государственная услуга оказывается в течение одного рабочего дня с момента поступления в информационную систему регистрирующего органа подтверждения об оплате сбора за государственную регистрацию.</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услугополучателем услугодателю – 20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 уведомление о государственной регистрации объекта кондоминиума с приложением о расчете долей, согласно приложению 4 настоящих Правил, или приостановлении регистрации либо письменный мотивированный ответ об отказе в оказании государственной услуги, по основаниям, предусмотренным пунктами 3 и 9 Перечня;</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услугополучателю в личный кабинет направляется уведомление о результате оказания услуги, подписанное ЭЦП услугодателя.</w:t>
            </w:r>
          </w:p>
          <w:p>
            <w:pPr>
              <w:spacing w:after="20"/>
              <w:ind w:left="20"/>
              <w:jc w:val="both"/>
            </w:pPr>
            <w:r>
              <w:rPr>
                <w:rFonts w:ascii="Times New Roman"/>
                <w:b w:val="false"/>
                <w:i w:val="false"/>
                <w:color w:val="000000"/>
                <w:sz w:val="20"/>
              </w:rPr>
              <w:t xml:space="preserve">
При положительном результате к уведомлению прилагается расчет долей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платно физическим и юридическим лицам. Оплата за государственную регистрацию взимается в соответствии с тарифами, установленными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9 апреля 2024 года № 212/НҚ "Об утверждении цен на товары (работы, услуги), производимые и (или) реализуемые некоммерческим акционерным обществом "Государственная корпорация "Правительство для граждан", отнесенные к государственной монополии в сфере государственной регистрации прав на недвижимое имущество.</w:t>
            </w:r>
          </w:p>
          <w:p>
            <w:pPr>
              <w:spacing w:after="20"/>
              <w:ind w:left="20"/>
              <w:jc w:val="both"/>
            </w:pPr>
            <w:r>
              <w:rPr>
                <w:rFonts w:ascii="Times New Roman"/>
                <w:b w:val="false"/>
                <w:i w:val="false"/>
                <w:color w:val="000000"/>
                <w:sz w:val="20"/>
              </w:rPr>
              <w:t>
Оплата также производится через портал посредством платежного шлюза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филиалах Государственной корпорации, осуществляющих государственную регистрацию права на недвижимое имущество - с понедельника по пятницу включительно с 9.00 до 18.30 часов, с перерывом на обед с 13.00 до 14.30 часов, за исключением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в филиалах Государственной корпорации по приему и выдаче документов –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в связи с проведением ремонтных работ (при обращении после окончания рабочего времени, воскресенья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w:t>
            </w:r>
          </w:p>
          <w:p>
            <w:pPr>
              <w:spacing w:after="20"/>
              <w:ind w:left="20"/>
              <w:jc w:val="both"/>
            </w:pPr>
            <w:r>
              <w:rPr>
                <w:rFonts w:ascii="Times New Roman"/>
                <w:b w:val="false"/>
                <w:i w:val="false"/>
                <w:color w:val="000000"/>
                <w:sz w:val="20"/>
              </w:rPr>
              <w:t>
1) к услугодателю:</w:t>
            </w:r>
          </w:p>
          <w:p>
            <w:pPr>
              <w:spacing w:after="20"/>
              <w:ind w:left="20"/>
              <w:jc w:val="both"/>
            </w:pPr>
            <w:r>
              <w:rPr>
                <w:rFonts w:ascii="Times New Roman"/>
                <w:b w:val="false"/>
                <w:i w:val="false"/>
                <w:color w:val="000000"/>
                <w:sz w:val="20"/>
              </w:rPr>
              <w:t xml:space="preserve">
письменное заявление не менее чем от двух собственников квартир, нежилых помещений, парковочных мест,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удостоверение личности, либо электронный документ из сервиса цифровых документов (для идентификации), а также оригинал документа либо нотариально заверенную копию документа, подтверждающего полномочия представителя услугополучателя;</w:t>
            </w:r>
          </w:p>
          <w:p>
            <w:pPr>
              <w:spacing w:after="20"/>
              <w:ind w:left="20"/>
              <w:jc w:val="both"/>
            </w:pPr>
            <w:r>
              <w:rPr>
                <w:rFonts w:ascii="Times New Roman"/>
                <w:b w:val="false"/>
                <w:i w:val="false"/>
                <w:color w:val="000000"/>
                <w:sz w:val="20"/>
              </w:rPr>
              <w:t>
правоустанавливающий и идентификационный документ на земельный участок, если до момента регистрации объекта кондоминиума право на земельный участок не было зарегистрировано;</w:t>
            </w:r>
          </w:p>
          <w:p>
            <w:pPr>
              <w:spacing w:after="20"/>
              <w:ind w:left="20"/>
              <w:jc w:val="both"/>
            </w:pPr>
            <w:r>
              <w:rPr>
                <w:rFonts w:ascii="Times New Roman"/>
                <w:b w:val="false"/>
                <w:i w:val="false"/>
                <w:color w:val="000000"/>
                <w:sz w:val="20"/>
              </w:rPr>
              <w:t>
документ, подтверждающий оплату за государственную регистрацию объекта кондоминиума.</w:t>
            </w:r>
          </w:p>
          <w:p>
            <w:pPr>
              <w:spacing w:after="20"/>
              <w:ind w:left="20"/>
              <w:jc w:val="both"/>
            </w:pPr>
            <w:r>
              <w:rPr>
                <w:rFonts w:ascii="Times New Roman"/>
                <w:b w:val="false"/>
                <w:i w:val="false"/>
                <w:color w:val="000000"/>
                <w:sz w:val="20"/>
              </w:rPr>
              <w:t>
Сведения, содержащиеся в государственных информационных системах, об идентификационных характеристиках на земельный участок, работник приема и выдачи документов получает из соответствующих государственных информационных систем.</w:t>
            </w:r>
          </w:p>
          <w:p>
            <w:pPr>
              <w:spacing w:after="20"/>
              <w:ind w:left="20"/>
              <w:jc w:val="both"/>
            </w:pPr>
            <w:r>
              <w:rPr>
                <w:rFonts w:ascii="Times New Roman"/>
                <w:b w:val="false"/>
                <w:i w:val="false"/>
                <w:color w:val="000000"/>
                <w:sz w:val="20"/>
              </w:rPr>
              <w:t>
2) на портал:</w:t>
            </w:r>
          </w:p>
          <w:p>
            <w:pPr>
              <w:spacing w:after="20"/>
              <w:ind w:left="20"/>
              <w:jc w:val="both"/>
            </w:pPr>
            <w:r>
              <w:rPr>
                <w:rFonts w:ascii="Times New Roman"/>
                <w:b w:val="false"/>
                <w:i w:val="false"/>
                <w:color w:val="000000"/>
                <w:sz w:val="20"/>
              </w:rPr>
              <w:t>
заявление не менее чем от двух собственников квартир, нежилых помещений, парковочных мест, нежилых помещений, парковочных мест, кладовок многоквартирного жилого дома, председателя объединения собственников имущества многоквартирного жилого дома или заявление местного исполнительного органа, или заявление заказчика (застройщика) многоквартирного жилого дома в форме электронного документа, удостоверенное ЭЦП или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электронная копия правоустанавливающего документа на земельный участок (решение местных исполнительных органов) с приложением сканированной копии идентификационного документа на земельный участок;</w:t>
            </w:r>
          </w:p>
          <w:p>
            <w:pPr>
              <w:spacing w:after="20"/>
              <w:ind w:left="20"/>
              <w:jc w:val="both"/>
            </w:pPr>
            <w:r>
              <w:rPr>
                <w:rFonts w:ascii="Times New Roman"/>
                <w:b w:val="false"/>
                <w:i w:val="false"/>
                <w:color w:val="000000"/>
                <w:sz w:val="20"/>
              </w:rPr>
              <w:t>
электронная копия документа, подтверждающая оплату за регистрацию объекта кондоминиума, за исключением оплаты, произведенной через платежный шлюз "электронного правительства".</w:t>
            </w:r>
          </w:p>
          <w:p>
            <w:pPr>
              <w:spacing w:after="20"/>
              <w:ind w:left="20"/>
              <w:jc w:val="both"/>
            </w:pPr>
            <w:r>
              <w:rPr>
                <w:rFonts w:ascii="Times New Roman"/>
                <w:b w:val="false"/>
                <w:i w:val="false"/>
                <w:color w:val="000000"/>
                <w:sz w:val="20"/>
              </w:rPr>
              <w:t xml:space="preserve">
Для государственной регистрации объекта гидромелиоративного кондоминиума услугополучатели или их уполномоченные представители представляет услугодателю следующие документы: заявление о государственной регистрации объекта кондоминиума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Правилам; паспорт гидромелиоративной системы водохозяйственного сооружения; схема гидромелиоративной системы с перечнем элементов гидромелиоративной системы и другого имущества, входящего в состав общей долевой собственности (каналы, сооружения для регулирования водоподачи, коллекторно-дренажные сети, скважины вертикального дренажа, электрические сети, электрическое оборудование, насосы, земли находящиеся под полосами отводов этих сооружений); список участников гидромелиоративного кондоминиума с приложением копий правоустанавливающих и идентификационных документов на все земельные участки, входящие в состав гидромелиоративного кондоминиума, и находящиеся в раздельной (индивидуальной) собственности (ином праве); документ, удостоверяющий личность услугополучателя (физического лица) или его уполномоченного представителя (требуется для идентификации), а также оригинал документа либо нотариально заверенная копия документа, подтверждающего полномочия представителя услугополучателя. При приеме документов оригинал документа, подтверждающего личность, после соответствующей проверки возвращается заявителю.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несоответствии субъектов и объектов правоотношений, вида права или обременения права на недвижимое имущество и иных объектов регистрации либо оснований их возникновения, изменения или прекращения требованиям законодательства;</w:t>
            </w:r>
          </w:p>
          <w:p>
            <w:pPr>
              <w:spacing w:after="20"/>
              <w:ind w:left="20"/>
              <w:jc w:val="both"/>
            </w:pPr>
            <w:r>
              <w:rPr>
                <w:rFonts w:ascii="Times New Roman"/>
                <w:b w:val="false"/>
                <w:i w:val="false"/>
                <w:color w:val="000000"/>
                <w:sz w:val="20"/>
              </w:rPr>
              <w:t>
2) если заявитель включен в перечень организаций и лиц, связанных с финансированием терроризма и экстремизма, в соответствии с законодательством Республики Казахстан;</w:t>
            </w:r>
          </w:p>
          <w:p>
            <w:pPr>
              <w:spacing w:after="20"/>
              <w:ind w:left="20"/>
              <w:jc w:val="both"/>
            </w:pPr>
            <w:r>
              <w:rPr>
                <w:rFonts w:ascii="Times New Roman"/>
                <w:b w:val="false"/>
                <w:i w:val="false"/>
                <w:color w:val="000000"/>
                <w:sz w:val="20"/>
              </w:rPr>
              <w:t>
3) при представлении заявителем неполного пакета документов, необходимых для государственной регистрации в соответствии с пунктом 8 Перечня государственной услуги, если необходимые документы не были представлены при приостановлении государственной регистрации;</w:t>
            </w:r>
          </w:p>
          <w:p>
            <w:pPr>
              <w:spacing w:after="20"/>
              <w:ind w:left="20"/>
              <w:jc w:val="both"/>
            </w:pPr>
            <w:r>
              <w:rPr>
                <w:rFonts w:ascii="Times New Roman"/>
                <w:b w:val="false"/>
                <w:i w:val="false"/>
                <w:color w:val="000000"/>
                <w:sz w:val="20"/>
              </w:rPr>
              <w:t>
4) при представлении на регистрацию документов, по форме и содержанию не соответствующих требованиям законодательства;</w:t>
            </w:r>
          </w:p>
          <w:p>
            <w:pPr>
              <w:spacing w:after="20"/>
              <w:ind w:left="20"/>
              <w:jc w:val="both"/>
            </w:pPr>
            <w:r>
              <w:rPr>
                <w:rFonts w:ascii="Times New Roman"/>
                <w:b w:val="false"/>
                <w:i w:val="false"/>
                <w:color w:val="000000"/>
                <w:sz w:val="20"/>
              </w:rPr>
              <w:t xml:space="preserve">
5) при наличии обременений, которые исключают государственную регистрацию права или иного объекта государственной регистрации, за исключением случаев, предусмотренных </w:t>
            </w:r>
            <w:r>
              <w:rPr>
                <w:rFonts w:ascii="Times New Roman"/>
                <w:b w:val="false"/>
                <w:i w:val="false"/>
                <w:color w:val="000000"/>
                <w:sz w:val="20"/>
              </w:rPr>
              <w:t>пунктом 1-1</w:t>
            </w:r>
            <w:r>
              <w:rPr>
                <w:rFonts w:ascii="Times New Roman"/>
                <w:b w:val="false"/>
                <w:i w:val="false"/>
                <w:color w:val="000000"/>
                <w:sz w:val="20"/>
              </w:rPr>
              <w:t xml:space="preserve"> статьи 31 Закона "О государственной регистрации прав на недвижимое имущество";</w:t>
            </w:r>
          </w:p>
          <w:p>
            <w:pPr>
              <w:spacing w:after="20"/>
              <w:ind w:left="20"/>
              <w:jc w:val="both"/>
            </w:pPr>
            <w:r>
              <w:rPr>
                <w:rFonts w:ascii="Times New Roman"/>
                <w:b w:val="false"/>
                <w:i w:val="false"/>
                <w:color w:val="000000"/>
                <w:sz w:val="20"/>
              </w:rPr>
              <w:t>
6) на основании судебного акта, вступившего в законную силу;</w:t>
            </w:r>
          </w:p>
          <w:p>
            <w:pPr>
              <w:spacing w:after="20"/>
              <w:ind w:left="20"/>
              <w:jc w:val="both"/>
            </w:pPr>
            <w:r>
              <w:rPr>
                <w:rFonts w:ascii="Times New Roman"/>
                <w:b w:val="false"/>
                <w:i w:val="false"/>
                <w:color w:val="000000"/>
                <w:sz w:val="20"/>
              </w:rPr>
              <w:t>
7) если в течение сроков приостановления регистрации не были устранены обстоятельства, явившиеся основаниями для приостановления;</w:t>
            </w:r>
          </w:p>
          <w:p>
            <w:pPr>
              <w:spacing w:after="20"/>
              <w:ind w:left="20"/>
              <w:jc w:val="both"/>
            </w:pPr>
            <w:r>
              <w:rPr>
                <w:rFonts w:ascii="Times New Roman"/>
                <w:b w:val="false"/>
                <w:i w:val="false"/>
                <w:color w:val="000000"/>
                <w:sz w:val="20"/>
              </w:rPr>
              <w:t>
8) при несоответствии ранее возникшего права законодательству, действовавшему в момент его возникновения, если объектом регистрации являются переход, изменение, прекращение или установление обременения в отношении такого права;</w:t>
            </w:r>
          </w:p>
          <w:p>
            <w:pPr>
              <w:spacing w:after="20"/>
              <w:ind w:left="20"/>
              <w:jc w:val="both"/>
            </w:pPr>
            <w:r>
              <w:rPr>
                <w:rFonts w:ascii="Times New Roman"/>
                <w:b w:val="false"/>
                <w:i w:val="false"/>
                <w:color w:val="000000"/>
                <w:sz w:val="20"/>
              </w:rPr>
              <w:t>
9) при обращении за регистрацией прав и обременений прав на недвижимое имущество, принадлежащее государственной исламской специальной финансовой компании, за исключением регистрации права собственности уполномоченного органа по государственному имуществу и права аренды уполномоченного органа соответствующей отрасли;</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веб-портал "электронного правительства" при условии наличия ЭЦП.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8 800 080 777. Государственная услуга может оказываться третьим лицам. Электронный запрос третьих лиц исполняется при условии согласия лица, в отношении которого запрашиваются сведения, предоставленного из "личного кабинета" на портале,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 Сервис цифровых документов доступен для пользователей, авторизованных в мобильном приложении и информационных системах пользователей.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просмотреть необходимый документ для дальнейшего 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3 </w:t>
            </w:r>
            <w:r>
              <w:br/>
            </w:r>
            <w:r>
              <w:rPr>
                <w:rFonts w:ascii="Times New Roman"/>
                <w:b w:val="false"/>
                <w:i w:val="false"/>
                <w:color w:val="000000"/>
                <w:sz w:val="20"/>
              </w:rPr>
              <w:t xml:space="preserve">к Правилам Государственной </w:t>
            </w:r>
            <w:r>
              <w:br/>
            </w:r>
            <w:r>
              <w:rPr>
                <w:rFonts w:ascii="Times New Roman"/>
                <w:b w:val="false"/>
                <w:i w:val="false"/>
                <w:color w:val="000000"/>
                <w:sz w:val="20"/>
              </w:rPr>
              <w:t xml:space="preserve">регистрации объекта </w:t>
            </w:r>
            <w:r>
              <w:br/>
            </w:r>
            <w:r>
              <w:rPr>
                <w:rFonts w:ascii="Times New Roman"/>
                <w:b w:val="false"/>
                <w:i w:val="false"/>
                <w:color w:val="000000"/>
                <w:sz w:val="20"/>
              </w:rPr>
              <w:t>кондоминиума</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юстиции РК от 04.04.2023 </w:t>
      </w:r>
      <w:r>
        <w:rPr>
          <w:rFonts w:ascii="Times New Roman"/>
          <w:b w:val="false"/>
          <w:i w:val="false"/>
          <w:color w:val="ff0000"/>
          <w:sz w:val="28"/>
        </w:rPr>
        <w:t>№ 217</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(при его наличии)</w:t>
            </w:r>
            <w:r>
              <w:br/>
            </w:r>
            <w:r>
              <w:rPr>
                <w:rFonts w:ascii="Times New Roman"/>
                <w:b w:val="false"/>
                <w:i w:val="false"/>
                <w:color w:val="000000"/>
                <w:sz w:val="20"/>
              </w:rPr>
              <w:t>(далее – Ф.И.О)</w:t>
            </w:r>
            <w:r>
              <w:br/>
            </w:r>
            <w:r>
              <w:rPr>
                <w:rFonts w:ascii="Times New Roman"/>
                <w:b w:val="false"/>
                <w:i w:val="false"/>
                <w:color w:val="000000"/>
                <w:sz w:val="20"/>
              </w:rPr>
              <w:t>или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439" w:id="68"/>
    <w:p>
      <w:pPr>
        <w:spacing w:after="0"/>
        <w:ind w:left="0"/>
        <w:jc w:val="left"/>
      </w:pPr>
      <w:r>
        <w:rPr>
          <w:rFonts w:ascii="Times New Roman"/>
          <w:b/>
          <w:i w:val="false"/>
          <w:color w:val="000000"/>
        </w:rPr>
        <w:t xml:space="preserve"> Расписка об отказе в приеме документов</w:t>
      </w:r>
    </w:p>
    <w:bookmarkEnd w:id="68"/>
    <w:p>
      <w:pPr>
        <w:spacing w:after="0"/>
        <w:ind w:left="0"/>
        <w:jc w:val="both"/>
      </w:pPr>
      <w:bookmarkStart w:name="z440" w:id="69"/>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w:t>
      </w:r>
    </w:p>
    <w:bookmarkEnd w:id="69"/>
    <w:p>
      <w:pPr>
        <w:spacing w:after="0"/>
        <w:ind w:left="0"/>
        <w:jc w:val="both"/>
      </w:pPr>
      <w:r>
        <w:rPr>
          <w:rFonts w:ascii="Times New Roman"/>
          <w:b w:val="false"/>
          <w:i w:val="false"/>
          <w:color w:val="000000"/>
          <w:sz w:val="28"/>
        </w:rPr>
        <w:t>"О государственных услугах", филиал услугодателя (указать адрес) отказывает</w:t>
      </w:r>
    </w:p>
    <w:p>
      <w:pPr>
        <w:spacing w:after="0"/>
        <w:ind w:left="0"/>
        <w:jc w:val="both"/>
      </w:pPr>
      <w:r>
        <w:rPr>
          <w:rFonts w:ascii="Times New Roman"/>
          <w:b w:val="false"/>
          <w:i w:val="false"/>
          <w:color w:val="000000"/>
          <w:sz w:val="28"/>
        </w:rPr>
        <w:t>в приеме документов на оказание государственной услуги (указать наименование</w:t>
      </w:r>
    </w:p>
    <w:p>
      <w:pPr>
        <w:spacing w:after="0"/>
        <w:ind w:left="0"/>
        <w:jc w:val="both"/>
      </w:pPr>
      <w:r>
        <w:rPr>
          <w:rFonts w:ascii="Times New Roman"/>
          <w:b w:val="false"/>
          <w:i w:val="false"/>
          <w:color w:val="000000"/>
          <w:sz w:val="28"/>
        </w:rPr>
        <w:t>государственной услуги в соответствии с перечнем государственной услуги) ввиду</w:t>
      </w:r>
    </w:p>
    <w:p>
      <w:pPr>
        <w:spacing w:after="0"/>
        <w:ind w:left="0"/>
        <w:jc w:val="both"/>
      </w:pPr>
      <w:r>
        <w:rPr>
          <w:rFonts w:ascii="Times New Roman"/>
          <w:b w:val="false"/>
          <w:i w:val="false"/>
          <w:color w:val="000000"/>
          <w:sz w:val="28"/>
        </w:rPr>
        <w:t>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предусмотренному перечнем государственной услуги, а также документов</w:t>
      </w:r>
    </w:p>
    <w:p>
      <w:pPr>
        <w:spacing w:after="0"/>
        <w:ind w:left="0"/>
        <w:jc w:val="both"/>
      </w:pPr>
      <w:r>
        <w:rPr>
          <w:rFonts w:ascii="Times New Roman"/>
          <w:b w:val="false"/>
          <w:i w:val="false"/>
          <w:color w:val="000000"/>
          <w:sz w:val="28"/>
        </w:rPr>
        <w:t>с истекшим сроком действия, а именно:</w:t>
      </w:r>
    </w:p>
    <w:p>
      <w:pPr>
        <w:spacing w:after="0"/>
        <w:ind w:left="0"/>
        <w:jc w:val="both"/>
      </w:pPr>
      <w:r>
        <w:rPr>
          <w:rFonts w:ascii="Times New Roman"/>
          <w:b w:val="false"/>
          <w:i w:val="false"/>
          <w:color w:val="000000"/>
          <w:sz w:val="28"/>
        </w:rPr>
        <w:t>Наименование отсутствующих документов:</w:t>
      </w:r>
    </w:p>
    <w:p>
      <w:pPr>
        <w:spacing w:after="0"/>
        <w:ind w:left="0"/>
        <w:jc w:val="both"/>
      </w:pPr>
      <w:r>
        <w:rPr>
          <w:rFonts w:ascii="Times New Roman"/>
          <w:b w:val="false"/>
          <w:i w:val="false"/>
          <w:color w:val="000000"/>
          <w:sz w:val="28"/>
        </w:rPr>
        <w:t>1) ______________________________________________________________________;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______________________________________________________________________;</w:t>
      </w:r>
    </w:p>
    <w:p>
      <w:pPr>
        <w:spacing w:after="0"/>
        <w:ind w:left="0"/>
        <w:jc w:val="both"/>
      </w:pPr>
      <w:r>
        <w:rPr>
          <w:rFonts w:ascii="Times New Roman"/>
          <w:b w:val="false"/>
          <w:i w:val="false"/>
          <w:color w:val="000000"/>
          <w:sz w:val="28"/>
        </w:rPr>
        <w:t>3) ….</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Ф.И.О. (при его наличии) (работника филиала услугодателя по приему документов</w:t>
      </w:r>
    </w:p>
    <w:p>
      <w:pPr>
        <w:spacing w:after="0"/>
        <w:ind w:left="0"/>
        <w:jc w:val="both"/>
      </w:pPr>
      <w:r>
        <w:rPr>
          <w:rFonts w:ascii="Times New Roman"/>
          <w:b w:val="false"/>
          <w:i w:val="false"/>
          <w:color w:val="000000"/>
          <w:sz w:val="28"/>
        </w:rPr>
        <w:t>(при его наличии) (подпись)</w:t>
      </w:r>
    </w:p>
    <w:p>
      <w:pPr>
        <w:spacing w:after="0"/>
        <w:ind w:left="0"/>
        <w:jc w:val="both"/>
      </w:pPr>
      <w:r>
        <w:rPr>
          <w:rFonts w:ascii="Times New Roman"/>
          <w:b w:val="false"/>
          <w:i w:val="false"/>
          <w:color w:val="000000"/>
          <w:sz w:val="28"/>
        </w:rPr>
        <w:t>Исполнитель: Ф.И.О (при его наличии) _______________________________________</w:t>
      </w:r>
    </w:p>
    <w:p>
      <w:pPr>
        <w:spacing w:after="0"/>
        <w:ind w:left="0"/>
        <w:jc w:val="both"/>
      </w:pPr>
      <w:r>
        <w:rPr>
          <w:rFonts w:ascii="Times New Roman"/>
          <w:b w:val="false"/>
          <w:i w:val="false"/>
          <w:color w:val="000000"/>
          <w:sz w:val="28"/>
        </w:rPr>
        <w:t>Телефон _______________________</w:t>
      </w:r>
    </w:p>
    <w:p>
      <w:pPr>
        <w:spacing w:after="0"/>
        <w:ind w:left="0"/>
        <w:jc w:val="both"/>
      </w:pPr>
      <w:r>
        <w:rPr>
          <w:rFonts w:ascii="Times New Roman"/>
          <w:b w:val="false"/>
          <w:i w:val="false"/>
          <w:color w:val="000000"/>
          <w:sz w:val="28"/>
        </w:rPr>
        <w:t>Получил: ________________________________________________________________</w:t>
      </w:r>
    </w:p>
    <w:p>
      <w:pPr>
        <w:spacing w:after="0"/>
        <w:ind w:left="0"/>
        <w:jc w:val="both"/>
      </w:pPr>
      <w:r>
        <w:rPr>
          <w:rFonts w:ascii="Times New Roman"/>
          <w:b w:val="false"/>
          <w:i w:val="false"/>
          <w:color w:val="000000"/>
          <w:sz w:val="28"/>
        </w:rPr>
        <w:t>Ф.И.О (при его наличии)/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о государственной регистрации</w:t>
            </w:r>
            <w:r>
              <w:br/>
            </w:r>
            <w:r>
              <w:rPr>
                <w:rFonts w:ascii="Times New Roman"/>
                <w:b w:val="false"/>
                <w:i w:val="false"/>
                <w:color w:val="000000"/>
                <w:sz w:val="20"/>
              </w:rPr>
              <w:t>объекта кондоминиума</w:t>
            </w:r>
          </w:p>
        </w:tc>
      </w:tr>
    </w:tbl>
    <w:bookmarkStart w:name="z448" w:id="70"/>
    <w:p>
      <w:pPr>
        <w:spacing w:after="0"/>
        <w:ind w:left="0"/>
        <w:jc w:val="left"/>
      </w:pPr>
      <w:r>
        <w:rPr>
          <w:rFonts w:ascii="Times New Roman"/>
          <w:b/>
          <w:i w:val="false"/>
          <w:color w:val="000000"/>
        </w:rPr>
        <w:t xml:space="preserve"> Уведомление о государственной регистрации объекта кондоминиума</w:t>
      </w:r>
    </w:p>
    <w:bookmarkEnd w:id="70"/>
    <w:p>
      <w:pPr>
        <w:spacing w:after="0"/>
        <w:ind w:left="0"/>
        <w:jc w:val="both"/>
      </w:pPr>
      <w:r>
        <w:rPr>
          <w:rFonts w:ascii="Times New Roman"/>
          <w:b w:val="false"/>
          <w:i w:val="false"/>
          <w:color w:val="ff0000"/>
          <w:sz w:val="28"/>
        </w:rPr>
        <w:t xml:space="preserve">
      Сноска. Приложение 4 - в редакции приказа Министра юстиции РК от 13.05.2024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адресу: (адрес) </w:t>
            </w:r>
          </w:p>
        </w:tc>
      </w:tr>
    </w:tbl>
    <w:p>
      <w:pPr>
        <w:spacing w:after="0"/>
        <w:ind w:left="0"/>
        <w:jc w:val="both"/>
      </w:pPr>
      <w:r>
        <w:rPr>
          <w:rFonts w:ascii="Times New Roman"/>
          <w:b w:val="false"/>
          <w:i w:val="false"/>
          <w:color w:val="000000"/>
          <w:sz w:val="28"/>
        </w:rPr>
        <w:t>
      Расчет долей участников объекта кондоминиума</w:t>
      </w:r>
    </w:p>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Полезная площадь многоквартирного жилого дома ________________кв/м</w:t>
      </w:r>
    </w:p>
    <w:p>
      <w:pPr>
        <w:spacing w:after="0"/>
        <w:ind w:left="0"/>
        <w:jc w:val="both"/>
      </w:pPr>
      <w:r>
        <w:rPr>
          <w:rFonts w:ascii="Times New Roman"/>
          <w:b w:val="false"/>
          <w:i w:val="false"/>
          <w:color w:val="000000"/>
          <w:sz w:val="28"/>
        </w:rPr>
        <w:t>Полезная площадь квартир/ нежилых помещений, парковочных мест,</w:t>
      </w:r>
    </w:p>
    <w:p>
      <w:pPr>
        <w:spacing w:after="0"/>
        <w:ind w:left="0"/>
        <w:jc w:val="both"/>
      </w:pPr>
      <w:r>
        <w:rPr>
          <w:rFonts w:ascii="Times New Roman"/>
          <w:b w:val="false"/>
          <w:i w:val="false"/>
          <w:color w:val="000000"/>
          <w:sz w:val="28"/>
        </w:rPr>
        <w:t>кладовок ________________ кв/м</w:t>
      </w:r>
    </w:p>
    <w:p>
      <w:pPr>
        <w:spacing w:after="0"/>
        <w:ind w:left="0"/>
        <w:jc w:val="both"/>
      </w:pPr>
      <w:r>
        <w:rPr>
          <w:rFonts w:ascii="Times New Roman"/>
          <w:b w:val="false"/>
          <w:i w:val="false"/>
          <w:color w:val="000000"/>
          <w:sz w:val="28"/>
        </w:rPr>
        <w:t>Общая площадь земельного участка (на праве общей долевой собственности)</w:t>
      </w:r>
    </w:p>
    <w:p>
      <w:pPr>
        <w:spacing w:after="0"/>
        <w:ind w:left="0"/>
        <w:jc w:val="both"/>
      </w:pPr>
      <w:r>
        <w:rPr>
          <w:rFonts w:ascii="Times New Roman"/>
          <w:b w:val="false"/>
          <w:i w:val="false"/>
          <w:color w:val="000000"/>
          <w:sz w:val="28"/>
        </w:rPr>
        <w:t>____________ га</w:t>
      </w:r>
    </w:p>
    <w:p>
      <w:pPr>
        <w:spacing w:after="0"/>
        <w:ind w:left="0"/>
        <w:jc w:val="both"/>
      </w:pPr>
      <w:r>
        <w:rPr>
          <w:rFonts w:ascii="Times New Roman"/>
          <w:b w:val="false"/>
          <w:i w:val="false"/>
          <w:color w:val="000000"/>
          <w:sz w:val="28"/>
        </w:rPr>
        <w:t>Кадастровый номер земельного участка ______________________________</w:t>
      </w:r>
    </w:p>
    <w:p>
      <w:pPr>
        <w:spacing w:after="0"/>
        <w:ind w:left="0"/>
        <w:jc w:val="both"/>
      </w:pPr>
      <w:r>
        <w:rPr>
          <w:rFonts w:ascii="Times New Roman"/>
          <w:b w:val="false"/>
          <w:i w:val="false"/>
          <w:color w:val="000000"/>
          <w:sz w:val="28"/>
        </w:rPr>
        <w:t>Кадастровый номер многоквартирного жилого дома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вторичного объекта, находящегося в многоквартирном жилом доме (квартира/нежилое помещение, парковочное место, кладовка)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собственника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квартиры/нежилого помещения, парковочного места, кладовки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9" w:id="71"/>
    <w:p>
      <w:pPr>
        <w:spacing w:after="0"/>
        <w:ind w:left="0"/>
        <w:jc w:val="left"/>
      </w:pPr>
      <w:r>
        <w:rPr>
          <w:rFonts w:ascii="Times New Roman"/>
          <w:b/>
          <w:i w:val="false"/>
          <w:color w:val="000000"/>
        </w:rPr>
        <w:t xml:space="preserve"> Уведомление о приостановлении регистрации объекта кондоминиума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адресу: (адрес) </w:t>
            </w:r>
          </w:p>
        </w:tc>
      </w:tr>
    </w:tbl>
    <w:bookmarkStart w:name="z450" w:id="72"/>
    <w:p>
      <w:pPr>
        <w:spacing w:after="0"/>
        <w:ind w:left="0"/>
        <w:jc w:val="left"/>
      </w:pPr>
      <w:r>
        <w:rPr>
          <w:rFonts w:ascii="Times New Roman"/>
          <w:b/>
          <w:i w:val="false"/>
          <w:color w:val="000000"/>
        </w:rPr>
        <w:t xml:space="preserve"> Уведомление об отказе в регистрации объекта кондоминиума</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(территориальный филиал НАО)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(территориальный филиал НАО)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прож. по адрес: (адрес)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