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c52b" w14:textId="2ddc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и ветеринарно-санитарных правил и норм "Организация эпидемиолого-эпизоотологического надзора и проведение санитарно-противоэпидемических (профилактических) и ветеринарно-профилактических (противоэпизоотических) мероприятий по листериозу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здравоохранения Республики Казахстан от 16 августа 2007 года № 507 и Министра сельского хозяйства Республики Казахстан от 16 августа 2007 года № 507. Зарегистрирован в Министерстве юстиции Республики Казахстан 6 сентября 2007 года № 4919. Утратил силу совместным приказом Министра здравоохранения Республики Казахстан от 30 июня 2010 года № 484 и Министра сельского хозяйства Республики Казахстан от 19 июля 2010 года № 454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30.06.2010 № 484 и Министра сельского хозяйства РК от 19.07.2010 № 454.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>, подпунктом 4)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7-1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24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санитарно-эпидемиологическом благополучии населения", а также подпунктом 8)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>и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Санитарно-эпидемиологические и ветеринарно-санитарные правила и нормы "Организация эпидемиолого-эпизоотологического надзора и проведение санитарно-противоэпидемических (профилактических) и ветеринарно-профилактических (противоэпизоотических) мероприятий по листериозу в Республике 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департаментов государственного санитарно-эпидемиологического надзора областей, городов Acтана и Алматы, на транспорте, а также отделов ветеринарии территориальных инспекций областей, городов Астана и Алматы Комитета государственной инспекций в агропромышленном комплексе принять необходимые меры, вытекающие из настоящего приказа.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организационно-правового обеспечения Министерства здравоохранения Республики Казахстан (Мухамеджанов Ж.М.) после государственной регистрации настоящего приказа в Министерстве юстиции Республики Казахстан обеспечить его официальное опубликование.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Председателя-Главного государственного санитарного врача Республики Казахстан Белоног А.А. и Председателя Комитета государственной инспекций в агропромышленном комплексе Министерства сельского хозяйства Республики Казахстан - Главного государственного ветеринарного инспектора Республики Казахстан Сулейменова С.И.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Подпункт 1)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12 ноября 2004 года N 658 "Об утверждении Ветеринарных правил осуществления мероприятий по профилактике и ликвидации некоторых болезней сельскохозяйственных животных" (зарегистрирован в Реестре государственной регистрации нормативных правовых актов за N 3248) признать утратившим силу.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2007 года N 507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августа 2007 года N 507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Санитарно-эпидемиологические и ветеринарно-санитарные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правила и нормы "Организация эпидемиолого-эпизоотологического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надзора и проведение санитарно-противоэпидемических (профилактических) и ветеринарно-профилактических (противоэпизоотических)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листериозу в Республике Казахстан"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Санитарно-эпидемиологические и ветеринарно-санитарные правила и нормы "Организация эпидемиолого-эпизоотологического надзора и санитарно-противоэпидемических (профилактических) и ветеринарно-профилактических (противоэпизоотических) мероприятий по листериозу в Республике Казахстан" (далее - Правила) обязательны для исполнения физическими и юридическими лицами, находящимися на территории Республики Казахстан.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термины и определения: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антропургическая инфекция - инфекция, возникшая в процессе деятельности человека или освоения природы;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владельцы животных - руководители юридических лиц и физические лица, осуществляющие содержание, разведение животных и птиц (фермеры, арендаторы, индивидуальные владельцы сельскохозяйственных животных);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источник инфекции - больные и переболевшие животные, выделяющие возбудитель листериоза во внешнюю среду с мочой, калом, молоком и с истечениями из носовой полости, глаз, половых органов, а также животные-листерионосители, играющие роль в поддержании стационарных очагов инфекции (дикие мелкие млекопитающие и птицы, а также переносчики кровососущие членистоногие, особенно пастбищные клещи);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листериоз - зооантропонозное природно-антропургическое инфекционное заболевание с разнообразными путями передачи возбудителя, протекающая у животных в форме септицемии, поражения центральной нервной системы, абортов, метритов, маститов и в виде кормовой токсикоинфекции, а у людей, характеризующееся полиморфизмом клинической картины, проявляющееся в виде острого сепсиса с преимущественным поражением нервной системы (менингит), заглоточных лимфатических узлов (ангина), вызывающее у беременных женщин выкидыши, у новорожденных - сепсис, менингит с частым летальным исходом;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листерия - </w:t>
      </w:r>
      <w:r>
        <w:rPr>
          <w:rFonts w:ascii="Times New Roman"/>
          <w:b w:val="false"/>
          <w:i/>
          <w:color w:val="000000"/>
          <w:sz w:val="28"/>
        </w:rPr>
        <w:t xml:space="preserve">Listeria monocytogenes,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подвижная, полиморфная, грамположительная бактерия, не образующая спор, может образовать капсулу, трансформироваться в </w:t>
      </w:r>
      <w:r>
        <w:rPr>
          <w:rFonts w:ascii="Times New Roman"/>
          <w:b w:val="false"/>
          <w:i/>
          <w:color w:val="000000"/>
          <w:sz w:val="28"/>
        </w:rPr>
        <w:t xml:space="preserve">L </w:t>
      </w:r>
      <w:r>
        <w:rPr>
          <w:rFonts w:ascii="Times New Roman"/>
          <w:b w:val="false"/>
          <w:i w:val="false"/>
          <w:color w:val="000000"/>
          <w:sz w:val="28"/>
        </w:rPr>
        <w:t xml:space="preserve">-формы, паразитировать внутри клетки;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неблагополучный пункт - территория, на которой установлен эпизоотический очаг;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переносчики инфекции у животных - кровососущие членистоногие, в том числе клещи, вши и блохи;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резервуар возбудителя в природе - многие виды диких (грызуны, хищники, копытные), домашних (собаки, кошки) и сельскохозяйственных (свиньи, мелкий и крупный рогатый скот, лошади, кролики) животных, реже - птица, в том числе гуси, куры, утки, индюшки, голуби, попугаи, канарейки;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реконвалесцент - больной человек в стадии выздоровления;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хозяйствующие субъекты - юридические и физические лица, независимо от форм собственности, осуществляющие содержание, разведение животных и птиц (ферма, крестьянское хозяйство, животноводческая постройка или комплекс, отделение, стадо, личное подсобное хозяйство);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эпизоотический очаг - ограниченная территория или помещение, где находятся источник возбудителя инфекции, факторы передачи и восприимчивые животные.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Санитарно-противоэпидемические (профилактические)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мероприятия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Пищевые продукты животного происхождения должны соответствовать требованиям санитарных правил и норм "Гигиенические требования к безопасности и пищевой ценности пищевых продуктов",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здравоохранения Республики Казахстан от 11 июля 2003 года N 447, зарегистрированных в Реестре государственной регистрации нормативных правовых актов за N 2403. </w:t>
      </w:r>
      <w:r>
        <w:rPr>
          <w:rFonts w:ascii="Times New Roman"/>
          <w:b w:val="false"/>
          <w:i w:val="false"/>
          <w:color w:val="000000"/>
          <w:sz w:val="28"/>
        </w:rPr>
        <w:t>.V106440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Продукты убоя и сырье животного происхождения, должны подвергаться ветеринарному контролю в соответствии с Правилами предубойного ветеринарного осмотра убойных животных и послеубойной ветеринарно-санитарной экспертизы туш и органов и Правилами проведения ветеринарно-санитарной экспертизы на рынках,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31 октября 2002 года N 351, зарегистрированными  в Реестре государственной регистрации нормативных правовых актов за N 2105, и другими государственными, межгосударственными и международными стандартами.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приему, транспортированию и убою животных с положительными серологическими реакциями и больных листериозом животных, разделке туш и переработке сырья, получаемого от них, должны допускаться лица, прошедшие инструктаж по работе с заразным материалом и мерам личной безопасности. Не допускаются к работе лица, не достигшие 18-летнего возраста, беременные и кормящие женщины, сезонные рабочие.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Работники хозяйствующих субъектов, в том числе временно привлекаемые лица, не допускаются к работе без средств личной гигиены и индивидуальной защиты (халаты, резиновые перчатки, нарукавники, клеенчатые фартуки, соответствующая обувь).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Профилактические медицинские осмотры работников хозяйствующих субъектов должны проводиться через 1-2 месяца после окончания массового окота и отела животных, работников предприятий по переработке сырья и продуктов животного происхождения - через 1-2 месяца после массового убоя скота.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Профилактическому лабораторному обследованию на листериоз подлежат: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лица, временно привлекаемые к уходу за животными и к переработке сырья и продуктов животноводства (через 1-2 месяца после сезонных 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женщины детородного возраста: при повторных ангинах, воспалении яичников, шейки матки;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беременные и роженицы с отягощенным акушерским анамнезом, патологическим течением беременности (гриппоподобные заболевания, токсикозы, ангины) и/или 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новорожденные с подозрением на листериоз;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трупы мертворожденных или умерших в первые дни жизни детей.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выявлении заболеваний листериозом среди людей, сельскохозяйственных и других животных должно проводиться совместное обследование эпизоотического очага врачом-эпидемиологом и ветеринарным специалистом.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Лица, контактные с больными листериозом, а также домашние животные, в том числе собаки, кошки должны подвергаться лабораторному обследованию на листериоз.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Госпитализация больных листериозом, листерионосителей проводится по клиническим и эпидемиологическим показаниям. Реконвалесценты должны выписываться из стационара после клинического выздоровления и однократного отрицательного результата бактериологического исследования.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Диспансеризация за переболевшими листериозом лицами проводится в течение 1 года с обязательным ежеквартальным проведением специфических лабораторных исследований.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Диспансеризация беременных женщин проводится на ранних стадиях беременности с обязательным проведением серологических, а в случае положительных серологических тестов - бактериологических исследований. В случае положительных бактериологических исследований на листерии должно проводиться соответствующее антибактериальное и патогенетическое лечение.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Допуск переболевших листериозом лиц на работу и в организованные коллективы проводится без ограничений после клинического выздоровления и отрицательного результата бактериологического обследования. </w:t>
      </w:r>
    </w:p>
    <w:bookmarkEnd w:id="35"/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Ветеринарно-санитарные мероприятия по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профилактике листериоза у животных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Покупка, продажа, сдача на убой, другие перемещения и перегруппировки животных должны проводиться при наличии сопроводительных документов ( ветеринарные свидетельства, </w:t>
      </w:r>
      <w:r>
        <w:rPr>
          <w:rFonts w:ascii="Times New Roman"/>
          <w:b w:val="false"/>
          <w:i w:val="false"/>
          <w:color w:val="000000"/>
          <w:sz w:val="28"/>
        </w:rPr>
        <w:t>ветеринарные сертификаты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ветеринарные 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), реализация продуктов и сырья животного происхождения - после проведения ветеринарно-санитарной экспертизы.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Поголовье животных должно комплектоваться животными из хозяйствующих субъектов, благополучных по листериозу.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Не допускается ввод вновь поступающих животных в общее стадо без выдержки их в профилактическом карантине в течение 30 дней.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Во время профилактического карантина и при формировании новых групп в хозяйствующих субъектах проводить клиническое обследование животных и при необходимости (выявление признаков поражения нервной системы, абортов, повышенной температуры тела) - бактериологические и серологические исследования на листериоз.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Владельцы животных должны информировать ветеринарную службу обо всех случаях заболеваний, подозрении на листериоз, аборта, мертворождения и падежа животных и предъявлять по требованию ветеринарных инспекторов все необходимые сведения о приобретенных животных, создавать условия для проведения их осмотра, исследований и обработок.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Ветеринарные специалисты и/или инспектор соответствующей административно-территориальной единицы должны вести учет всех случаев абортов, мертворождения и падежа животных и направлять патологический материал на исследование в ветеринарную лабораторию.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Все корма, в том числе силос и комбикорма перед началом скармливания необходимо исследовать на инфицированность листериями и вводить эти корма в рацион животных только при отрицательных результатах исследований.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Кормушки, которые используются для скармливания молоком и молочными продуктами (обрат, молочная сыворотка и другие), должны подвергаться мытью и дезинфекции.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маститах должно проводиться бактериологическое исследование молока.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Владельцы животных должны в помещениях для содержания животных осуществлять общие санитарно-гигиенические меры (качественная очистка, дезинфекция, дезинсекция, дератизация). </w:t>
      </w:r>
    </w:p>
    <w:bookmarkEnd w:id="46"/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Мероприятия по профилактике листериоза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мясоперерабатывающих объектах и убойных пунктах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Прием и убой положительно реагирующих и больных листериозом животных должен производиться на мясоперерабатывающих объектах и убойных пунктах (далее - объекты) в соответствии с Правилами предубойного ветеринарного осмотра убойных животных и послеубойной ветеринарно-санитарной экспертизы туш и органов и их санитарной оценки,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31 октября 2002 года, зарегистрированными  в Реестре государственной регистрации нормативных правовых актов за N 2105, и отвечающих требованиям санитарно-эпидемиологических правил и норм "Санитарно-эпидемиологические требования к содержанию и эксплуатации объектов по производству мяса и мясной продукции, их хранению и транспортировке",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здравоохранения Республики Казахстан от 17 февраля 2005 года N 60, зарегистрированных в Реестре государственной регистрации нормативных правовых актов за N 3555. </w:t>
      </w:r>
      <w:r>
        <w:rPr>
          <w:rFonts w:ascii="Times New Roman"/>
          <w:b w:val="false"/>
          <w:i w:val="false"/>
          <w:color w:val="000000"/>
          <w:sz w:val="28"/>
        </w:rPr>
        <w:t>.V106445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Больные животные, поступившие на объекты, должны содержаться изолированно от здоровых животных в специально выделенных загонах (изоляторах). Убой их допускается в общем убойном цехе в конце смены или в отдельную смену.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Базы (загоны) предубойного содержания животных должны иметь полы с твердым покрытием, оборудоваться жижестоками и жижеприемниками и устройством для обеззараживания сточных вод.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окончания убоя помещение санитарной бойни, убойного цеха, базы предубойного содержания, производственные помещения по переработке продуктов убоя, технологическое оборудование, инвентарь, санитарная и специальная одежда и обувь должны подвергаться дезинфекции.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Навоз из загонов и производственные стоки должны обеззараживаться, транспортные средства - подвергаться механической очистке, мойке и дезинфекции. 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На объектах не допускается производить откорм и выращивание скота, а также доение коров, овец и коз, независимо от наличия или отсутствия у них заболевания листериозом. 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Для сбора субпродуктов должна быть выделена водонепроницаемая, поддающаяся санитарной обработке тара с маркировкой "Листериоз", а для конфискатов - закрывающаяся водонепроницаемая тара с маркировкой "Конфискаты". </w:t>
      </w:r>
    </w:p>
    <w:bookmarkEnd w:id="54"/>
    <w:bookmarkStart w:name="z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Ветеринарно-санитарные мероприятия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оздоровлению неблагополучных хозяйствующих субъектов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Диагноз "листериоз" ставят на основании комплекса эпизоотологических данных и результатов лабораторного исследования. Решающее значение принадлежит бактериологическому исследованию - выделение культуры листерий.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Для исследования на листериоз в лабораторию необходимо направлять: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целый труп мелких животных или голову (головной мозг), печень, селезенку, почку, лимфоузлы, пораженные участки легких, абортированный плод или его оболочки. В летнее время патологический материал консервируют 40%-ным стерильным водным раствором глицерина;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прижизненной диагностики - истечения из половых органов абортировавших маток, кровь или сыворотку от больных и подозрительных по заболеванию животных, молоко.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При установлении диагноза листериоз у животного ветеринарный специалист, обслуживающий хозяйствующий субъект, должен немедленно сообщить об этом руководителю хозяйствующего субъекта, Главному государственному ветеринарному инспектору соответствующей административно-территориальной единицы и в территориальный орган государственного санитарно-эпидемиологического надзора и провести эпизоотологическое обследование эпизоотического очага.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установлении первых случаев листериоза необходимо исключить из рациона животных корма низкого качества (силос, сенаж и другие) и провести их исследование на инфицированность листериями. Инфицированные корма низкого качества подвергаются биотермическому обеззараживанию.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Подозрительных на листериоз животных изолируют и подвергают лечению.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хозяйствующем субъекте, где диагноз на листериоз поставлен комплексным методом с выделением культуры, устанавливаются ограничительные мероприятия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ветеринарии".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 условиям ограничительных мероприятий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вывод (вывоз) животных, за исключением вывоза их для убоя;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вывоз мяса вынужденно забитых больных листериозом животных в сыром виде, за исключением его вывоза для переработки на мясоперерабатывающие объекты. Мясо животных, содержащихся в неблагополучных пунктах и на мясоперерабатывающих объектах должно подвергаться ветеринарно-санитарной экспертизе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действующих нормативных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вывоз кормов, имевших контакт с больными животными и при подозрении на инфицирование листериями;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перегруппировка (перевод) животных внутри хозяйствующего субъекта без разрешения ветеринарного врача;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заготовка на неблагополучных пунктах племенных и пользовательных животных, сена, соломы и других грубых кормов для вывоза их в другие хозяйствующие субъекты и районы, а также проведение ярмарок, базаров и выставок животных (включая птиц), пушных зверей, собак, кошек;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продажа населению для выращивания и откорма больных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совместный выпас, водопой и иной контакт больных животных и поголовья неблагополучных стад со здоровыми животными, а также перегон и перевоз животных на отгонные пастбища.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хозяйствующем субъекте объявленном неблагополучным пунктом по листериозу должны проводиться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поголовный клинический осмотр животных с выборочным измерением температуры и выбраковка их согласно требованиям действующих нормативных документов. Для выявления больных животных без клинических признаков и листерионосителей необходимо проводить серологическое исследование;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больные животные с клиническими признаками поражения центральной нервной системы должны направляться на убой;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подозрительные на заболевание животные и животные с положительной серологической реакцией должны изолироваться и подвергаться лечению антибиотиками или направляться на убой;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животные без клинических проявлений и с отрицательной серологической реакцией должны иммунизироваться и с профилактической целью получать антибиотики;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молоко, полученное от животных, должно подвергаться серологическому исследованию и при положительном результате, должно кипятиться в течение 15 минут, с последующим использованием его внутри хозяйства для скармливания животным или перерабатываться на топленое масло. Молоко выздоровевших животных в течение двух месяцев должно пастеризоваться в хозяйствующем субъекте, после чего допускается его вывоз;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искусственное осеменение должно проводиться спермой от здоровых производителей, после предварительного серологического обследования на листериоз;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навоз из животноводческих помещений должен ежедневно вывозиться в навозохранилище или укладываться в бурты на отдельных участках. Допускается его использование в качестве удобрения после биотермического обеззараживания в течение 2 - 3 месяцев.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Дезинфекция должна включать нижеследующие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животноводческих помещениях, и на прилегающей территории должна проводиться дезинфекция после каждого случая выявления больных животных, а затем через каждые 14 дней в течение всего периода ограничения. При входе в помещение, где содержатся больные, подозрительные по заболеванию животные, оборудуют дезинфекционные барьеры (коврики) для обработки обуви;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выгульные площадки, дворы, базы, помещения для животных, подступы к водоемам и другие инфицированные возбудителями листериоза участки или территории после прекращения заболевания должны очищаться от мусора, навоза. Навоз и твердые отбросы (остатки сена и другие) вывозят и подвергают обеззараживанию (биотермическим способом, химическими средствами и другие). В помещениях и на прилегающих к ним территориях должна проводиться дератизация, трупы грызунов - собираться и сжигаться;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скирды, стога сена, соломы, силос, комбикорма должны проверяться на заселение грызунами. При обнаружении грызунов должна своевременно проводиться дератизация;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случаях контаминации силосной массы, хранящейся в траншеях или буртах, возбудителем листериоза вся испорченная силосная масса подлежит обеззараживанию биотермическим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полученное от больных листериозом животных кожевенно-меховое сырье обеззараживают согласно действующей нормативной документации.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дезинфекции помещений и предметов ухода за животными должны использовать дезинфицирующие препараты, зарегистрированные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 реестре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ветеринарных препаратов в Республике Казахстан.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Абортированные плоды, трупы животных должны подвергаться немедленной утилизации.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 хозяйствующего субъекта,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ветеринарии", снимаются ограничительные мероприятия по листериозу через два месяца после последнего случая выявления клинически больных животных, получения отрицательных результатов серологических исследований, проведения заключительной механической очистки и дезинфекции помещений и территории хозяйствующего субъекта.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Вывод овец для племенных и пользовательных целей в течение двух лет после оздоровления хозяйствующего субъекта от листериоза допускается при получении отрицательных серологических результатов исследования сыворотки крови выводимых животных. Вывод других видов животных в течение одного года осуществляется при тех же условиях.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В хозяйствующих субъектах, ранее неблагополучных по листериозу, должно проводиться серологическое обследование животных 1 раз в год перед постановкой на стойловое содержание до исчезновения положительных реакций. Положительно реагирующие животные должны изолироваться, подвергаться лечению или направляться на убой. При вывозе животных в сопроводительных ветеринарных документах должны указываться результаты лабораторных исследований на листериоз. 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