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472b" w14:textId="1d34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доступа к экологической информации, относящейся к процедуре оценки воздействия на окружающую среду и процессу принятия решений по намечаемой хозяйственной и иной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25 июля 2007 года N 238-п. Зарегистрирован в Министерстве юстиции Республики Казахстан 16 августа 2007 года N 4876. Утратил силу приказом и.о. Министра экологии и природных ресурсов Республики Казахстан от 27 апреля 2023 года № 135.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 и природных ресурсов РК от 27.04.2023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В наименование приказа вносится изменение на казахском языке, наименование на русском языке не изменяется, в соответствии с приказом Министра энергетики РК от 21.06.2016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23)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доступа к экологической информации, относящейся к процедуре оценки воздействия на окружающую среду и процессу принятия решений по намечаемой хозяйственной и иной деятельности.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вносится изменение на казахском языке, текст на русском языке не изменяется, в соответствии с приказом Министра энергетики РК от 21.06.2016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Довести настоящий Приказ до сведения структурных и территориальных подразделений Министерства охраны окружающей среды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2007 г. N 233-п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доступа к экологической информации, </w:t>
      </w:r>
      <w:r>
        <w:br/>
      </w:r>
      <w:r>
        <w:rPr>
          <w:rFonts w:ascii="Times New Roman"/>
          <w:b/>
          <w:i w:val="false"/>
          <w:color w:val="000000"/>
        </w:rPr>
        <w:t>относящейся к процедуре оценки воздействия на окружающую среду</w:t>
      </w:r>
      <w:r>
        <w:br/>
      </w:r>
      <w:r>
        <w:rPr>
          <w:rFonts w:ascii="Times New Roman"/>
          <w:b/>
          <w:i w:val="false"/>
          <w:color w:val="000000"/>
        </w:rPr>
        <w:t>и процессу принятия решений по намечаемой хозяйственной и иной деятельности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Правил вносится изменение на казахском языке, заголовок на русском языке не изменяется, в соответствии с приказом Министра энергетики РК от 21.06.2016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на основании Экологического кодекса Республики Казахстан для определения содержания и порядка доступа к экологической информации, относящейся к процедуре оценки воздействия на окружающую среду всех заинтересованных физических лиц и юридических лиц в форме общественных объединений (далее - заинтересованные лица) и участии их в процессе принятия решений по намечаемой хозяйственной и иной деятельности.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вносится изменение на казахском языке, текст на русском языке не изменяется, в соответствии с приказом Министра энергетики РК от 21.06.2016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применяются только к периоду проведения государственной экологической экспертизы проектной (предпроектной) документации по намечаемой хозяйственной деятельности, относящаяся к оценке воздействия на окружающую среду (далее - проект ОВОС).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вносится изменение на казахском языке, текст на русском языке не изменяется, в соответствии с приказом Министра энергетики РК от 21.06.2016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Информация, относящаяся к процедуре оценки воздействия на окружающую среду и процессу принятия решений по намечаемой хозяйственной и иной деятельности включает в себя материалы государственной экологической экспертизы: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 ОВОС;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заключения внешних экспертов на проект ОВОС;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протокол общественных слушаний по проекту ОВОС;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письменные обращения заинтересованных лиц и по проекту ОВОС;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заключение государственной экологической экспертизы.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материалы не должны содержать конфиденциальные сведения.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Инициатор хозяйственной и иной деятельности публикует информацию о направлении проекта ОВОС на государственную экологическую экспертизу в специальных изданиях в области экологии и на интернет-ресурсе Министерства энергетики Республики Казахстан.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должна содержать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наименование, юридический адрес, месторасположение, телефон инициатора хозяйственной и иной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наименование проекта ОВОС;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дата начала и период осуществления государственной экологической экспертизы;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наименование, адрес, телефон государственного органа, осуществляющего государственную экологическую экспертизу.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энергетики РК от 21.06.2016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доступа к экологической информации,</w:t>
      </w:r>
      <w:r>
        <w:br/>
      </w:r>
      <w:r>
        <w:rPr>
          <w:rFonts w:ascii="Times New Roman"/>
          <w:b/>
          <w:i w:val="false"/>
          <w:color w:val="000000"/>
        </w:rPr>
        <w:t>относящейся к процедуре оценки воздействия</w:t>
      </w:r>
      <w:r>
        <w:br/>
      </w:r>
      <w:r>
        <w:rPr>
          <w:rFonts w:ascii="Times New Roman"/>
          <w:b/>
          <w:i w:val="false"/>
          <w:color w:val="000000"/>
        </w:rPr>
        <w:t>на окружающую среду и процессу принятия решений</w:t>
      </w:r>
      <w:r>
        <w:br/>
      </w:r>
      <w:r>
        <w:rPr>
          <w:rFonts w:ascii="Times New Roman"/>
          <w:b/>
          <w:i w:val="false"/>
          <w:color w:val="000000"/>
        </w:rPr>
        <w:t>по намечаемой хозяйственной и иной деятельности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Заинтересованные лица могут получить доступ к материалам государственной экологической экспертизы, указанным в пункте 3 настоящих Правил, направив письменный запрос в уполномоченный орган.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вносится изменение на казахском языке, текст на русском языке не изменяется, в соответствии с приказом Министра энергетики РК от 21.06.2016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законодательством уполномоченный орган в течение 15 календарных дней дает письменный ответ с указанием места и времени где можно ознакомиться с материалами, указанными в пункте 3 настоящих Правил.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вносится изменение на казахском языке, текст на русском языке не изменяется, в соответствии с приказом Министра энергетики РК от 21.06.2016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Инициатор хозяйственной и иной деятельности представляет в уполномоченный орган проектную (предпроектную) документацию не содержащую конфиденциальные сведения для доступа заинтересованным лицам.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Заинтересованные лица могут в письменной форме представить свои предложения и замечания в уполномоченный орган, касательно проекта ОВОС.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Предложения и замечания в письменной форме должны содержать следующие данные: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(по желанию), почтовый адрес,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юридического лица - его наименование, почтовый адрес, исходящий номер и дата, обращение должно быть подписано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наименование проекта ОВОС, и перечень материалов государственной экологической экспертизы, с которыми ознакомились граждане и общественные объединения;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основания для получения информации (письменный ответ уполномоченного органа);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обоснованные предложения, замечания. 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Уполномоченный орган, в соответствии с законодательством, в течение 15 календарных дней рассматривает обращение и дает ответ. В случае, когда необходимо дополнительное изучение, срок рассмотрения может быть продлен не более чем на тридцать календарных дней, с уведомлением заявителя в течение трех календарных дней.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Министра энергетики РК от 21.06.2016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