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443ca" w14:textId="c6443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25 марта 2006 года N 87 "Об утверждении Инструкции о нормативных значениях и методике расчетов пруденциальных нормативов страховой (перестраховочной) организации, формах и сроках представления отчетов о выполнении пруденциальных нормативов"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25 июня 2007 года N 182. Зарегистрировано в Министерстве юстиции Республики Казахстан 1 августа 2007 года N 4845. Утратило силу постановлением Правления Агентства Республики Казахстан по регулированию и надзору финансового рынка и финансовых организаций от 22 августа 2008 года N 131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Правления Агентства РК по регулированию и надзору финансового рынка и финансовых организаций от 22.08.2008 N 131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нормативных правовых актов, регулирующих деятельность страховых (перестраховочных) организаций, Правление Агентства Республики Казахстан по регулированию и надзору финансового рынка и финансовых организаций (далее - Агентство)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Правления Агентства от 25 марта 2006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87 </w:t>
      </w:r>
      <w:r>
        <w:rPr>
          <w:rFonts w:ascii="Times New Roman"/>
          <w:b w:val="false"/>
          <w:i w:val="false"/>
          <w:color w:val="000000"/>
          <w:sz w:val="28"/>
        </w:rPr>
        <w:t>
 "Об утверждении Инструкции о нормативных значениях и методике расчетов пруденциальных нормативов страховой (перестраховочной) организации, формах и сроках представления отчетов о выполнении пруденциальных нормативов" (зарегистрированное в Реестре государственной регистрации нормативных правовых актов под N 4216), с дополнениями и изменениями, внесенными постановлениями Правления Агентства от 23 сентября 2006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212 </w:t>
      </w:r>
      <w:r>
        <w:rPr>
          <w:rFonts w:ascii="Times New Roman"/>
          <w:b w:val="false"/>
          <w:i w:val="false"/>
          <w:color w:val="000000"/>
          <w:sz w:val="28"/>
        </w:rPr>
        <w:t>
 "О внесении дополнений и изменений в постановление Правления Агентства от 25 марта 2006 года N 87 "Об утверждении Инструкции о нормативных значениях и методике расчетов пруденциальных нормативов страховой (перестраховочной) организации, формах и сроках представления отчетов о выполнении пруденциальных нормативов" (зарегистрированное в Реестре государственной регистрации нормативных правовых актов под N 4447, опубликованное в газете "Юридическая газета" от 13 декабря 2006 года N 215 (1195)), постановлением Правления Агентства от 23 февраля 2007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37 </w:t>
      </w:r>
      <w:r>
        <w:rPr>
          <w:rFonts w:ascii="Times New Roman"/>
          <w:b w:val="false"/>
          <w:i w:val="false"/>
          <w:color w:val="000000"/>
          <w:sz w:val="28"/>
        </w:rPr>
        <w:t>
 "О внесении изменений и дополнений в постановление Правления Агентства от 25 марта 2006 года N 87 "Об утверждении Инструкции о нормативных значениях и методике расчетов пруденциальных нормативов страховой (перестраховочной) организации, формах и сроках представления отчетов о выполнении пруденциальных нормативов" (зарегистрированное в Реестре государственной регистрации нормативных правовых актов под N 4588), постановлением Правления Агентства от 30 апреля 2007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132 </w:t>
      </w:r>
      <w:r>
        <w:rPr>
          <w:rFonts w:ascii="Times New Roman"/>
          <w:b w:val="false"/>
          <w:i w:val="false"/>
          <w:color w:val="000000"/>
          <w:sz w:val="28"/>
        </w:rPr>
        <w:t>
 "О внесении изменений и дополнений в постановление Правления Агентства от 25 марта 2006 года N 87 "Об утверждении Инструкции о нормативных значениях и методике расчетов пруденциальных нормативов страховой (перестраховочной) организации, формах и сроках представления отчетов о выполнении пруденциальных нормативов" (зарегистрированное в Реестре государственной регистрации нормативных правовых актов под N 4713) следующие дополнения и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 </w:t>
      </w:r>
      <w:r>
        <w:rPr>
          <w:rFonts w:ascii="Times New Roman"/>
          <w:b w:val="false"/>
          <w:i w:val="false"/>
          <w:color w:val="000000"/>
          <w:sz w:val="28"/>
        </w:rPr>
        <w:t>
 о нормативных значениях и методике расчетов пруденциальных нормативов страховой (перестраховочной) организации, формах и сроках представления отчетов о выполнении пруденциальных нормативов, утвержденной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дополнить подпунктом 1-1)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"1-1) сумма совокупных страховых премий, принятых страховой (перестраховочной) организацией по классу обязательного страхования гражданско-правовой ответственности владельцев транспортных средств, подлежит увеличению на 50 процентов;";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 дополнить подпунктом 1-1)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"1-1) сумма совокупных страховых выплат, осуществленных страховой (перестраховочной) организацией по классу обязательного страхования гражданско-правовой ответственности владельцев транспортных средств, подлежит увеличению на 50 процентов;";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пункта 24 слово "переданных" заменить словом "передаваемых";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26 дополнить подпунктом 3-1)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"3-1) акции акционерных обществ "Казахстанский актуарный центр" и "Фонд гарантирования страховых выплат";";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дополнить словами ", и депозитарные расписки к ним";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8) дополнить словами ", и депозитарные расписки к ним";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таблице "Сумма страховых премий, переданных на перестрахование перестраховочной организации-нерезиденту Республики Казахстан, взвешенная с учетом рейтинга финансовой надежности перестраховщика-нерезидента Республики Казахстан по состоянию на "___" ________ 20__ года";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наименовании слова "переданных на" заменить словами "передаваемых 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слово и знак "перестрахование **" заменить словами "перестрахование по действующим договорам перестрахования";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"** По страховым премиям, передаваемым в перестрахование, по действующим договорам перестрахования с момента введения в действие настоящего постановления"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таблице "Расчет активов страховой (перестраховочной) организации с учетом их классификации по качеству и ликвидности по состоянию на "____" ____________ 20___ года":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4, после слова "категории" дополнить словами "и депозитарные расписки к ним";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5, после слова "наивысшей" дополнить словами "и депозитарные расписки к ним";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строки, порядковый номер 7, дополнить строкой, порядковый номер 7-1,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4530"/>
        <w:gridCol w:w="1897"/>
        <w:gridCol w:w="1827"/>
        <w:gridCol w:w="1896"/>
        <w:gridCol w:w="2122"/>
      </w:tblGrid>
      <w:tr>
        <w:trPr>
          <w:trHeight w:val="9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
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Облигации акционерного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общества "Банк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Казахстана",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акционерных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 "Казахстанский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актуарный центр"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"Фонд гарантирования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страховых выплат" -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объеме 100 %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балансовой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учетом сумм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долга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вознаграждения),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вычетом резерва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сомнительным долгам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 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9, после слов "("Moody's Investors Serviсe")" дополнить словами "и депозитарные расписки к ним";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таблице "Расчет размера инвестиций в ценные бумаги одного банка второго уровня Республики Казахстан и эмитентов Республики Казахстан, выпущенные в соответствии с законодательством Республики Казахстан и других государств (за исключением ценных бумаг ипотечных облигаций, облигаций акционерного общества "Банк Развития Казахстан"), включенные в официальный список организатора торгов по наивысшей категории - (НД2) - не более 10% от суммы активов по балансу":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таблицы после слова "категории" дополнить словами ", и депозитарные расписки к ним";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строки, порядковый номер 1.1.2., дополнить строкой, порядковый номер 1.1.3,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4474"/>
        <w:gridCol w:w="1909"/>
        <w:gridCol w:w="1889"/>
        <w:gridCol w:w="1850"/>
        <w:gridCol w:w="2127"/>
      </w:tblGrid>
      <w:tr>
        <w:trPr>
          <w:trHeight w:val="9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
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Депозитарные расписки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 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строки, порядковый номер 1.2.2., дополнить строкой, порядковый номер 1.2.3.,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4498"/>
        <w:gridCol w:w="1864"/>
        <w:gridCol w:w="1883"/>
        <w:gridCol w:w="1864"/>
        <w:gridCol w:w="2160"/>
      </w:tblGrid>
      <w:tr>
        <w:trPr>
          <w:trHeight w:val="9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
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Депозитарные расписки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 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строки, порядковый номер 2.1.2., дополнить строкой, порядковый номер 2.1.3.,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4511"/>
        <w:gridCol w:w="1841"/>
        <w:gridCol w:w="1920"/>
        <w:gridCol w:w="1861"/>
        <w:gridCol w:w="2156"/>
      </w:tblGrid>
      <w:tr>
        <w:trPr>
          <w:trHeight w:val="9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2.1.3
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Депозитарные расписки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 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строки, порядковый номер 2.2.2., дополнить строкой, порядковый номер 2.2.3.,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4470"/>
        <w:gridCol w:w="1832"/>
        <w:gridCol w:w="1852"/>
        <w:gridCol w:w="1930"/>
        <w:gridCol w:w="2186"/>
      </w:tblGrid>
      <w:tr>
        <w:trPr>
          <w:trHeight w:val="9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2.2.3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Депозитарные расписки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 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"Расчет размера инвестиций в ценные бумаги одного банка второго уровня Республики Казахстан и эмитентов Республики Казахстан, выпущенные в соответствии с законодательством Республики Казахстан и других государств (за исключением ценных бумаг ипотечных облигаций, облигаций акционерного общества "Банк Развития Казахстан"), включенные в официальный список организатора торгов по категории, следующей за наивысшей - (НД3) - не более 5% от суммы активов по балансу":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после слова "наивысшей" дополнить словами ", и депозитарные расписки к ним";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строки, порядковый номер 1.1.2., дополнить строкой, порядковый номер 1.1.3.,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4430"/>
        <w:gridCol w:w="1950"/>
        <w:gridCol w:w="1833"/>
        <w:gridCol w:w="1969"/>
        <w:gridCol w:w="2107"/>
      </w:tblGrid>
      <w:tr>
        <w:trPr>
          <w:trHeight w:val="9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
</w:t>
            </w:r>
          </w:p>
        </w:tc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Депозитарные расписки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 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строки, порядковый номер 1.2.2., дополнить строкой, порядковый номер 1.2.3.,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4455"/>
        <w:gridCol w:w="1963"/>
        <w:gridCol w:w="1866"/>
        <w:gridCol w:w="1944"/>
        <w:gridCol w:w="2120"/>
      </w:tblGrid>
      <w:tr>
        <w:trPr>
          <w:trHeight w:val="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Депозитарные расписки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 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строки, порядковый номер 2.1.2., дополнить строкой, порядковый номер 2.1.3.,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"/>
        <w:gridCol w:w="4403"/>
        <w:gridCol w:w="1966"/>
        <w:gridCol w:w="1908"/>
        <w:gridCol w:w="1908"/>
        <w:gridCol w:w="2143"/>
      </w:tblGrid>
      <w:tr>
        <w:trPr>
          <w:trHeight w:val="9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2.1.3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Депозитарные расписки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 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строки, порядковый номер 2.2.2., дополнить строкой, порядковый номер 2.2.3.,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"/>
        <w:gridCol w:w="4370"/>
        <w:gridCol w:w="1979"/>
        <w:gridCol w:w="1921"/>
        <w:gridCol w:w="1941"/>
        <w:gridCol w:w="2117"/>
      </w:tblGrid>
      <w:tr>
        <w:trPr>
          <w:trHeight w:val="9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2.2.3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Депозитарные расписки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 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первой таблице "Расчет размера инвестиций в ценные бумаги одного банка второго уровня Республики Казахстан и эмитентов Республики Казахстан, входящих в банковский конгломерат данного банка, не являющихся банками второго уровня Республики Казахстан, включенные в официальный список организатора торгов по наивысшей и следующей за наивысшей категории - (НД4) - не более 10% от суммы активов по балансу":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после слова "категории" дополнить словами ", и депозитарные расписки к ним";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строки, порядковый номер 1.1.2., дополнить строкой, порядковый номер 1.1.3.,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"/>
        <w:gridCol w:w="4736"/>
        <w:gridCol w:w="1564"/>
        <w:gridCol w:w="1970"/>
        <w:gridCol w:w="1893"/>
        <w:gridCol w:w="2166"/>
      </w:tblGrid>
      <w:tr>
        <w:trPr>
          <w:trHeight w:val="9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
</w:t>
            </w:r>
          </w:p>
        </w:tc>
        <w:tc>
          <w:tcPr>
            <w:tcW w:w="4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Депозитарные расписки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 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строки, порядковый номер 1.2.2., дополнить строкой, порядковый номер 1.2.3.,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4674"/>
        <w:gridCol w:w="1615"/>
        <w:gridCol w:w="1922"/>
        <w:gridCol w:w="1923"/>
        <w:gridCol w:w="2156"/>
      </w:tblGrid>
      <w:tr>
        <w:trPr>
          <w:trHeight w:val="9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Депозитарные расписки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 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строки, порядковый номер 1.3.2., дополнить строкой, порядковый номер 1.3.3.,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1"/>
        <w:gridCol w:w="4461"/>
        <w:gridCol w:w="1626"/>
        <w:gridCol w:w="1933"/>
        <w:gridCol w:w="1876"/>
        <w:gridCol w:w="2203"/>
      </w:tblGrid>
      <w:tr>
        <w:trPr>
          <w:trHeight w:val="9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
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Депозитарные расписки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 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строки, порядковый номер 2.1.2., дополнить строкой, порядковый номер 2.1.3.,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5"/>
        <w:gridCol w:w="4326"/>
        <w:gridCol w:w="1818"/>
        <w:gridCol w:w="1780"/>
        <w:gridCol w:w="1895"/>
        <w:gridCol w:w="2146"/>
      </w:tblGrid>
      <w:tr>
        <w:trPr>
          <w:trHeight w:val="9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2.1.3
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Депозитарные расписки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 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строки, порядковый номер 2.2.2., дополнить строкой, порядковый номер 2.2.3.,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5"/>
        <w:gridCol w:w="4327"/>
        <w:gridCol w:w="1799"/>
        <w:gridCol w:w="1875"/>
        <w:gridCol w:w="1818"/>
        <w:gridCol w:w="2146"/>
      </w:tblGrid>
      <w:tr>
        <w:trPr>
          <w:trHeight w:val="9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2.2.3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Депозитарные расписки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 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строки, порядковый номер 2.3.2., дополнить строкой, порядковый номер 2.3.3.,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4306"/>
        <w:gridCol w:w="1810"/>
        <w:gridCol w:w="1791"/>
        <w:gridCol w:w="1924"/>
        <w:gridCol w:w="2136"/>
      </w:tblGrid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2.3.3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Депозитарные расписки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 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второй таблице "Расчет размера инвестиций в ценные бумаги одного банка второго уровня Республики Казахстан и эмитентов Республики Казахстан, входящих в банковский конгломерат данного банка, не являющихся банками второго уровня Республики Казахстан, включенные в официальный список организатора торгов по наивысшей и следующей за наивысшей категории - (НД4) - не более 10% от суммы активов по балансу":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3 после слов "Moody's Investors Serviсe" дополнить словами ", и депозитарные расписки к ним";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4, после слова "категории" дополнить словами "и депозитарные расписки к ним";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5, после слова "наивысшей" дополнить словами "и депозитарные расписки к ним";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9, после слов "("Moody's Investors Serviсe")" дополнить словами "и депозитарные расписки к ним".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Казахстан, за исключением абзацев третьего - шестого пункта 1 настоящего постановления, которые вводятся в действие после выполнения страховыми (перестраховочными) организациями требований пункта 3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7 мая 2007 года "О внесении изменений и дополнений в некоторые законодательные акты Республики Казахстан по обязательным видам страхования".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надзора за субъектами страхового рынка и другими финансовыми организациями (Каракулова Д.Ш.):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страховых (перестраховочных) организаций и Объединения юридических лиц "Ассоциация финансистов Казахстана".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Службе Председателя Агентства (Заборцева Е.Н.) обеспечить публикацию настоящего постановления в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Агентства Узбекова Г.Н.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