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881f9" w14:textId="a0881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формы и Правил ведения и хранения трудовых книжек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5 июля 2007 года № 149-п. Зарегистрирован в Министерстве юстиции Республики Казахстан 31 июля 2007 года № 4838. Утратил силу приказом Министра труда и социальной защиты населения Республики Казахстан от 25 ноября 2011 года № 418-ө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Министра труда и социальной защиты населения РК от 25.11.2011 </w:t>
      </w:r>
      <w:r>
        <w:rPr>
          <w:rFonts w:ascii="Times New Roman"/>
          <w:b w:val="false"/>
          <w:i w:val="false"/>
          <w:color w:val="ff0000"/>
          <w:sz w:val="28"/>
        </w:rPr>
        <w:t>№ 418-ө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35 </w:t>
      </w:r>
      <w:r>
        <w:rPr>
          <w:rFonts w:ascii="Times New Roman"/>
          <w:b w:val="false"/>
          <w:i w:val="false"/>
          <w:color w:val="000000"/>
          <w:sz w:val="28"/>
        </w:rPr>
        <w:t xml:space="preserve">Трудового кодекса Республики Казахстан,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Форму трудовой книжки;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Правила ведения и хранения трудовых книжек.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труда и занятости населения (Абденов С.С.) направить на государственную регистрацию настоящий приказ в Министерство юстиции Республики Казахстан и обеспечить его последующее опубликование в официальных средствах массовой информации в установленном законодательством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Курманова A.M.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со дня его первого официального опубликования.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Министр 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 труда 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социальной защиты населения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05 июля 2007 года N 149-п   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</w:t>
      </w:r>
      <w:r>
        <w:br/>
      </w:r>
      <w:r>
        <w:rPr>
          <w:rFonts w:ascii="Times New Roman"/>
          <w:b/>
          <w:i w:val="false"/>
          <w:color w:val="000000"/>
        </w:rPr>
        <w:t xml:space="preserve">
ведения и хранения трудовых книжек </w:t>
      </w:r>
    </w:p>
    <w:bookmarkEnd w:id="3"/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1. Настоящие Правила ведения и хранения трудовых книжек (далее - Правила) разработаны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35 </w:t>
      </w:r>
      <w:r>
        <w:rPr>
          <w:rFonts w:ascii="Times New Roman"/>
          <w:b w:val="false"/>
          <w:i w:val="false"/>
          <w:color w:val="000000"/>
          <w:sz w:val="28"/>
        </w:rPr>
        <w:t xml:space="preserve">Трудового кодекса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Правила определяют порядок ведения и хранения трудовых книжек.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настоящих Правилах используются следующие понятия: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акты работодателя - приказы, распоряжения, инструкции, положения, правила трудового распорядка, издаваемые работодателем;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работодатель - физическое или юридическое лицо, с которым работник состоит в трудовых отношениях;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трудовая книжка - документ, содержащий сведения о трудовой деятельности работника. </w:t>
      </w:r>
    </w:p>
    <w:bookmarkEnd w:id="10"/>
    <w:bookmarkStart w:name="z1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ведения и хранения трудовых книжек 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Трудовая книжка (при ее наличии) ведется работодателем для подтверждения трудовой деятельности работника.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трудовую книжку вносятся: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сведения о работнике: фамилия, имя, отчество, дата рождения, образование, профессия, специальность;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сведения о работе: прием на работу, перевод на другую работу, увольнение;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сведения о награждениях и поощрениях.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Записи о применении дисциплинарных взысканий в отношении работника в трудовую книжку не вносятся.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Внесение записей в трудовую книжку производится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языках в Республике Казахстан" уполномоченным работодателем должностным лицом.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Все записи о датах заключения трудового договора либо его, прекращения, перевода на другую работу, награждения, поощрения производятся арабскими цифрами (число и месяц двузначными цифрами, год указывается полностью) в соответствии с актом работодателя после заключения трудового договора либо его прекращения, перевода на другую работу, награждения, поощрения.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Сведения о работнике записываются на первой странице трудовой книжки и заверяются первым руководителем либо уполномоченным им должностным лицом, печатью организации по просьбе работника впервые приступившего к работе.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Фамилия, имя, отчество (полностью без сокращений) и дата рождения указываются на основании документов, удостоверяющих личность.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Образование, профессия и специальность указываются на основании подтверждающих документов.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Внесение сведений в раздел "Сведения о работе" производится с соблюдением следующего порядка: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Отдельной строкой в виде заголовка указывается полное наименование работодателя;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графе 1 указывается порядковый номер записи;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 графе 2 указывается дата приема на работу;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 графе 3 указываются полное наименование работодателя, сведения о работе в соответствии с заключенным трудовым договором (с указанием структурного подразделения (цех, отдел), должности) и соответствующая норма законодательства, на основании которой произведен прием на работу;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в графе 4 указывается основание внесения записи - дата и номер акта работодателя.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Записи о наименовании работы или должности, на которую принят работник, производятся на основании трудового договора, акта работодателя, штатного расписания организации.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Запись о переводе работника на другую постоянную работу у одного работодателя оформляется в порядке, установленном пунктом 9 Правил.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Если за время работы работника изменится наименование юридического лица, то в графе 3 отдельной строкой производится соответствующая запись, а в графе 4 указывается основание изменения наименования (дата и номер свидетельства о регистрации или перерегистрации юридического лица).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Запись о прекращении трудового договора производится с соблюдением следующего порядка: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графе 1 указывается порядковый номер записи;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графе 2 указывается дата увольнения;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 графе 3 указываются сведения об увольнении (с указанием причин и соответствующей нормы действующего законодательства);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 графе 4 указывается основание внесения записи (дата и номер акта работодателя).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В раздел "Сведения о награждениях и поощрениях" вносятся следующие сведения: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 награждениях государственными наградами Республики Казахстан и присвоении почетных званий;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 награждениях почетными грамотами, нагрудными знаками, дипломами;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 поощрениях за успехи в труде, в соответствии с трудовым, коллективным договорами и актами работодателя.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Сведения, указанные в пункте 14 Правил, вносятся в следующем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графе 1 указывается порядковый номер записи;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графе 2 указывается дата награждения или поощрения;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 графе 3 указывается наименование работодателя, вносится запись, кем награжден или поощрен работник, какой наградой или поощрением;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 графе 4 указывается основание внесения записи (дата, номер и наименование документа).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Все записи в трудовой книжке о приеме на работу, о прекращении трудового договора, переводе на другую работу, а также о награждениях и поощрениях вносятся первым руководителем либо уполномоченным им должностным лицом после издания соответствующего акта работодателя и должны соответствовать его тексту. При прекращении трудового договора запись в трудовой книжке вносится не позднее дня увольнения.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В случае выявления неправильной или неточной записи сведений о трудовой деятельности работника исправления производятся работодателем, которым была внесена соответствующая запись.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Если юридическое лицо (работодатель), внесшее неправильную или неточную запись реорганизовано, исправления вносятся его правопреемником.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прекращения деятельности работодателя - физического лица, а также ликвидации работодателя - юридического лица факт внесения неправильной или неточной записи устанавливается в соответствии с действующим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Изменение записей о фамилии, имени, отчестве и дате рождения работника производится работодателем по последнему месту работы на основании документов, удостоверяющих личность, свидетельства о браке, расторжении брака, об изменении фамилии, имени, отчества и других документов. Указанные изменения вносятся на первой странице (титульном листе) трудовой книжки. Одной чертой зачеркивается, например, прежняя фамилия или имя, отчество, дата рождения и записываются новые данные. Ссылки на соответствующие документы записываются на внутренней стороне обложки и заверяются подписью руководителя или уполномоченного им лица и печатью организации или печатью кадровой службы.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При изменении сведений о работе изменение записей производится путем признания их недействительными и внесения правильных записей. Например, после указания соответствующего порядкового номера, даты внесения записи в графе 3 пишется: "Запись за N таким-то недействительна. Принят по такой-то должности" и в графе 4 повторяется дата и номер приказа (распоряжения) работодателя, запись из которого неправильно внесена в трудовую книжку.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таком же порядке признается недействительной запись об увольнении и переводе на другую работу в случае незаконного расторжения трудового договора или перевода и восстановления на прежней работе или изменения формулировки причины увольнения. Например, пишется: "Запись за N таким-то недействительна, восстановлен на прежней должности". При изменении формулировки причины расторжения трудового договора пишется: "Запись за N  таким-то недействительна, уволен..." и указывается новая формулировка. В графе 4 в этом случае делается ссылка на приказ о восстановлении на работе или изменении формулировки причины увольнения.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Исправленные сведения о трудовой деятельности должны соответствовать сведениям в документах, подтверждающих трудовую деятельность работника (трудовом договоре с отметкой работодателя о дате и основании его прекращения; выписке из актов работодателя, подтверждающих возникновение и прекращение трудовых отношений на основе заключения и прекращения трудового договора; выписке из ведомости выдачи заработной платы работникам; послужном списке (перечне сведений о работе, трудовой деятельности работника), подписанным работодателем, заверенным печатью организации либо нотариально; архивной справке, содержащей сведения о трудовой деятельности работника).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В случае, если в трудовой книжке заполнены все страницы одного из разделов, в нее вшивается вкладыш, который оформляется и ведется работодателем в том же порядке, что и трудовая книжка.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Вкладыш без трудовой книжки недействителен.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В разделах "Сведения о работе", "Сведения о награждениях и поощрениях" трудовой книжки зачеркивание ранее внесенных неточных или неправильных записей не допускается.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При прекращении с работником трудового договора все записи о работе, награждениях и поощрениях, внесенные в трудовую книжку за время работы у работодателя заверяются печатью и подписью работодателя.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В день прекращения трудового договора работодатель обязан выдать трудовую книжку.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В случае смерти работника трудовая книжка выдается его родственникам под роспись или высылается почтой по их требованию.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По желанию работника трудовая книжка в период действия трудовых отношений может храниться у работодателя по месту работы.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Кадровая служба либо уполномоченное работодателем должностное лицо ведет книгу учета движения трудовых книжек и вкладышей в них, в которой регистрируются все трудовые книжки, принятые от работников при поступлении на работу, а также трудовые книжки и вкладыши в них выданные работникам вновь.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получении трудовой книжки в связи с увольнением работник расписывается в книге учета движения трудовых книжек и вкладышей в них.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Трудовые книжки, не полученные работниками при увольнении либо в случае смерти работника его ближайшими родственниками, хранятся в течение двух лет в кадровой службе организации отдельно от остальных трудовых книжек. По истечении указанного срока невостребованные трудовые книжки хранятся в архиве организации в течение 50 лет, а затем подлежат уничтожению в установленном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Ответственность за организацию работы по ведению, хранению и выдаче трудовых книжек и вкладышей в них возлагается на работодателя. За нарушение правил ведения, хранения и выдачи трудовых книжек должностные лица несут ответственность, установленную законодательством Республики Казахстан. 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Утверждена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 труда 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социальной защиты населения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05 июля 2007 года N 149-п   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4"/>
      </w:tblGrid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Герб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Казахстан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      Еңбек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кітапшасы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Трудовая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книжка 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73"/>
      </w:tblGrid>
      <w:tr>
        <w:trPr>
          <w:trHeight w:val="450" w:hRule="atLeast"/>
        </w:trPr>
        <w:tc>
          <w:tcPr>
            <w:tcW w:w="1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 Герб     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Республики                 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Еңбек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Казахстан                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кітапшасы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                                Трудовая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                                книжка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Тегі _____________________________________________________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Фамилия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 ______________________________________________________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Әкесінің аты 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Туған күні 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рождения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Білімі 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Мамандығы, квалификациясы_________________________________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Специальность, квалификация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Толтырылған күні "_____" ___________________ 20____ жыл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заполнения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Қызметкердін қолы 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Подпись работника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 беруші уәкілеттін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берген адамның қолы 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Подпись уполномоченного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работодателем лица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   1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3"/>
        <w:gridCol w:w="1073"/>
        <w:gridCol w:w="1073"/>
        <w:gridCol w:w="1073"/>
        <w:gridCol w:w="5933"/>
        <w:gridCol w:w="2513"/>
      </w:tblGrid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Жұмысы туралы мәліметтер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Сведения о работе 
</w:t>
            </w:r>
          </w:p>
        </w:tc>
      </w:tr>
      <w:tr>
        <w:trPr>
          <w:trHeight w:val="30" w:hRule="atLeast"/>
        </w:trPr>
        <w:tc>
          <w:tcPr>
            <w:tcW w:w="1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күні 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Жұмысқа а лу туралы, басқа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жұмысқа ауыстыру туралы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(лауазымы көрсетіліп),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жұмыстан шығару туралы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(себептері көрсетілген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және заңның бабына,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тармағына сүйенілген)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мәліметтер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Сведения о приеме на работу,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о переводах на другую работу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(с указанием должности) и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увольнении (с указанием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причины и ссылки на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статью закона) 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Жазу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ненің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(құжат,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оның күні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мен нөмірі)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негізінде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енгізілді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  На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основании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чего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внесена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запись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(документ,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его дата и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номер) 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күні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число 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 йы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месяц 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 ылы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год 
</w:t>
            </w:r>
          </w:p>
        </w:tc>
      </w:tr>
      <w:tr>
        <w:trPr>
          <w:trHeight w:val="25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40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3"/>
        <w:gridCol w:w="1073"/>
        <w:gridCol w:w="1073"/>
        <w:gridCol w:w="1073"/>
        <w:gridCol w:w="5673"/>
        <w:gridCol w:w="2773"/>
      </w:tblGrid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Марапаттаулар және көтермелеулер туралы мәліметтер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Сведения о награждениях и поощрениях 
</w:t>
            </w:r>
          </w:p>
        </w:tc>
      </w:tr>
      <w:tr>
        <w:trPr>
          <w:trHeight w:val="30" w:hRule="atLeast"/>
        </w:trPr>
        <w:tc>
          <w:tcPr>
            <w:tcW w:w="1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күні 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Ұйымдағы жұмысқа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байланысты ордендермен ,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медальдармен және кұрмет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грамотамен марапаттау ,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кұрметті атақтар және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көтермелеулер туралы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мәліметтер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   Сведения о награждениях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орденами,и медалями и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грамотами  присвоении почетных званий и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поощрениях, связанных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 работой в организации 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Жазу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ненің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(құжат,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оның күні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мен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нөмірі)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негізінде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енгізілді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На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основании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чего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внесена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запись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(документ,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его дата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 номер) 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күні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число 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 йы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месяц 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 ылы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год 
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