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9df" w14:textId="eff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сохранения и использования библиотечного фонда государственных библиотек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25 мая 2007 года N 152. Зарегистрирован в Министерстве юстиции Республики Казахстан 19 июня 2007 года N 4748.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10.12.2015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по формированию, сохранению и использованию библиотечных фондов.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культуры РК от 26.10.2010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03.12.2010).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историко-культурного наследия в установленном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Настоящий приказ вводится в действие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2007 года № 152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сохранения и использования библиотечного фонда государственных библиотек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сохранения и использования библиотечного фонда государственных библиотек определяют порядок формирования, сохранения и использования библиотечных фондов государственных библиотек.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аудиовизуальный материал (далее – материалы) – носитель, содержащий изобразительную, звуковую и текстовую информацию, воспроизводимый с помощью технических и электронных средств;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печатная продукция – периодические печатные издания, книги, брошюры, альбомы, плакаты, буклеты и иная полиграфическая продукция;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обязательный бесплатный экземпляр издания – экземпляр издания на бумажном носителе и (или) в электронной форме (текстовые, нотные, картографические, изоиздания), прошедший редакционно-издательскую обработку, имеющий выходные данные и подлежащий передаче на безвозмездной основе в организации культуры,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библиотечный фонд государственных библиотек – упорядоченная совокупность документов, формируемая библиотекой, для хранения и предоставления во временное пользование читателям и абонентам.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Библиотечный фонд государственных библиотек Республики Казахстан является собственностью государства и находится под его охраной.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Библиотечный фонд государственных библиотек Республики Казахстан не подлежат разгосударствлению и приватизации.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библиотечного фонда библиотек осуществляется путем закупа, книгообмена, дарения и безвозмездного получения книг, изданных по государственному заказу.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Библиотечный фонд национальных библиотек формируется также путем получения обязательного бесплатного экземпляра издания.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Библиотека, фонд которой состоит только из документов на электронных носителях (электронная библиотека), осуществляет обслуживание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с пользователями.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Обязательные бесплатные экземпляры изданий на бумажном носителе в течение тридцати календарных дней со дня первого издания направляются производителем или по его поручению третьим лицом в национальные библиотеки и Национальную государственную книжную палату Республики Казахстан, в электронной форме в течение трех рабочих дней со дня первого издания – в Национальную государственную книжную палату Республики Казахстан.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сохранности фонда в процессе его формирования и использования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Печатная продукция, обязательный бесплатный экземпляр издания и материалы, прошедшие библиотечную обработку направляются в фонд библиотеки. При расстановке фонда должны быть соблюдены режимы хранения и размещения изданий. Необработанные печатные продукции, обязательный бесплатный экземпляр издания и материалы выдаче не подлежат.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библиотечной обработки фондов используется система штрихкодирования или другие системы электромагнитных технологий, обеспечивающие защиту библиотечных фондов.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сохранности библиотечного фонда государственные библиотеки осуществляется суммарный и индивидуальный учет печатной продукции, обязательного бесплатного экземпляра издания и материалов.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отделы-фондодержатели государственных библиотек вход посторонних лиц не допускаются. В фонд открытого доступа читатели допускаются только во время выдачи печатной продукции, обязательного бесплатного экземпляра издания, материалов и в присутствии библиотекаря. В библиотеке обеспечивается контрольно-пропускной режим выноса печатной продукции, обязательного бесплатного экземпляра издания и материалов.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помещениях отделов комплектования, обработки, хранения и подсобных фондов не допускается проведение массовых мероприятий.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Библиотека обеспечивает организацию работ по реставрации и текущему ремонту печатной продукции (вклеивание выпавших листов, ликвидация разрывов, подклейка переплета, суперобложки).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Печатная продукция в мягких обложках или без обложек, пользующиеся повышенным спросом читателей, а также предназначенные для постоянного и длительного хранения переплетаются.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расширения возможностей использования отдельные печатные продукции повышенного спроса или их части копируются различными способами. Материалы также проходят процесс оцифровки.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длительного и постоянного хранения создается цифровой фонд (электронные копии) ценных в научном, историческом и художественном отношении изданий. Цифровой фонд подлежит сохранности в депозитарном электронном хранилище, защищенном технологиями обеспечения информационной защиты и безопасности.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Инвентарные номера, присвоенные печатной продукции и материалам не подлежат изменению, исправлению и исключению.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смены материально ответственного лица или выявления фактов утери, реорганизации и ликвидации библиотеки производится сверка библиотечного фонда.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Печатная продукция, обязательный бесплатный экземпляр издания и материалы, хранящиеся в фонде библиотеки, предоставляются в пользование читателям на абонементе, в читальных залах, специализированных отделах обслуживания, внестационарных пунктах, по межбиблиотечному абонементу.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Работники библиотек проводят постоянную работу по предотвращению и ликвидации читательской задолженности.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