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bafd" w14:textId="0fdb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Министерстве юстиции Республики Казахстан 12 июня 2007 года № 4731. Утратило силу постановлением Правления Агентства Республики Казахстан по регулированию и развитию финансового рынка от 12 февраля 2021 года № 24.</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12.02.2021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страховую деятельность,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и условия выдачи разрешения на создание страховой (перестраховочной) организации, а также требования к содержанию документов, представляемых для получения разрешения на создание страховой (перестраховочной)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Правила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30.03.2020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w:t>
      </w:r>
    </w:p>
    <w:bookmarkEnd w:id="2"/>
    <w:bookmarkStart w:name="z4" w:id="3"/>
    <w:p>
      <w:pPr>
        <w:spacing w:after="0"/>
        <w:ind w:left="0"/>
        <w:jc w:val="both"/>
      </w:pPr>
      <w:r>
        <w:rPr>
          <w:rFonts w:ascii="Times New Roman"/>
          <w:b w:val="false"/>
          <w:i w:val="false"/>
          <w:color w:val="000000"/>
          <w:sz w:val="28"/>
        </w:rPr>
        <w:t xml:space="preserve">
      1) постановление Правления Агентства от 9 января 2006 года </w:t>
      </w:r>
      <w:r>
        <w:rPr>
          <w:rFonts w:ascii="Times New Roman"/>
          <w:b w:val="false"/>
          <w:i w:val="false"/>
          <w:color w:val="000000"/>
          <w:sz w:val="28"/>
        </w:rPr>
        <w:t xml:space="preserve">N 11 </w:t>
      </w:r>
      <w:r>
        <w:rPr>
          <w:rFonts w:ascii="Times New Roman"/>
          <w:b w:val="false"/>
          <w:i w:val="false"/>
          <w:color w:val="000000"/>
          <w:sz w:val="28"/>
        </w:rPr>
        <w:t xml:space="preserve">"Об утверждении Правил выдачи лицензии на право осуществления страховой (перестраховочной) деятельности и деятельности страхового брокера (зарегистрированное в Реестре государственной регистрации нормативных правовых актов под N 4076, опубликованное в газете "Юридическая газета" от 17 февраля 2006 года, N 28-29 (1008-1009)); </w:t>
      </w:r>
    </w:p>
    <w:bookmarkEnd w:id="3"/>
    <w:bookmarkStart w:name="z5" w:id="4"/>
    <w:p>
      <w:pPr>
        <w:spacing w:after="0"/>
        <w:ind w:left="0"/>
        <w:jc w:val="both"/>
      </w:pPr>
      <w:r>
        <w:rPr>
          <w:rFonts w:ascii="Times New Roman"/>
          <w:b w:val="false"/>
          <w:i w:val="false"/>
          <w:color w:val="000000"/>
          <w:sz w:val="28"/>
        </w:rPr>
        <w:t xml:space="preserve">
      2) постановление Правления Агентства от 9 января 2006 года </w:t>
      </w:r>
      <w:r>
        <w:rPr>
          <w:rFonts w:ascii="Times New Roman"/>
          <w:b w:val="false"/>
          <w:i w:val="false"/>
          <w:color w:val="000000"/>
          <w:sz w:val="28"/>
        </w:rPr>
        <w:t xml:space="preserve">N 12 </w:t>
      </w:r>
      <w:r>
        <w:rPr>
          <w:rFonts w:ascii="Times New Roman"/>
          <w:b w:val="false"/>
          <w:i w:val="false"/>
          <w:color w:val="000000"/>
          <w:sz w:val="28"/>
        </w:rPr>
        <w:t xml:space="preserve">"Об утверждении Правил выдачи разрешения на создание страховой (перестраховочной) организации (зарегистрированное в Реестре государственной регистрации нормативных правовых актов под N 4077). </w:t>
      </w:r>
    </w:p>
    <w:bookmarkEnd w:id="4"/>
    <w:bookmarkStart w:name="z6" w:id="5"/>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5"/>
    <w:bookmarkStart w:name="z7" w:id="6"/>
    <w:p>
      <w:pPr>
        <w:spacing w:after="0"/>
        <w:ind w:left="0"/>
        <w:jc w:val="both"/>
      </w:pPr>
      <w:r>
        <w:rPr>
          <w:rFonts w:ascii="Times New Roman"/>
          <w:b w:val="false"/>
          <w:i w:val="false"/>
          <w:color w:val="000000"/>
          <w:sz w:val="28"/>
        </w:rPr>
        <w:t xml:space="preserve">
      4. Управлению лицензирования (Нажимеденова А.Ж.): </w:t>
      </w:r>
    </w:p>
    <w:bookmarkEnd w:id="6"/>
    <w:p>
      <w:pPr>
        <w:spacing w:after="0"/>
        <w:ind w:left="0"/>
        <w:jc w:val="both"/>
      </w:pP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страховых (перестраховочных) организаций и Организации юридических лиц "Ассоциация финансистов Казахстана". </w:t>
      </w:r>
    </w:p>
    <w:bookmarkStart w:name="z8" w:id="7"/>
    <w:p>
      <w:pPr>
        <w:spacing w:after="0"/>
        <w:ind w:left="0"/>
        <w:jc w:val="both"/>
      </w:pPr>
      <w:r>
        <w:rPr>
          <w:rFonts w:ascii="Times New Roman"/>
          <w:b w:val="false"/>
          <w:i w:val="false"/>
          <w:color w:val="000000"/>
          <w:sz w:val="28"/>
        </w:rPr>
        <w:t xml:space="preserve">
      5. Отделу международных отношений и связей с общественностью обеспечить публикацию настоящего постановления в средствах массовой информации Республики Казахстан. </w:t>
      </w:r>
    </w:p>
    <w:bookmarkEnd w:id="7"/>
    <w:bookmarkStart w:name="z9" w:id="8"/>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Узбекова Г.Н. </w:t>
      </w:r>
    </w:p>
    <w:bookmarkEnd w:id="8"/>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по 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30 апреля 2007 года № 122</w:t>
            </w:r>
          </w:p>
        </w:tc>
      </w:tr>
    </w:tbl>
    <w:bookmarkStart w:name="z11" w:id="9"/>
    <w:p>
      <w:pPr>
        <w:spacing w:after="0"/>
        <w:ind w:left="0"/>
        <w:jc w:val="left"/>
      </w:pPr>
      <w:r>
        <w:rPr>
          <w:rFonts w:ascii="Times New Roman"/>
          <w:b/>
          <w:i w:val="false"/>
          <w:color w:val="000000"/>
        </w:rPr>
        <w:t xml:space="preserve"> Правила и условия выдачи разрешения на создание страховой (перестраховочной) организации, а также требования к содержанию документов, представляемых для получения разрешения на создание страховой (перестраховочной) организации</w:t>
      </w:r>
    </w:p>
    <w:bookmarkEnd w:id="9"/>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 w:id="10"/>
    <w:p>
      <w:pPr>
        <w:spacing w:after="0"/>
        <w:ind w:left="0"/>
        <w:jc w:val="left"/>
      </w:pPr>
      <w:r>
        <w:rPr>
          <w:rFonts w:ascii="Times New Roman"/>
          <w:b/>
          <w:i w:val="false"/>
          <w:color w:val="000000"/>
        </w:rPr>
        <w:t xml:space="preserve"> Глава 1. Общие положения</w:t>
      </w:r>
    </w:p>
    <w:bookmarkEnd w:id="10"/>
    <w:bookmarkStart w:name="z13" w:id="11"/>
    <w:p>
      <w:pPr>
        <w:spacing w:after="0"/>
        <w:ind w:left="0"/>
        <w:jc w:val="both"/>
      </w:pPr>
      <w:r>
        <w:rPr>
          <w:rFonts w:ascii="Times New Roman"/>
          <w:b w:val="false"/>
          <w:i w:val="false"/>
          <w:color w:val="000000"/>
          <w:sz w:val="28"/>
        </w:rPr>
        <w:t>
      1. Настоящие Правила и условия выдачи разрешения на создание страховой (перестраховочной) организации, а также требования к содержанию документов, представляемых для получения разрешения на создание страховой (перестраховочной) организации (далее - Правила), разработаны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и от 24 ноября 2015 года "</w:t>
      </w:r>
      <w:r>
        <w:rPr>
          <w:rFonts w:ascii="Times New Roman"/>
          <w:b w:val="false"/>
          <w:i w:val="false"/>
          <w:color w:val="000000"/>
          <w:sz w:val="28"/>
        </w:rPr>
        <w:t>Об информатизации</w:t>
      </w:r>
      <w:r>
        <w:rPr>
          <w:rFonts w:ascii="Times New Roman"/>
          <w:b w:val="false"/>
          <w:i w:val="false"/>
          <w:color w:val="000000"/>
          <w:sz w:val="28"/>
        </w:rPr>
        <w:t>" и определяют порядок и условия выдачи уполномоченным органом по регулированию, контролю и надзору финансового рынка и финансовых организаций (далее - уполномоченный орган, услугодатель) разрешения на создание страховой (перестраховочной) организации, а также требования к содержанию документов, представляемых для получения разрешения на создание страховой (перестраховочной) организации (далее – государственная услуга).</w:t>
      </w:r>
    </w:p>
    <w:bookmarkEnd w:id="11"/>
    <w:bookmarkStart w:name="z14" w:id="12"/>
    <w:p>
      <w:pPr>
        <w:spacing w:after="0"/>
        <w:ind w:left="0"/>
        <w:jc w:val="both"/>
      </w:pPr>
      <w:r>
        <w:rPr>
          <w:rFonts w:ascii="Times New Roman"/>
          <w:b w:val="false"/>
          <w:i w:val="false"/>
          <w:color w:val="000000"/>
          <w:sz w:val="28"/>
        </w:rPr>
        <w:t>
      Правила распространяются также на исламские страховые (перестраховочные) организации.</w:t>
      </w:r>
    </w:p>
    <w:bookmarkEnd w:id="12"/>
    <w:bookmarkStart w:name="z15" w:id="13"/>
    <w:p>
      <w:pPr>
        <w:spacing w:after="0"/>
        <w:ind w:left="0"/>
        <w:jc w:val="left"/>
      </w:pPr>
      <w:r>
        <w:rPr>
          <w:rFonts w:ascii="Times New Roman"/>
          <w:b/>
          <w:i w:val="false"/>
          <w:color w:val="000000"/>
        </w:rPr>
        <w:t xml:space="preserve"> Глава 2. Порядок и условия выдачи разрешения на создание страховой (перестраховочной) организации</w:t>
      </w:r>
    </w:p>
    <w:bookmarkEnd w:id="13"/>
    <w:bookmarkStart w:name="z16" w:id="14"/>
    <w:p>
      <w:pPr>
        <w:spacing w:after="0"/>
        <w:ind w:left="0"/>
        <w:jc w:val="both"/>
      </w:pPr>
      <w:r>
        <w:rPr>
          <w:rFonts w:ascii="Times New Roman"/>
          <w:b w:val="false"/>
          <w:i w:val="false"/>
          <w:color w:val="000000"/>
          <w:sz w:val="28"/>
        </w:rPr>
        <w:t xml:space="preserve">
      2. Для получения разрешения на создание страховой (перестраховочной) организации физическое или юридическое лицо (далее – заявитель, услугополучатель) представляет в уполномоченный орган заявление о выдаче разрешения на создание страховой (перестраховочной) организации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в электронном виде через веб-портал "электронного правительства" www.egov.kz, www.elicense.kz (далее – портал).</w:t>
      </w:r>
    </w:p>
    <w:bookmarkEnd w:id="14"/>
    <w:bookmarkStart w:name="z17" w:id="15"/>
    <w:p>
      <w:pPr>
        <w:spacing w:after="0"/>
        <w:ind w:left="0"/>
        <w:jc w:val="both"/>
      </w:pPr>
      <w:r>
        <w:rPr>
          <w:rFonts w:ascii="Times New Roman"/>
          <w:b w:val="false"/>
          <w:i w:val="false"/>
          <w:color w:val="000000"/>
          <w:sz w:val="28"/>
        </w:rPr>
        <w:t>
      При направлении заявителем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5"/>
    <w:bookmarkStart w:name="z18" w:id="16"/>
    <w:p>
      <w:pPr>
        <w:spacing w:after="0"/>
        <w:ind w:left="0"/>
        <w:jc w:val="both"/>
      </w:pPr>
      <w:r>
        <w:rPr>
          <w:rFonts w:ascii="Times New Roman"/>
          <w:b w:val="false"/>
          <w:i w:val="false"/>
          <w:color w:val="000000"/>
          <w:sz w:val="28"/>
        </w:rPr>
        <w:t xml:space="preserve">
      3. Основанием для начала процедуры (действия) по оказанию государственной услуги является получение уполномоченным органом через портал документов, предусмотренных в стандарте государственной услуги "Выдача разрешения на создание страховой (перестраховочной)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(далее – Стандарт).</w:t>
      </w:r>
    </w:p>
    <w:bookmarkEnd w:id="16"/>
    <w:bookmarkStart w:name="z19" w:id="17"/>
    <w:p>
      <w:pPr>
        <w:spacing w:after="0"/>
        <w:ind w:left="0"/>
        <w:jc w:val="both"/>
      </w:pPr>
      <w:r>
        <w:rPr>
          <w:rFonts w:ascii="Times New Roman"/>
          <w:b w:val="false"/>
          <w:i w:val="false"/>
          <w:color w:val="000000"/>
          <w:sz w:val="28"/>
        </w:rPr>
        <w:t xml:space="preserve">
      4. Работник услугодателя,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прием документов осуществляется следующим рабочим днем.</w:t>
      </w:r>
    </w:p>
    <w:bookmarkEnd w:id="17"/>
    <w:bookmarkStart w:name="z20" w:id="18"/>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со дня регистрации заявления проверяет полноту представленных документов.</w:t>
      </w:r>
    </w:p>
    <w:bookmarkEnd w:id="18"/>
    <w:bookmarkStart w:name="z21" w:id="19"/>
    <w:p>
      <w:pPr>
        <w:spacing w:after="0"/>
        <w:ind w:left="0"/>
        <w:jc w:val="both"/>
      </w:pPr>
      <w:r>
        <w:rPr>
          <w:rFonts w:ascii="Times New Roman"/>
          <w:b w:val="false"/>
          <w:i w:val="false"/>
          <w:color w:val="000000"/>
          <w:sz w:val="28"/>
        </w:rPr>
        <w:t>
      В случае установления факта неполноты представленных документов ответственное подразделение в течение 5 (пяти) рабочих дней с момента получения документов услугополучателя готовит и направляет заявителю мотивированный отказ в дальнейшем рассмотрении заявления через портал в "личный кабинет" услугополучателя.</w:t>
      </w:r>
    </w:p>
    <w:bookmarkEnd w:id="19"/>
    <w:bookmarkStart w:name="z22" w:id="20"/>
    <w:p>
      <w:pPr>
        <w:spacing w:after="0"/>
        <w:ind w:left="0"/>
        <w:jc w:val="both"/>
      </w:pPr>
      <w:r>
        <w:rPr>
          <w:rFonts w:ascii="Times New Roman"/>
          <w:b w:val="false"/>
          <w:i w:val="false"/>
          <w:color w:val="000000"/>
          <w:sz w:val="28"/>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удостоверяющих личность физического лица - резидента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подтверждающих отсутствие у физического лица - резидента Республики Казахстан неснятой или непогашенной судимости; </w:t>
      </w:r>
    </w:p>
    <w:bookmarkStart w:name="z25" w:id="21"/>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21"/>
    <w:bookmarkStart w:name="z26" w:id="22"/>
    <w:p>
      <w:pPr>
        <w:spacing w:after="0"/>
        <w:ind w:left="0"/>
        <w:jc w:val="both"/>
      </w:pPr>
      <w:r>
        <w:rPr>
          <w:rFonts w:ascii="Times New Roman"/>
          <w:b w:val="false"/>
          <w:i w:val="false"/>
          <w:color w:val="000000"/>
          <w:sz w:val="28"/>
        </w:rPr>
        <w:t>
      5. При установлении факта полноты представленных документов уполномоченный орган в течение 40 (сорока) рабочих дней рассматривает их на предмет соответствия требованиям законодательства Республики Казахстан, принимает постановление Правления уполномоченного органа о выдаче (об отказе в выдаче) разрешения на создание страховой (перестраховочной) организации.</w:t>
      </w:r>
    </w:p>
    <w:bookmarkEnd w:id="22"/>
    <w:bookmarkStart w:name="z27" w:id="23"/>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после принятия постановления Правления уполномоченного органа направляет в "личный кабинет" услугополучателя через портал уведомление о выдаче разрешения на создание страховой (перестраховочной) организации в форме электронного документа, подписанного электронной цифровой подписью уполномоченного лица услугодателя с приложением электронной копии разрешения на создание страховой (перестраховочной) организации либо мотивированный ответ об отказе в предоставлении государственной услуги.</w:t>
      </w:r>
    </w:p>
    <w:bookmarkEnd w:id="23"/>
    <w:bookmarkStart w:name="z28" w:id="24"/>
    <w:p>
      <w:pPr>
        <w:spacing w:after="0"/>
        <w:ind w:left="0"/>
        <w:jc w:val="both"/>
      </w:pPr>
      <w:r>
        <w:rPr>
          <w:rFonts w:ascii="Times New Roman"/>
          <w:b w:val="false"/>
          <w:i w:val="false"/>
          <w:color w:val="000000"/>
          <w:sz w:val="28"/>
        </w:rPr>
        <w:t xml:space="preserve">
      6.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 </w:t>
      </w:r>
    </w:p>
    <w:bookmarkEnd w:id="24"/>
    <w:bookmarkStart w:name="z29" w:id="25"/>
    <w:p>
      <w:pPr>
        <w:spacing w:after="0"/>
        <w:ind w:left="0"/>
        <w:jc w:val="both"/>
      </w:pPr>
      <w:r>
        <w:rPr>
          <w:rFonts w:ascii="Times New Roman"/>
          <w:b w:val="false"/>
          <w:i w:val="false"/>
          <w:color w:val="000000"/>
          <w:sz w:val="28"/>
        </w:rPr>
        <w:t>
      7. В случае несоответствия представленных документов требованиям Закона и Правил, за исключением оснований отказа в выдаче разрешения на создание страховой (перестраховочной) организации, предусмотренных статьей 28 Закона, уполномоченный орган в течение срока их рассмотрения, указанного в пункте 6 статьи 27 Закона, направляет услугополучателю через портал письмо с указанием данных замечаний и срока для их устранения.</w:t>
      </w:r>
    </w:p>
    <w:bookmarkEnd w:id="25"/>
    <w:bookmarkStart w:name="z30" w:id="26"/>
    <w:p>
      <w:pPr>
        <w:spacing w:after="0"/>
        <w:ind w:left="0"/>
        <w:jc w:val="both"/>
      </w:pPr>
      <w:r>
        <w:rPr>
          <w:rFonts w:ascii="Times New Roman"/>
          <w:b w:val="false"/>
          <w:i w:val="false"/>
          <w:color w:val="000000"/>
          <w:sz w:val="28"/>
        </w:rPr>
        <w:t>
      Услугополучатель устраняет замечания и представляет доработанные (исправленные) документы через портал, соответствующие требованиям законодательства Республики Казахстан о страховании и страховой деятельности, в срок, установленный уполномоченным органом.</w:t>
      </w:r>
    </w:p>
    <w:bookmarkEnd w:id="26"/>
    <w:bookmarkStart w:name="z31" w:id="27"/>
    <w:p>
      <w:pPr>
        <w:spacing w:after="0"/>
        <w:ind w:left="0"/>
        <w:jc w:val="both"/>
      </w:pPr>
      <w:r>
        <w:rPr>
          <w:rFonts w:ascii="Times New Roman"/>
          <w:b w:val="false"/>
          <w:i w:val="false"/>
          <w:color w:val="000000"/>
          <w:sz w:val="28"/>
        </w:rPr>
        <w:t xml:space="preserve">
      8. Уполномоченный орган выдает разрешение на создание страховой (перестраховочной) организации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и ведет учет выданных им разрешений.</w:t>
      </w:r>
    </w:p>
    <w:bookmarkEnd w:id="27"/>
    <w:bookmarkStart w:name="z32" w:id="28"/>
    <w:p>
      <w:pPr>
        <w:spacing w:after="0"/>
        <w:ind w:left="0"/>
        <w:jc w:val="both"/>
      </w:pPr>
      <w:r>
        <w:rPr>
          <w:rFonts w:ascii="Times New Roman"/>
          <w:b w:val="false"/>
          <w:i w:val="false"/>
          <w:color w:val="000000"/>
          <w:sz w:val="28"/>
        </w:rPr>
        <w:t>
      9. Жалоба на решения, действия (бездействие) уполномоченного органа и (или) его должностных лиц по вопросам оказания государственной услуги направляется руководителю уполномоченного органа, в уполномоченный орган по оценке и контролю за качеством оказания государственных услуг или суд.</w:t>
      </w:r>
    </w:p>
    <w:bookmarkEnd w:id="28"/>
    <w:bookmarkStart w:name="z33" w:id="29"/>
    <w:p>
      <w:pPr>
        <w:spacing w:after="0"/>
        <w:ind w:left="0"/>
        <w:jc w:val="both"/>
      </w:pPr>
      <w:r>
        <w:rPr>
          <w:rFonts w:ascii="Times New Roman"/>
          <w:b w:val="false"/>
          <w:i w:val="false"/>
          <w:color w:val="000000"/>
          <w:sz w:val="28"/>
        </w:rPr>
        <w:t>
      10. В жалобе, направляемой руководителю уполномоченного органа, указываются:</w:t>
      </w:r>
    </w:p>
    <w:bookmarkEnd w:id="29"/>
    <w:bookmarkStart w:name="z34" w:id="30"/>
    <w:p>
      <w:pPr>
        <w:spacing w:after="0"/>
        <w:ind w:left="0"/>
        <w:jc w:val="both"/>
      </w:pPr>
      <w:r>
        <w:rPr>
          <w:rFonts w:ascii="Times New Roman"/>
          <w:b w:val="false"/>
          <w:i w:val="false"/>
          <w:color w:val="000000"/>
          <w:sz w:val="28"/>
        </w:rPr>
        <w:t>
      1) фамилия, имя, а также по желанию отчество (при его наличии), почтовый адрес (для физического лица);</w:t>
      </w:r>
    </w:p>
    <w:bookmarkEnd w:id="30"/>
    <w:bookmarkStart w:name="z35" w:id="31"/>
    <w:p>
      <w:pPr>
        <w:spacing w:after="0"/>
        <w:ind w:left="0"/>
        <w:jc w:val="both"/>
      </w:pPr>
      <w:r>
        <w:rPr>
          <w:rFonts w:ascii="Times New Roman"/>
          <w:b w:val="false"/>
          <w:i w:val="false"/>
          <w:color w:val="000000"/>
          <w:sz w:val="28"/>
        </w:rPr>
        <w:t xml:space="preserve">
      2) наименование, почтовый адрес, исходящий номер и дата (для юридического лица). </w:t>
      </w:r>
    </w:p>
    <w:bookmarkEnd w:id="31"/>
    <w:bookmarkStart w:name="z36" w:id="32"/>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32"/>
    <w:bookmarkStart w:name="z37" w:id="3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33"/>
    <w:bookmarkStart w:name="z38" w:id="34"/>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34"/>
    <w:bookmarkStart w:name="z39" w:id="35"/>
    <w:p>
      <w:pPr>
        <w:spacing w:after="0"/>
        <w:ind w:left="0"/>
        <w:jc w:val="left"/>
      </w:pPr>
      <w:r>
        <w:rPr>
          <w:rFonts w:ascii="Times New Roman"/>
          <w:b/>
          <w:i w:val="false"/>
          <w:color w:val="000000"/>
        </w:rPr>
        <w:t xml:space="preserve"> Глава 3. Требования к содержанию документов, представляемых для получения разрешения на создание страховой (перестраховочной) организации</w:t>
      </w:r>
    </w:p>
    <w:bookmarkEnd w:id="35"/>
    <w:bookmarkStart w:name="z40" w:id="36"/>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предусмотрен в Стандарте.</w:t>
      </w:r>
    </w:p>
    <w:bookmarkEnd w:id="36"/>
    <w:bookmarkStart w:name="z41" w:id="37"/>
    <w:p>
      <w:pPr>
        <w:spacing w:after="0"/>
        <w:ind w:left="0"/>
        <w:jc w:val="both"/>
      </w:pPr>
      <w:r>
        <w:rPr>
          <w:rFonts w:ascii="Times New Roman"/>
          <w:b w:val="false"/>
          <w:i w:val="false"/>
          <w:color w:val="000000"/>
          <w:sz w:val="28"/>
        </w:rPr>
        <w:t xml:space="preserve">
      12. Сведения об учредителях - физических лицах предусмотрены в </w:t>
      </w:r>
      <w:r>
        <w:rPr>
          <w:rFonts w:ascii="Times New Roman"/>
          <w:b w:val="false"/>
          <w:i w:val="false"/>
          <w:color w:val="000000"/>
          <w:sz w:val="28"/>
        </w:rPr>
        <w:t>приложении 3</w:t>
      </w:r>
      <w:r>
        <w:rPr>
          <w:rFonts w:ascii="Times New Roman"/>
          <w:b w:val="false"/>
          <w:i w:val="false"/>
          <w:color w:val="000000"/>
          <w:sz w:val="28"/>
        </w:rPr>
        <w:t xml:space="preserve"> к Правилам.</w:t>
      </w:r>
    </w:p>
    <w:bookmarkEnd w:id="37"/>
    <w:bookmarkStart w:name="z42" w:id="38"/>
    <w:p>
      <w:pPr>
        <w:spacing w:after="0"/>
        <w:ind w:left="0"/>
        <w:jc w:val="both"/>
      </w:pPr>
      <w:r>
        <w:rPr>
          <w:rFonts w:ascii="Times New Roman"/>
          <w:b w:val="false"/>
          <w:i w:val="false"/>
          <w:color w:val="000000"/>
          <w:sz w:val="28"/>
        </w:rPr>
        <w:t xml:space="preserve">
      13. Сведения об учредителях - юридических лицах предусмотрены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p>
    <w:bookmarkEnd w:id="38"/>
    <w:bookmarkStart w:name="z43" w:id="39"/>
    <w:p>
      <w:pPr>
        <w:spacing w:after="0"/>
        <w:ind w:left="0"/>
        <w:jc w:val="both"/>
      </w:pPr>
      <w:r>
        <w:rPr>
          <w:rFonts w:ascii="Times New Roman"/>
          <w:b w:val="false"/>
          <w:i w:val="false"/>
          <w:color w:val="000000"/>
          <w:sz w:val="28"/>
        </w:rPr>
        <w:t xml:space="preserve">
      14. Основные требования к бизнес-плану страховой (перестраховочной) организации предусмотрены в </w:t>
      </w:r>
      <w:r>
        <w:rPr>
          <w:rFonts w:ascii="Times New Roman"/>
          <w:b w:val="false"/>
          <w:i w:val="false"/>
          <w:color w:val="000000"/>
          <w:sz w:val="28"/>
        </w:rPr>
        <w:t>приложении 5</w:t>
      </w:r>
      <w:r>
        <w:rPr>
          <w:rFonts w:ascii="Times New Roman"/>
          <w:b w:val="false"/>
          <w:i w:val="false"/>
          <w:color w:val="000000"/>
          <w:sz w:val="28"/>
        </w:rPr>
        <w:t xml:space="preserve"> к Правилам.</w:t>
      </w:r>
    </w:p>
    <w:bookmarkEnd w:id="39"/>
    <w:bookmarkStart w:name="z44" w:id="40"/>
    <w:p>
      <w:pPr>
        <w:spacing w:after="0"/>
        <w:ind w:left="0"/>
        <w:jc w:val="both"/>
      </w:pPr>
      <w:r>
        <w:rPr>
          <w:rFonts w:ascii="Times New Roman"/>
          <w:b w:val="false"/>
          <w:i w:val="false"/>
          <w:color w:val="000000"/>
          <w:sz w:val="28"/>
        </w:rPr>
        <w:t xml:space="preserve">
      Бизнес-план, разработанный на ближайшие три года для страховых (перестраховочных) организаций, создаваемых в отрасли "общее страхование", и на пять лет для страховых (перестраховочных) организаций, создаваемых в отрасли "страхование жизни", утверждается лицом, уполномоченным учредителями на подписание документов, заверяется актуарием, имеющим лицензию на осуществление актуарной деятельности на страховом рынке. </w:t>
      </w:r>
    </w:p>
    <w:bookmarkEnd w:id="40"/>
    <w:bookmarkStart w:name="z45" w:id="41"/>
    <w:p>
      <w:pPr>
        <w:spacing w:after="0"/>
        <w:ind w:left="0"/>
        <w:jc w:val="both"/>
      </w:pPr>
      <w:r>
        <w:rPr>
          <w:rFonts w:ascii="Times New Roman"/>
          <w:b w:val="false"/>
          <w:i w:val="false"/>
          <w:color w:val="000000"/>
          <w:sz w:val="28"/>
        </w:rPr>
        <w:t>
      15. Документы, представляемые учредителем - нерезидентом Республики Казахстан (физическим и (или) юридическим лицом) на иностранном языке, должны содержать отметку о легализации либо об апостилировании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учредителя - физического лица-нерезидента Республики Казахстан, первых руководителей исполнительного органа и органа управления учредителя – юридического лица-нерезидента Республики Казахстан). Указанные документы переводятся на казахский и русский языки, и нотариально свидетельствуются в соответствии с законодательством Республики Казахстан о нотариате.</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и</w:t>
            </w:r>
            <w:r>
              <w:br/>
            </w:r>
            <w:r>
              <w:rPr>
                <w:rFonts w:ascii="Times New Roman"/>
                <w:b w:val="false"/>
                <w:i w:val="false"/>
                <w:color w:val="000000"/>
                <w:sz w:val="20"/>
              </w:rPr>
              <w:t>условиям выдачи разрешения</w:t>
            </w:r>
            <w:r>
              <w:br/>
            </w:r>
            <w:r>
              <w:rPr>
                <w:rFonts w:ascii="Times New Roman"/>
                <w:b w:val="false"/>
                <w:i w:val="false"/>
                <w:color w:val="000000"/>
                <w:sz w:val="20"/>
              </w:rPr>
              <w:t>на 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а также требования</w:t>
            </w:r>
            <w:r>
              <w:br/>
            </w:r>
            <w:r>
              <w:rPr>
                <w:rFonts w:ascii="Times New Roman"/>
                <w:b w:val="false"/>
                <w:i w:val="false"/>
                <w:color w:val="000000"/>
                <w:sz w:val="20"/>
              </w:rPr>
              <w:t>к содержанию документов,</w:t>
            </w:r>
            <w:r>
              <w:br/>
            </w:r>
            <w:r>
              <w:rPr>
                <w:rFonts w:ascii="Times New Roman"/>
                <w:b w:val="false"/>
                <w:i w:val="false"/>
                <w:color w:val="000000"/>
                <w:sz w:val="20"/>
              </w:rPr>
              <w:t>представляемых для получения</w:t>
            </w:r>
            <w:r>
              <w:br/>
            </w:r>
            <w:r>
              <w:rPr>
                <w:rFonts w:ascii="Times New Roman"/>
                <w:b w:val="false"/>
                <w:i w:val="false"/>
                <w:color w:val="000000"/>
                <w:sz w:val="20"/>
              </w:rPr>
              <w:t>разрешения на создание</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 w:id="42"/>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выдаче разрешения на создание страховой</w:t>
      </w:r>
      <w:r>
        <w:br/>
      </w:r>
      <w:r>
        <w:rPr>
          <w:rFonts w:ascii="Times New Roman"/>
          <w:b/>
          <w:i w:val="false"/>
          <w:color w:val="000000"/>
        </w:rPr>
        <w:t xml:space="preserve">                               (перестраховочной) организации</w:t>
      </w:r>
    </w:p>
    <w:bookmarkEnd w:id="42"/>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уполномоченного органа)</w:t>
      </w:r>
      <w:r>
        <w:br/>
      </w:r>
      <w:r>
        <w:rPr>
          <w:rFonts w:ascii="Times New Roman"/>
          <w:b w:val="false"/>
          <w:i w:val="false"/>
          <w:color w:val="000000"/>
          <w:sz w:val="28"/>
        </w:rPr>
        <w:t>от ________________________________________________________________________</w:t>
      </w:r>
      <w:r>
        <w:br/>
      </w:r>
      <w:r>
        <w:rPr>
          <w:rFonts w:ascii="Times New Roman"/>
          <w:b w:val="false"/>
          <w:i w:val="false"/>
          <w:color w:val="000000"/>
          <w:sz w:val="28"/>
        </w:rPr>
        <w:t xml:space="preserve">   (фамилия, имя, отчество (при его наличии) акционера  (представителя акционера </w:t>
      </w:r>
      <w:r>
        <w:br/>
      </w:r>
      <w:r>
        <w:rPr>
          <w:rFonts w:ascii="Times New Roman"/>
          <w:b w:val="false"/>
          <w:i w:val="false"/>
          <w:color w:val="000000"/>
          <w:sz w:val="28"/>
        </w:rPr>
        <w:t>(акционеров),  наименование акционера – юридического лица)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(ссылка на нотариально или иным образом удостоверенный документ, </w:t>
      </w:r>
      <w:r>
        <w:br/>
      </w:r>
      <w:r>
        <w:rPr>
          <w:rFonts w:ascii="Times New Roman"/>
          <w:b w:val="false"/>
          <w:i w:val="false"/>
          <w:color w:val="000000"/>
          <w:sz w:val="28"/>
        </w:rPr>
        <w:t xml:space="preserve">подтверждающий полномочия заявителя на подачу настоящего заявления от имени </w:t>
      </w:r>
      <w:r>
        <w:br/>
      </w:r>
      <w:r>
        <w:rPr>
          <w:rFonts w:ascii="Times New Roman"/>
          <w:b w:val="false"/>
          <w:i w:val="false"/>
          <w:color w:val="000000"/>
          <w:sz w:val="28"/>
        </w:rPr>
        <w:t>учредителей)</w:t>
      </w:r>
    </w:p>
    <w:p>
      <w:pPr>
        <w:spacing w:after="0"/>
        <w:ind w:left="0"/>
        <w:jc w:val="both"/>
      </w:pPr>
      <w:r>
        <w:rPr>
          <w:rFonts w:ascii="Times New Roman"/>
          <w:b w:val="false"/>
          <w:i w:val="false"/>
          <w:color w:val="000000"/>
          <w:sz w:val="28"/>
        </w:rPr>
        <w:t>
      Прошу выдать:</w:t>
      </w:r>
    </w:p>
    <w:p>
      <w:pPr>
        <w:spacing w:after="0"/>
        <w:ind w:left="0"/>
        <w:jc w:val="both"/>
      </w:pPr>
      <w:r>
        <w:rPr>
          <w:rFonts w:ascii="Times New Roman"/>
          <w:b w:val="false"/>
          <w:i w:val="false"/>
          <w:color w:val="000000"/>
          <w:sz w:val="28"/>
        </w:rPr>
        <w:t>
      1) разрешение на создание ___________________________________________________</w:t>
      </w:r>
      <w:r>
        <w:br/>
      </w:r>
      <w:r>
        <w:rPr>
          <w:rFonts w:ascii="Times New Roman"/>
          <w:b w:val="false"/>
          <w:i w:val="false"/>
          <w:color w:val="000000"/>
          <w:sz w:val="28"/>
        </w:rPr>
        <w:t xml:space="preserve">                                                          (полное наименование и место нахождения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создаваемой страховой (перестраховочной) организации)</w:t>
      </w:r>
    </w:p>
    <w:p>
      <w:pPr>
        <w:spacing w:after="0"/>
        <w:ind w:left="0"/>
        <w:jc w:val="both"/>
      </w:pPr>
      <w:r>
        <w:rPr>
          <w:rFonts w:ascii="Times New Roman"/>
          <w:b w:val="false"/>
          <w:i w:val="false"/>
          <w:color w:val="000000"/>
          <w:sz w:val="28"/>
        </w:rPr>
        <w:t>
      2) лицензию на право осуществления__________________________________________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(указать отрасль, формы, классы страхования, деятельность по перестрахованию)</w:t>
      </w:r>
    </w:p>
    <w:p>
      <w:pPr>
        <w:spacing w:after="0"/>
        <w:ind w:left="0"/>
        <w:jc w:val="both"/>
      </w:pPr>
      <w:r>
        <w:rPr>
          <w:rFonts w:ascii="Times New Roman"/>
          <w:b w:val="false"/>
          <w:i w:val="false"/>
          <w:color w:val="000000"/>
          <w:sz w:val="28"/>
        </w:rPr>
        <w:t>
      Сведения о заявителе:</w:t>
      </w:r>
    </w:p>
    <w:p>
      <w:pPr>
        <w:spacing w:after="0"/>
        <w:ind w:left="0"/>
        <w:jc w:val="both"/>
      </w:pPr>
      <w:r>
        <w:rPr>
          <w:rFonts w:ascii="Times New Roman"/>
          <w:b w:val="false"/>
          <w:i w:val="false"/>
          <w:color w:val="000000"/>
          <w:sz w:val="28"/>
        </w:rPr>
        <w:t>
      1)местожительство (место нахождения) _______________________________________</w:t>
      </w:r>
      <w:r>
        <w:br/>
      </w:r>
      <w:r>
        <w:rPr>
          <w:rFonts w:ascii="Times New Roman"/>
          <w:b w:val="false"/>
          <w:i w:val="false"/>
          <w:color w:val="000000"/>
          <w:sz w:val="28"/>
        </w:rPr>
        <w:t xml:space="preserve">                                           (почтовый адрес)</w:t>
      </w:r>
    </w:p>
    <w:p>
      <w:pPr>
        <w:spacing w:after="0"/>
        <w:ind w:left="0"/>
        <w:jc w:val="both"/>
      </w:pPr>
      <w:r>
        <w:rPr>
          <w:rFonts w:ascii="Times New Roman"/>
          <w:b w:val="false"/>
          <w:i w:val="false"/>
          <w:color w:val="000000"/>
          <w:sz w:val="28"/>
        </w:rPr>
        <w:t>
      2) индивидуальный идентификационный номер (бизнес - идентификационный номер)</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3) электронная почта _______________________________________________________</w:t>
      </w:r>
      <w:r>
        <w:br/>
      </w:r>
      <w:r>
        <w:rPr>
          <w:rFonts w:ascii="Times New Roman"/>
          <w:b w:val="false"/>
          <w:i w:val="false"/>
          <w:color w:val="000000"/>
          <w:sz w:val="28"/>
        </w:rPr>
        <w:t>4) телефоны _______________________________________________________________</w:t>
      </w:r>
      <w:r>
        <w:br/>
      </w:r>
      <w:r>
        <w:rPr>
          <w:rFonts w:ascii="Times New Roman"/>
          <w:b w:val="false"/>
          <w:i w:val="false"/>
          <w:color w:val="000000"/>
          <w:sz w:val="28"/>
        </w:rPr>
        <w:t xml:space="preserve">5) фамилия, имя, отчество (при его наличии) и должность представителя заявителя – </w:t>
      </w:r>
      <w:r>
        <w:br/>
      </w:r>
      <w:r>
        <w:rPr>
          <w:rFonts w:ascii="Times New Roman"/>
          <w:b w:val="false"/>
          <w:i w:val="false"/>
          <w:color w:val="000000"/>
          <w:sz w:val="28"/>
        </w:rPr>
        <w:t>юридического лица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Предоставляю согласие на сбор и обработку персональных данных (для заявителей - </w:t>
      </w:r>
      <w:r>
        <w:br/>
      </w:r>
      <w:r>
        <w:rPr>
          <w:rFonts w:ascii="Times New Roman"/>
          <w:b w:val="false"/>
          <w:i w:val="false"/>
          <w:color w:val="000000"/>
          <w:sz w:val="28"/>
        </w:rPr>
        <w:t>физических лиц).</w:t>
      </w:r>
    </w:p>
    <w:p>
      <w:pPr>
        <w:spacing w:after="0"/>
        <w:ind w:left="0"/>
        <w:jc w:val="both"/>
      </w:pPr>
      <w:r>
        <w:rPr>
          <w:rFonts w:ascii="Times New Roman"/>
          <w:b w:val="false"/>
          <w:i w:val="false"/>
          <w:color w:val="000000"/>
          <w:sz w:val="28"/>
        </w:rPr>
        <w:t xml:space="preserve">
      Предоставляю согласие на использование сведений, составляющих охраняемую </w:t>
      </w:r>
      <w:r>
        <w:br/>
      </w: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(подпись заявителя (представителя заявителя –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и</w:t>
            </w:r>
            <w:r>
              <w:br/>
            </w:r>
            <w:r>
              <w:rPr>
                <w:rFonts w:ascii="Times New Roman"/>
                <w:b w:val="false"/>
                <w:i w:val="false"/>
                <w:color w:val="000000"/>
                <w:sz w:val="20"/>
              </w:rPr>
              <w:t>условиям выдачи разрешения</w:t>
            </w:r>
            <w:r>
              <w:br/>
            </w:r>
            <w:r>
              <w:rPr>
                <w:rFonts w:ascii="Times New Roman"/>
                <w:b w:val="false"/>
                <w:i w:val="false"/>
                <w:color w:val="000000"/>
                <w:sz w:val="20"/>
              </w:rPr>
              <w:t>на 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 xml:space="preserve"> организации, а также</w:t>
            </w:r>
            <w:r>
              <w:br/>
            </w:r>
            <w:r>
              <w:rPr>
                <w:rFonts w:ascii="Times New Roman"/>
                <w:b w:val="false"/>
                <w:i w:val="false"/>
                <w:color w:val="000000"/>
                <w:sz w:val="20"/>
              </w:rPr>
              <w:t>требования к содержанию</w:t>
            </w:r>
            <w:r>
              <w:br/>
            </w:r>
            <w:r>
              <w:rPr>
                <w:rFonts w:ascii="Times New Roman"/>
                <w:b w:val="false"/>
                <w:i w:val="false"/>
                <w:color w:val="000000"/>
                <w:sz w:val="20"/>
              </w:rPr>
              <w:t xml:space="preserve"> документов, представляемых</w:t>
            </w:r>
            <w:r>
              <w:br/>
            </w:r>
            <w:r>
              <w:rPr>
                <w:rFonts w:ascii="Times New Roman"/>
                <w:b w:val="false"/>
                <w:i w:val="false"/>
                <w:color w:val="000000"/>
                <w:sz w:val="20"/>
              </w:rPr>
              <w:t>для получения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 организации</w:t>
            </w:r>
          </w:p>
        </w:tc>
      </w:tr>
    </w:tbl>
    <w:bookmarkStart w:name="z50" w:id="43"/>
    <w:p>
      <w:pPr>
        <w:spacing w:after="0"/>
        <w:ind w:left="0"/>
        <w:jc w:val="left"/>
      </w:pPr>
      <w:r>
        <w:rPr>
          <w:rFonts w:ascii="Times New Roman"/>
          <w:b/>
          <w:i w:val="false"/>
          <w:color w:val="000000"/>
        </w:rPr>
        <w:t xml:space="preserve"> Стандарт государственной услуги "Выдача разрешения на создание страховой (перестраховочной) организации"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028"/>
        <w:gridCol w:w="968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(далее - уполномоченный орган).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течении 50 (пятьдесяти) рабочих дней со дня обращения на портал.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выдаче разрешения на создание страховой (перестраховочной) организации с приложением разрешения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 либо мотивированный ответ об отказе в оказании государственной услуги с приложением копии соответствующего постановления Правления уполномоченного органа.</w:t>
            </w:r>
            <w:r>
              <w:br/>
            </w: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уполномоченный орган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о выдаче разрешения на создание страховой (перестраховочной) организации в форме электронного документа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r>
              <w:br/>
            </w:r>
            <w:r>
              <w:rPr>
                <w:rFonts w:ascii="Times New Roman"/>
                <w:b w:val="false"/>
                <w:i w:val="false"/>
                <w:color w:val="000000"/>
                <w:sz w:val="20"/>
              </w:rPr>
              <w:t>
2) электронные копии документов, свидетельствующих о принятии решения о создании страховой (перестраховочной) организации;</w:t>
            </w:r>
            <w:r>
              <w:br/>
            </w:r>
            <w:r>
              <w:rPr>
                <w:rFonts w:ascii="Times New Roman"/>
                <w:b w:val="false"/>
                <w:i w:val="false"/>
                <w:color w:val="000000"/>
                <w:sz w:val="20"/>
              </w:rPr>
              <w:t xml:space="preserve">
3) электронные копии сведений об учредителях - физических лицах (при наличии таких учредителей),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w:t>
            </w:r>
            <w:r>
              <w:br/>
            </w:r>
            <w:r>
              <w:rPr>
                <w:rFonts w:ascii="Times New Roman"/>
                <w:b w:val="false"/>
                <w:i w:val="false"/>
                <w:color w:val="000000"/>
                <w:sz w:val="20"/>
              </w:rPr>
              <w:t xml:space="preserve">
4) электронные копии сведений об учредителях - юридических лицах (при наличии таких учредителей)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r>
              <w:br/>
            </w:r>
            <w:r>
              <w:rPr>
                <w:rFonts w:ascii="Times New Roman"/>
                <w:b w:val="false"/>
                <w:i w:val="false"/>
                <w:color w:val="000000"/>
                <w:sz w:val="20"/>
              </w:rPr>
              <w:t>
5) электронные копии финансовой отчетности за два последних завершенных финансовых года, заверенные аудиторской организацией (в случае отсутствия на интернет-ресурсе депозитария финансовой отчетности), бухгалтерского баланса и отчета о прибылях и убытках на конец последнего квартала перед представлением документов (для учредителей – юридических лиц);</w:t>
            </w:r>
            <w:r>
              <w:br/>
            </w:r>
            <w:r>
              <w:rPr>
                <w:rFonts w:ascii="Times New Roman"/>
                <w:b w:val="false"/>
                <w:i w:val="false"/>
                <w:color w:val="000000"/>
                <w:sz w:val="20"/>
              </w:rPr>
              <w:t xml:space="preserve">
6) электронная копия бизнес-плана, разработанного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r>
              <w:br/>
            </w:r>
            <w:r>
              <w:rPr>
                <w:rFonts w:ascii="Times New Roman"/>
                <w:b w:val="false"/>
                <w:i w:val="false"/>
                <w:color w:val="000000"/>
                <w:sz w:val="20"/>
              </w:rPr>
              <w:t>
7) электронная копия разрешения органа страхового надзора страны резидентства учредителя на приобретение акций страховой (перестраховочной) организации - резидента Республики Казахстан либо заявления о том, что такое разрешение не требуется (для учредителей – нерезидентов Республики Казахстан).</w:t>
            </w:r>
            <w:r>
              <w:br/>
            </w:r>
            <w:r>
              <w:rPr>
                <w:rFonts w:ascii="Times New Roman"/>
                <w:b w:val="false"/>
                <w:i w:val="false"/>
                <w:color w:val="000000"/>
                <w:sz w:val="20"/>
              </w:rPr>
              <w:t>
Дополнительно представляются:</w:t>
            </w:r>
            <w:r>
              <w:br/>
            </w:r>
            <w:r>
              <w:rPr>
                <w:rFonts w:ascii="Times New Roman"/>
                <w:b w:val="false"/>
                <w:i w:val="false"/>
                <w:color w:val="000000"/>
                <w:sz w:val="20"/>
              </w:rPr>
              <w:t xml:space="preserve">
1) электронные копии документов для получения согласия на приобретение статуса крупного участника страховой (перестраховочной) организации или страхового холдинга в соответствии со </w:t>
            </w:r>
            <w:r>
              <w:rPr>
                <w:rFonts w:ascii="Times New Roman"/>
                <w:b w:val="false"/>
                <w:i w:val="false"/>
                <w:color w:val="000000"/>
                <w:sz w:val="20"/>
              </w:rPr>
              <w:t>статьей 26</w:t>
            </w:r>
            <w:r>
              <w:rPr>
                <w:rFonts w:ascii="Times New Roman"/>
                <w:b w:val="false"/>
                <w:i w:val="false"/>
                <w:color w:val="000000"/>
                <w:sz w:val="20"/>
              </w:rPr>
              <w:t xml:space="preserve"> Закона Республики Казахстан "О страховой деятельности" (далее – Закон) (для лица, намеревающегося приобрести акции в количестве, соответствующем статусу крупного участника страховой (перестраховочной) организации или страхового холдинга);</w:t>
            </w:r>
            <w:r>
              <w:br/>
            </w:r>
            <w:r>
              <w:rPr>
                <w:rFonts w:ascii="Times New Roman"/>
                <w:b w:val="false"/>
                <w:i w:val="false"/>
                <w:color w:val="000000"/>
                <w:sz w:val="20"/>
              </w:rPr>
              <w:t xml:space="preserve">
2) электронные копии документов для получения разрешения на создание или приобретение дочерней организации, значительное участие в капитале согласно требованиям </w:t>
            </w:r>
            <w:r>
              <w:rPr>
                <w:rFonts w:ascii="Times New Roman"/>
                <w:b w:val="false"/>
                <w:i w:val="false"/>
                <w:color w:val="000000"/>
                <w:sz w:val="20"/>
              </w:rPr>
              <w:t>статьи 32</w:t>
            </w:r>
            <w:r>
              <w:rPr>
                <w:rFonts w:ascii="Times New Roman"/>
                <w:b w:val="false"/>
                <w:i w:val="false"/>
                <w:color w:val="000000"/>
                <w:sz w:val="20"/>
              </w:rPr>
              <w:t xml:space="preserve"> Закона;</w:t>
            </w:r>
            <w:r>
              <w:br/>
            </w:r>
            <w:r>
              <w:rPr>
                <w:rFonts w:ascii="Times New Roman"/>
                <w:b w:val="false"/>
                <w:i w:val="false"/>
                <w:color w:val="000000"/>
                <w:sz w:val="20"/>
              </w:rPr>
              <w:t xml:space="preserve">
3) электронные копии документов лиц, предлагаемых на должности руководящих работников страховой (перестраховочной) организации в соответствии с требованиями </w:t>
            </w:r>
            <w:r>
              <w:rPr>
                <w:rFonts w:ascii="Times New Roman"/>
                <w:b w:val="false"/>
                <w:i w:val="false"/>
                <w:color w:val="000000"/>
                <w:sz w:val="20"/>
              </w:rPr>
              <w:t>статьи 34</w:t>
            </w:r>
            <w:r>
              <w:rPr>
                <w:rFonts w:ascii="Times New Roman"/>
                <w:b w:val="false"/>
                <w:i w:val="false"/>
                <w:color w:val="000000"/>
                <w:sz w:val="20"/>
              </w:rPr>
              <w:t xml:space="preserve"> Закона;</w:t>
            </w:r>
            <w:r>
              <w:br/>
            </w:r>
            <w:r>
              <w:rPr>
                <w:rFonts w:ascii="Times New Roman"/>
                <w:b w:val="false"/>
                <w:i w:val="false"/>
                <w:color w:val="000000"/>
                <w:sz w:val="20"/>
              </w:rPr>
              <w:t xml:space="preserve">
4) электронные копии документов, предусмотренные </w:t>
            </w:r>
            <w:r>
              <w:rPr>
                <w:rFonts w:ascii="Times New Roman"/>
                <w:b w:val="false"/>
                <w:i w:val="false"/>
                <w:color w:val="000000"/>
                <w:sz w:val="20"/>
              </w:rPr>
              <w:t>статьей 6</w:t>
            </w:r>
            <w:r>
              <w:rPr>
                <w:rFonts w:ascii="Times New Roman"/>
                <w:b w:val="false"/>
                <w:i w:val="false"/>
                <w:color w:val="000000"/>
                <w:sz w:val="20"/>
              </w:rPr>
              <w:t xml:space="preserve"> Закона Республики Казахстан "О государственной регистрации юридических лиц и учетной регистрации филиалов и представительств";</w:t>
            </w:r>
            <w:r>
              <w:br/>
            </w:r>
            <w:r>
              <w:rPr>
                <w:rFonts w:ascii="Times New Roman"/>
                <w:b w:val="false"/>
                <w:i w:val="false"/>
                <w:color w:val="000000"/>
                <w:sz w:val="20"/>
              </w:rPr>
              <w:t xml:space="preserve">
5) электронные копии документов, предусмотренные </w:t>
            </w:r>
            <w:r>
              <w:rPr>
                <w:rFonts w:ascii="Times New Roman"/>
                <w:b w:val="false"/>
                <w:i w:val="false"/>
                <w:color w:val="000000"/>
                <w:sz w:val="20"/>
              </w:rPr>
              <w:t>подпунктами 2)</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4 статьи 11 Закона Республики Казахстан "О рынке ценных бумаг"; </w:t>
            </w:r>
            <w:r>
              <w:br/>
            </w:r>
            <w:r>
              <w:rPr>
                <w:rFonts w:ascii="Times New Roman"/>
                <w:b w:val="false"/>
                <w:i w:val="false"/>
                <w:color w:val="000000"/>
                <w:sz w:val="20"/>
              </w:rPr>
              <w:t>
6) электронная копия документа, подтверждающего оплату сбора за выдачу лицензии на право осуществления страховой (перестраховочной) деятельности (за исключением случаев оплаты через платежный шлюз "электронного правительства").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представленных документов требованиям, указанным в </w:t>
            </w:r>
            <w:r>
              <w:rPr>
                <w:rFonts w:ascii="Times New Roman"/>
                <w:b w:val="false"/>
                <w:i w:val="false"/>
                <w:color w:val="000000"/>
                <w:sz w:val="20"/>
              </w:rPr>
              <w:t>пунктах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статьи 27 Закона, либо неустранение замечаний уполномоченного органа по представленным документам в установленный им срок;</w:t>
            </w:r>
            <w:r>
              <w:br/>
            </w:r>
            <w:r>
              <w:rPr>
                <w:rFonts w:ascii="Times New Roman"/>
                <w:b w:val="false"/>
                <w:i w:val="false"/>
                <w:color w:val="000000"/>
                <w:sz w:val="20"/>
              </w:rPr>
              <w:t>
2) недостаточность собственных средств учредителя для оплаты акций;</w:t>
            </w:r>
            <w:r>
              <w:br/>
            </w:r>
            <w:r>
              <w:rPr>
                <w:rFonts w:ascii="Times New Roman"/>
                <w:b w:val="false"/>
                <w:i w:val="false"/>
                <w:color w:val="000000"/>
                <w:sz w:val="20"/>
              </w:rPr>
              <w:t>
3) предоставление уполномоченному органу недостоверной информации, касающейся создаваемой организации и ее учредителей;</w:t>
            </w:r>
            <w:r>
              <w:br/>
            </w:r>
            <w:r>
              <w:rPr>
                <w:rFonts w:ascii="Times New Roman"/>
                <w:b w:val="false"/>
                <w:i w:val="false"/>
                <w:color w:val="000000"/>
                <w:sz w:val="20"/>
              </w:rPr>
              <w:t>
4) убыточная деятельность учредителя за два последних завершенных финансовых года;</w:t>
            </w:r>
            <w:r>
              <w:br/>
            </w:r>
            <w:r>
              <w:rPr>
                <w:rFonts w:ascii="Times New Roman"/>
                <w:b w:val="false"/>
                <w:i w:val="false"/>
                <w:color w:val="000000"/>
                <w:sz w:val="20"/>
              </w:rPr>
              <w:t xml:space="preserve">
5) отказ в выдаче согласия уполномоченным органом на приобретение статуса крупного участника страховой (перестраховочной) организации или страхового холдинга по основаниям, указанным в </w:t>
            </w:r>
            <w:r>
              <w:rPr>
                <w:rFonts w:ascii="Times New Roman"/>
                <w:b w:val="false"/>
                <w:i w:val="false"/>
                <w:color w:val="000000"/>
                <w:sz w:val="20"/>
              </w:rPr>
              <w:t>статье 26-1</w:t>
            </w:r>
            <w:r>
              <w:rPr>
                <w:rFonts w:ascii="Times New Roman"/>
                <w:b w:val="false"/>
                <w:i w:val="false"/>
                <w:color w:val="000000"/>
                <w:sz w:val="20"/>
              </w:rPr>
              <w:t xml:space="preserve"> Закона;</w:t>
            </w:r>
            <w:r>
              <w:br/>
            </w:r>
            <w:r>
              <w:rPr>
                <w:rFonts w:ascii="Times New Roman"/>
                <w:b w:val="false"/>
                <w:i w:val="false"/>
                <w:color w:val="000000"/>
                <w:sz w:val="20"/>
              </w:rPr>
              <w:t xml:space="preserve">
6) несоблюдение ограничений, установленных </w:t>
            </w:r>
            <w:r>
              <w:rPr>
                <w:rFonts w:ascii="Times New Roman"/>
                <w:b w:val="false"/>
                <w:i w:val="false"/>
                <w:color w:val="000000"/>
                <w:sz w:val="20"/>
              </w:rPr>
              <w:t>статьей 26</w:t>
            </w:r>
            <w:r>
              <w:rPr>
                <w:rFonts w:ascii="Times New Roman"/>
                <w:b w:val="false"/>
                <w:i w:val="false"/>
                <w:color w:val="000000"/>
                <w:sz w:val="20"/>
              </w:rPr>
              <w:t xml:space="preserve"> Закона;</w:t>
            </w:r>
            <w:r>
              <w:br/>
            </w:r>
            <w:r>
              <w:rPr>
                <w:rFonts w:ascii="Times New Roman"/>
                <w:b w:val="false"/>
                <w:i w:val="false"/>
                <w:color w:val="000000"/>
                <w:sz w:val="20"/>
              </w:rPr>
              <w:t>
7) наличие у учредителей – физических лиц, первого руководителя исполнительного органа либо органа управления учредителя – юридического лица неснятой или непогашенной судимости.</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w:t>
            </w:r>
            <w:r>
              <w:br/>
            </w:r>
            <w:r>
              <w:rPr>
                <w:rFonts w:ascii="Times New Roman"/>
                <w:b w:val="false"/>
                <w:i w:val="false"/>
                <w:color w:val="000000"/>
                <w:sz w:val="20"/>
              </w:rPr>
              <w:t>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Государственная услуга осуществляется по принципу "одного заявления", предусматривающему оказание совокупности нескольких государственных услуг на основании одного заявления, по выбору услугополучателя.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и</w:t>
            </w:r>
            <w:r>
              <w:br/>
            </w:r>
            <w:r>
              <w:rPr>
                <w:rFonts w:ascii="Times New Roman"/>
                <w:b w:val="false"/>
                <w:i w:val="false"/>
                <w:color w:val="000000"/>
                <w:sz w:val="20"/>
              </w:rPr>
              <w:t>условиям выдачи разрешения</w:t>
            </w:r>
            <w:r>
              <w:br/>
            </w:r>
            <w:r>
              <w:rPr>
                <w:rFonts w:ascii="Times New Roman"/>
                <w:b w:val="false"/>
                <w:i w:val="false"/>
                <w:color w:val="000000"/>
                <w:sz w:val="20"/>
              </w:rPr>
              <w:t>на 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 xml:space="preserve"> организации, а также</w:t>
            </w:r>
            <w:r>
              <w:br/>
            </w:r>
            <w:r>
              <w:rPr>
                <w:rFonts w:ascii="Times New Roman"/>
                <w:b w:val="false"/>
                <w:i w:val="false"/>
                <w:color w:val="000000"/>
                <w:sz w:val="20"/>
              </w:rPr>
              <w:t>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p>
        </w:tc>
      </w:tr>
    </w:tbl>
    <w:bookmarkStart w:name="z53" w:id="44"/>
    <w:p>
      <w:pPr>
        <w:spacing w:after="0"/>
        <w:ind w:left="0"/>
        <w:jc w:val="left"/>
      </w:pPr>
      <w:r>
        <w:rPr>
          <w:rFonts w:ascii="Times New Roman"/>
          <w:b/>
          <w:i w:val="false"/>
          <w:color w:val="000000"/>
        </w:rPr>
        <w:t xml:space="preserve">                    Сведения об учредителе (физическом лице)</w:t>
      </w:r>
      <w:r>
        <w:br/>
      </w:r>
      <w:r>
        <w:rPr>
          <w:rFonts w:ascii="Times New Roman"/>
          <w:b/>
          <w:i w:val="false"/>
          <w:color w:val="000000"/>
        </w:rPr>
        <w:t xml:space="preserve">                   ___________________________________________________________</w:t>
      </w:r>
      <w:r>
        <w:br/>
      </w:r>
      <w:r>
        <w:rPr>
          <w:rFonts w:ascii="Times New Roman"/>
          <w:b/>
          <w:i w:val="false"/>
          <w:color w:val="000000"/>
        </w:rPr>
        <w:t xml:space="preserve">            (полное наименование страховой (перестраховочной) организации)</w:t>
      </w:r>
    </w:p>
    <w:bookmarkEnd w:id="44"/>
    <w:p>
      <w:pPr>
        <w:spacing w:after="0"/>
        <w:ind w:left="0"/>
        <w:jc w:val="both"/>
      </w:pPr>
      <w:r>
        <w:rPr>
          <w:rFonts w:ascii="Times New Roman"/>
          <w:b w:val="false"/>
          <w:i w:val="false"/>
          <w:color w:val="000000"/>
          <w:sz w:val="28"/>
        </w:rPr>
        <w:t>
      1. Учредитель _____________________________________________________________</w:t>
      </w:r>
      <w:r>
        <w:br/>
      </w: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2. Дата рождения ___________________________________________________________</w:t>
      </w:r>
      <w:r>
        <w:br/>
      </w:r>
      <w:r>
        <w:rPr>
          <w:rFonts w:ascii="Times New Roman"/>
          <w:b w:val="false"/>
          <w:i w:val="false"/>
          <w:color w:val="000000"/>
          <w:sz w:val="28"/>
        </w:rPr>
        <w:t>3. Место рождения _________________________________________________________</w:t>
      </w:r>
    </w:p>
    <w:p>
      <w:pPr>
        <w:spacing w:after="0"/>
        <w:ind w:left="0"/>
        <w:jc w:val="both"/>
      </w:pPr>
      <w:r>
        <w:rPr>
          <w:rFonts w:ascii="Times New Roman"/>
          <w:b w:val="false"/>
          <w:i w:val="false"/>
          <w:color w:val="000000"/>
          <w:sz w:val="28"/>
        </w:rPr>
        <w:t>
      4. Гражданство ____________________________________________________________</w:t>
      </w:r>
    </w:p>
    <w:p>
      <w:pPr>
        <w:spacing w:after="0"/>
        <w:ind w:left="0"/>
        <w:jc w:val="both"/>
      </w:pPr>
      <w:r>
        <w:rPr>
          <w:rFonts w:ascii="Times New Roman"/>
          <w:b w:val="false"/>
          <w:i w:val="false"/>
          <w:color w:val="000000"/>
          <w:sz w:val="28"/>
        </w:rPr>
        <w:t>
      5. Индивидуальный идентификационный номер (при наличии) ____________________</w:t>
      </w:r>
    </w:p>
    <w:p>
      <w:pPr>
        <w:spacing w:after="0"/>
        <w:ind w:left="0"/>
        <w:jc w:val="both"/>
      </w:pPr>
      <w:r>
        <w:rPr>
          <w:rFonts w:ascii="Times New Roman"/>
          <w:b w:val="false"/>
          <w:i w:val="false"/>
          <w:color w:val="000000"/>
          <w:sz w:val="28"/>
        </w:rPr>
        <w:t>
      6. Место жительства и юридический адрес _____________________________________</w:t>
      </w:r>
    </w:p>
    <w:p>
      <w:pPr>
        <w:spacing w:after="0"/>
        <w:ind w:left="0"/>
        <w:jc w:val="both"/>
      </w:pPr>
      <w:r>
        <w:rPr>
          <w:rFonts w:ascii="Times New Roman"/>
          <w:b w:val="false"/>
          <w:i w:val="false"/>
          <w:color w:val="000000"/>
          <w:sz w:val="28"/>
        </w:rPr>
        <w:t>
      7. Номер телефона _________________________________________________________</w:t>
      </w:r>
    </w:p>
    <w:p>
      <w:pPr>
        <w:spacing w:after="0"/>
        <w:ind w:left="0"/>
        <w:jc w:val="both"/>
      </w:pPr>
      <w:r>
        <w:rPr>
          <w:rFonts w:ascii="Times New Roman"/>
          <w:b w:val="false"/>
          <w:i w:val="false"/>
          <w:color w:val="000000"/>
          <w:sz w:val="28"/>
        </w:rPr>
        <w:t>
      8.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9. Сведения о трудовой деятельности.</w:t>
      </w:r>
    </w:p>
    <w:p>
      <w:pPr>
        <w:spacing w:after="0"/>
        <w:ind w:left="0"/>
        <w:jc w:val="both"/>
      </w:pPr>
      <w:r>
        <w:rPr>
          <w:rFonts w:ascii="Times New Roman"/>
          <w:b w:val="false"/>
          <w:i w:val="false"/>
          <w:color w:val="000000"/>
          <w:sz w:val="28"/>
        </w:rPr>
        <w:t xml:space="preserve">
      В данном пункте указываются сведения о всей трудовой деятельности (также </w:t>
      </w:r>
      <w:r>
        <w:br/>
      </w:r>
      <w:r>
        <w:rPr>
          <w:rFonts w:ascii="Times New Roman"/>
          <w:b w:val="false"/>
          <w:i w:val="false"/>
          <w:color w:val="000000"/>
          <w:sz w:val="28"/>
        </w:rPr>
        <w:t xml:space="preserve">членстве в органе управления), в том числе с момента окончания высшего учебного </w:t>
      </w:r>
      <w:r>
        <w:br/>
      </w:r>
      <w:r>
        <w:rPr>
          <w:rFonts w:ascii="Times New Roman"/>
          <w:b w:val="false"/>
          <w:i w:val="false"/>
          <w:color w:val="000000"/>
          <w:sz w:val="28"/>
        </w:rPr>
        <w:t>заведения, а также период, в течение которого трудовая деятельность не осуществлялась: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724"/>
        <w:gridCol w:w="5912"/>
        <w:gridCol w:w="955"/>
        <w:gridCol w:w="1754"/>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финансовой организации, в случае если финансовая организация, является нерезидентом Республики Казахстан)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10. Описание источников и сумм денег, используемых для создания страховой </w:t>
      </w:r>
      <w:r>
        <w:br/>
      </w:r>
      <w:r>
        <w:rPr>
          <w:rFonts w:ascii="Times New Roman"/>
          <w:b w:val="false"/>
          <w:i w:val="false"/>
          <w:color w:val="000000"/>
          <w:sz w:val="28"/>
        </w:rPr>
        <w:t>(перестраховочной) организации, с приложением подтверждающих документов</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11. Сведения об участии в уставном капитале или владении акциями иных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439"/>
        <w:gridCol w:w="4564"/>
        <w:gridCol w:w="5512"/>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 к общему количеству голосующих акций юридического лица (в процентах)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12. Сведения о наличии не погашенной или не снятой в установленном порядке </w:t>
      </w:r>
      <w:r>
        <w:br/>
      </w:r>
      <w:r>
        <w:rPr>
          <w:rFonts w:ascii="Times New Roman"/>
          <w:b w:val="false"/>
          <w:i w:val="false"/>
          <w:color w:val="000000"/>
          <w:sz w:val="28"/>
        </w:rPr>
        <w:t xml:space="preserve">судимости ___________ с приложением электронной копии документа, подтверждающего </w:t>
      </w:r>
      <w:r>
        <w:br/>
      </w:r>
      <w:r>
        <w:rPr>
          <w:rFonts w:ascii="Times New Roman"/>
          <w:b w:val="false"/>
          <w:i w:val="false"/>
          <w:color w:val="000000"/>
          <w:sz w:val="28"/>
        </w:rPr>
        <w:t>(да, нет)</w:t>
      </w:r>
    </w:p>
    <w:p>
      <w:pPr>
        <w:spacing w:after="0"/>
        <w:ind w:left="0"/>
        <w:jc w:val="both"/>
      </w:pPr>
      <w:r>
        <w:rPr>
          <w:rFonts w:ascii="Times New Roman"/>
          <w:b w:val="false"/>
          <w:i w:val="false"/>
          <w:color w:val="000000"/>
          <w:sz w:val="28"/>
        </w:rPr>
        <w:t xml:space="preserve">
      сведения об отсутствии у учредителя – физического лица неснятой или непогашенной </w:t>
      </w:r>
      <w:r>
        <w:br/>
      </w:r>
      <w:r>
        <w:rPr>
          <w:rFonts w:ascii="Times New Roman"/>
          <w:b w:val="false"/>
          <w:i w:val="false"/>
          <w:color w:val="000000"/>
          <w:sz w:val="28"/>
        </w:rPr>
        <w:t xml:space="preserve">судимости за преступления в стране гражданства (для иностранцев) или в стране </w:t>
      </w:r>
      <w:r>
        <w:br/>
      </w:r>
      <w:r>
        <w:rPr>
          <w:rFonts w:ascii="Times New Roman"/>
          <w:b w:val="false"/>
          <w:i w:val="false"/>
          <w:color w:val="000000"/>
          <w:sz w:val="28"/>
        </w:rPr>
        <w:t xml:space="preserve">постоянного проживания (для лиц без гражданства), выданного государственным органом </w:t>
      </w:r>
      <w:r>
        <w:br/>
      </w:r>
      <w:r>
        <w:rPr>
          <w:rFonts w:ascii="Times New Roman"/>
          <w:b w:val="false"/>
          <w:i w:val="false"/>
          <w:color w:val="000000"/>
          <w:sz w:val="28"/>
        </w:rPr>
        <w:t xml:space="preserve">страны их гражданства (страны их постоянного проживания - для лиц без гражданства) либо </w:t>
      </w:r>
      <w:r>
        <w:br/>
      </w:r>
      <w:r>
        <w:rPr>
          <w:rFonts w:ascii="Times New Roman"/>
          <w:b w:val="false"/>
          <w:i w:val="false"/>
          <w:color w:val="000000"/>
          <w:sz w:val="28"/>
        </w:rPr>
        <w:t xml:space="preserve">страны, где учредитель – физическое лицо постоянно проживал в течение последних 15 </w:t>
      </w:r>
      <w:r>
        <w:br/>
      </w:r>
      <w:r>
        <w:rPr>
          <w:rFonts w:ascii="Times New Roman"/>
          <w:b w:val="false"/>
          <w:i w:val="false"/>
          <w:color w:val="000000"/>
          <w:sz w:val="28"/>
        </w:rPr>
        <w:t>(пятнадцати) лет. Дата выдачи указанного документа не превышает 3 (трех) месяцев,</w:t>
      </w:r>
      <w:r>
        <w:br/>
      </w:r>
      <w:r>
        <w:rPr>
          <w:rFonts w:ascii="Times New Roman"/>
          <w:b w:val="false"/>
          <w:i w:val="false"/>
          <w:color w:val="000000"/>
          <w:sz w:val="28"/>
        </w:rPr>
        <w:t xml:space="preserve"> предшествующих дате подачи заявления (за исключением случаев, когда в предоставляемом </w:t>
      </w:r>
      <w:r>
        <w:br/>
      </w:r>
      <w:r>
        <w:rPr>
          <w:rFonts w:ascii="Times New Roman"/>
          <w:b w:val="false"/>
          <w:i w:val="false"/>
          <w:color w:val="000000"/>
          <w:sz w:val="28"/>
        </w:rPr>
        <w:t xml:space="preserve">документе указан иной срок его действия). Данный документ представляется </w:t>
      </w:r>
      <w:r>
        <w:br/>
      </w:r>
      <w:r>
        <w:rPr>
          <w:rFonts w:ascii="Times New Roman"/>
          <w:b w:val="false"/>
          <w:i w:val="false"/>
          <w:color w:val="000000"/>
          <w:sz w:val="28"/>
        </w:rPr>
        <w:t xml:space="preserve">соответствующим органом страны гражданства (для иностранцев) или в стране постоянного </w:t>
      </w:r>
      <w:r>
        <w:br/>
      </w:r>
      <w:r>
        <w:rPr>
          <w:rFonts w:ascii="Times New Roman"/>
          <w:b w:val="false"/>
          <w:i w:val="false"/>
          <w:color w:val="000000"/>
          <w:sz w:val="28"/>
        </w:rPr>
        <w:t xml:space="preserve">проживания (для лиц без гражданства) путем направления ответа в уполномоченный орган) </w:t>
      </w:r>
      <w:r>
        <w:br/>
      </w:r>
      <w:r>
        <w:rPr>
          <w:rFonts w:ascii="Times New Roman"/>
          <w:b w:val="false"/>
          <w:i w:val="false"/>
          <w:color w:val="000000"/>
          <w:sz w:val="28"/>
        </w:rPr>
        <w:t>и документа, удостоверяющего личность (для иностранца, лица без гражданства).</w:t>
      </w:r>
    </w:p>
    <w:p>
      <w:pPr>
        <w:spacing w:after="0"/>
        <w:ind w:left="0"/>
        <w:jc w:val="both"/>
      </w:pPr>
      <w:r>
        <w:rPr>
          <w:rFonts w:ascii="Times New Roman"/>
          <w:b w:val="false"/>
          <w:i w:val="false"/>
          <w:color w:val="000000"/>
          <w:sz w:val="28"/>
        </w:rPr>
        <w:t>
      Подтверждаю, что настоящая информация является достоверной и полной.</w:t>
      </w:r>
    </w:p>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и на </w:t>
      </w:r>
      <w:r>
        <w:br/>
      </w:r>
      <w:r>
        <w:rPr>
          <w:rFonts w:ascii="Times New Roman"/>
          <w:b w:val="false"/>
          <w:i w:val="false"/>
          <w:color w:val="000000"/>
          <w:sz w:val="28"/>
        </w:rPr>
        <w:t xml:space="preserve">использование сведений, составляющих охраняемую законом тайну, содержащихся в </w:t>
      </w:r>
      <w:r>
        <w:br/>
      </w: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
      Подпись учредителя _________________</w:t>
      </w:r>
    </w:p>
    <w:p>
      <w:pPr>
        <w:spacing w:after="0"/>
        <w:ind w:left="0"/>
        <w:jc w:val="both"/>
      </w:pPr>
      <w:r>
        <w:rPr>
          <w:rFonts w:ascii="Times New Roman"/>
          <w:b w:val="false"/>
          <w:i w:val="false"/>
          <w:color w:val="000000"/>
          <w:sz w:val="28"/>
        </w:rPr>
        <w:t>
      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и</w:t>
            </w:r>
            <w:r>
              <w:br/>
            </w:r>
            <w:r>
              <w:rPr>
                <w:rFonts w:ascii="Times New Roman"/>
                <w:b w:val="false"/>
                <w:i w:val="false"/>
                <w:color w:val="000000"/>
                <w:sz w:val="20"/>
              </w:rPr>
              <w:t>условиям выдачи разрешения</w:t>
            </w:r>
            <w:r>
              <w:br/>
            </w:r>
            <w:r>
              <w:rPr>
                <w:rFonts w:ascii="Times New Roman"/>
                <w:b w:val="false"/>
                <w:i w:val="false"/>
                <w:color w:val="000000"/>
                <w:sz w:val="20"/>
              </w:rPr>
              <w:t>на 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 xml:space="preserve"> организации, а также</w:t>
            </w:r>
            <w:r>
              <w:br/>
            </w:r>
            <w:r>
              <w:rPr>
                <w:rFonts w:ascii="Times New Roman"/>
                <w:b w:val="false"/>
                <w:i w:val="false"/>
                <w:color w:val="000000"/>
                <w:sz w:val="20"/>
              </w:rPr>
              <w:t>требования к содержанию</w:t>
            </w:r>
            <w:r>
              <w:br/>
            </w:r>
            <w:r>
              <w:rPr>
                <w:rFonts w:ascii="Times New Roman"/>
                <w:b w:val="false"/>
                <w:i w:val="false"/>
                <w:color w:val="000000"/>
                <w:sz w:val="20"/>
              </w:rPr>
              <w:t xml:space="preserve"> документов, представляемых</w:t>
            </w:r>
            <w:r>
              <w:br/>
            </w:r>
            <w:r>
              <w:rPr>
                <w:rFonts w:ascii="Times New Roman"/>
                <w:b w:val="false"/>
                <w:i w:val="false"/>
                <w:color w:val="000000"/>
                <w:sz w:val="20"/>
              </w:rPr>
              <w:t>для получения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 w:id="45"/>
    <w:p>
      <w:pPr>
        <w:spacing w:after="0"/>
        <w:ind w:left="0"/>
        <w:jc w:val="left"/>
      </w:pPr>
      <w:r>
        <w:rPr>
          <w:rFonts w:ascii="Times New Roman"/>
          <w:b/>
          <w:i w:val="false"/>
          <w:color w:val="000000"/>
        </w:rPr>
        <w:t xml:space="preserve">                    Сведения об учредителе (юридическом лице)</w:t>
      </w:r>
      <w:r>
        <w:br/>
      </w:r>
      <w:r>
        <w:rPr>
          <w:rFonts w:ascii="Times New Roman"/>
          <w:b/>
          <w:i w:val="false"/>
          <w:color w:val="000000"/>
        </w:rPr>
        <w:t>      ________________________________________________________________</w:t>
      </w:r>
      <w:r>
        <w:br/>
      </w:r>
      <w:r>
        <w:rPr>
          <w:rFonts w:ascii="Times New Roman"/>
          <w:b/>
          <w:i w:val="false"/>
          <w:color w:val="000000"/>
        </w:rPr>
        <w:t xml:space="preserve">                (полное наименование страховой (перестраховочной) организации)</w:t>
      </w:r>
    </w:p>
    <w:bookmarkEnd w:id="45"/>
    <w:p>
      <w:pPr>
        <w:spacing w:after="0"/>
        <w:ind w:left="0"/>
        <w:jc w:val="both"/>
      </w:pPr>
      <w:r>
        <w:rPr>
          <w:rFonts w:ascii="Times New Roman"/>
          <w:b w:val="false"/>
          <w:i w:val="false"/>
          <w:color w:val="000000"/>
          <w:sz w:val="28"/>
        </w:rPr>
        <w:t>
      Учредитель 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2. Юридический адрес и фактическое место нахождения __________________________</w:t>
      </w:r>
    </w:p>
    <w:p>
      <w:pPr>
        <w:spacing w:after="0"/>
        <w:ind w:left="0"/>
        <w:jc w:val="both"/>
      </w:pPr>
      <w:r>
        <w:rPr>
          <w:rFonts w:ascii="Times New Roman"/>
          <w:b w:val="false"/>
          <w:i w:val="false"/>
          <w:color w:val="000000"/>
          <w:sz w:val="28"/>
        </w:rPr>
        <w:t xml:space="preserve">
      3. Сведения о государственной регистрации (перерегистрации) (для юридического </w:t>
      </w:r>
      <w:r>
        <w:br/>
      </w:r>
      <w:r>
        <w:rPr>
          <w:rFonts w:ascii="Times New Roman"/>
          <w:b w:val="false"/>
          <w:i w:val="false"/>
          <w:color w:val="000000"/>
          <w:sz w:val="28"/>
        </w:rPr>
        <w:t>лица-нерезидента Республики Казахстан)______________________________________,</w:t>
      </w:r>
      <w:r>
        <w:br/>
      </w:r>
      <w:r>
        <w:rPr>
          <w:rFonts w:ascii="Times New Roman"/>
          <w:b w:val="false"/>
          <w:i w:val="false"/>
          <w:color w:val="000000"/>
          <w:sz w:val="28"/>
        </w:rPr>
        <w:t xml:space="preserve">(дата, место, наименование регистрирующего органа) c приложением копии справки о </w:t>
      </w:r>
      <w:r>
        <w:br/>
      </w:r>
      <w:r>
        <w:rPr>
          <w:rFonts w:ascii="Times New Roman"/>
          <w:b w:val="false"/>
          <w:i w:val="false"/>
          <w:color w:val="000000"/>
          <w:sz w:val="28"/>
        </w:rPr>
        <w:t>государственной регистрации (перерегистрации).</w:t>
      </w:r>
    </w:p>
    <w:p>
      <w:pPr>
        <w:spacing w:after="0"/>
        <w:ind w:left="0"/>
        <w:jc w:val="both"/>
      </w:pPr>
      <w:r>
        <w:rPr>
          <w:rFonts w:ascii="Times New Roman"/>
          <w:b w:val="false"/>
          <w:i w:val="false"/>
          <w:color w:val="000000"/>
          <w:sz w:val="28"/>
        </w:rPr>
        <w:t>
      4. Бизнес-идентификационный номер (при наличии)_______________________________</w:t>
      </w:r>
    </w:p>
    <w:p>
      <w:pPr>
        <w:spacing w:after="0"/>
        <w:ind w:left="0"/>
        <w:jc w:val="both"/>
      </w:pPr>
      <w:r>
        <w:rPr>
          <w:rFonts w:ascii="Times New Roman"/>
          <w:b w:val="false"/>
          <w:i w:val="false"/>
          <w:color w:val="000000"/>
          <w:sz w:val="28"/>
        </w:rPr>
        <w:t>
      5. Вид деятельности ________________________________________________________</w:t>
      </w:r>
      <w:r>
        <w:br/>
      </w:r>
      <w:r>
        <w:rPr>
          <w:rFonts w:ascii="Times New Roman"/>
          <w:b w:val="false"/>
          <w:i w:val="false"/>
          <w:color w:val="000000"/>
          <w:sz w:val="28"/>
        </w:rPr>
        <w:t xml:space="preserve">                                                        (указать основные виды деятельности)</w:t>
      </w:r>
    </w:p>
    <w:p>
      <w:pPr>
        <w:spacing w:after="0"/>
        <w:ind w:left="0"/>
        <w:jc w:val="both"/>
      </w:pPr>
      <w:r>
        <w:rPr>
          <w:rFonts w:ascii="Times New Roman"/>
          <w:b w:val="false"/>
          <w:i w:val="false"/>
          <w:color w:val="000000"/>
          <w:sz w:val="28"/>
        </w:rPr>
        <w:t xml:space="preserve">
      6. Первый руководитель исполнительного органа учредителя (лицо, единолично </w:t>
      </w:r>
      <w:r>
        <w:br/>
      </w:r>
      <w:r>
        <w:rPr>
          <w:rFonts w:ascii="Times New Roman"/>
          <w:b w:val="false"/>
          <w:i w:val="false"/>
          <w:color w:val="000000"/>
          <w:sz w:val="28"/>
        </w:rPr>
        <w:t>осуществляющее функции исполнительного орган)______________________________</w:t>
      </w:r>
      <w:r>
        <w:br/>
      </w: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7. Первый руководитель органа управления учредителя __________________________</w:t>
      </w:r>
      <w:r>
        <w:br/>
      </w: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8. Возникали ли в течение последних 3 (трех) календарных лет у учредителя крупные</w:t>
      </w:r>
      <w:r>
        <w:br/>
      </w:r>
      <w:r>
        <w:rPr>
          <w:rFonts w:ascii="Times New Roman"/>
          <w:b w:val="false"/>
          <w:i w:val="false"/>
          <w:color w:val="000000"/>
          <w:sz w:val="28"/>
        </w:rPr>
        <w:t>финансовые проблемы, в том числе банкротство, консервация, санация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(причины их возникновения, результаты решения этих проблем)</w:t>
      </w:r>
    </w:p>
    <w:p>
      <w:pPr>
        <w:spacing w:after="0"/>
        <w:ind w:left="0"/>
        <w:jc w:val="both"/>
      </w:pPr>
      <w:r>
        <w:rPr>
          <w:rFonts w:ascii="Times New Roman"/>
          <w:b w:val="false"/>
          <w:i w:val="false"/>
          <w:color w:val="000000"/>
          <w:sz w:val="28"/>
        </w:rPr>
        <w:t xml:space="preserve">
      9. Сведения об организациях, в которых учредитель является крупным акционером </w:t>
      </w:r>
      <w:r>
        <w:br/>
      </w:r>
      <w:r>
        <w:rPr>
          <w:rFonts w:ascii="Times New Roman"/>
          <w:b w:val="false"/>
          <w:i w:val="false"/>
          <w:color w:val="000000"/>
          <w:sz w:val="28"/>
        </w:rPr>
        <w:t xml:space="preserve">или владеет прямо и (или) косвенно 10 (десятью) или более процентами долей участия </w:t>
      </w:r>
      <w:r>
        <w:br/>
      </w:r>
      <w:r>
        <w:rPr>
          <w:rFonts w:ascii="Times New Roman"/>
          <w:b w:val="false"/>
          <w:i w:val="false"/>
          <w:color w:val="000000"/>
          <w:sz w:val="28"/>
        </w:rPr>
        <w:t>в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382"/>
        <w:gridCol w:w="4383"/>
        <w:gridCol w:w="5782"/>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учредителю-юридическому лицу, к общему количеству голосующих акций юридического лица (в процентах)</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10. Сведения о наличии рейтинга у учредителя, присвоенного одним из рейтинговых </w:t>
      </w:r>
      <w:r>
        <w:br/>
      </w:r>
      <w:r>
        <w:rPr>
          <w:rFonts w:ascii="Times New Roman"/>
          <w:b w:val="false"/>
          <w:i w:val="false"/>
          <w:color w:val="000000"/>
          <w:sz w:val="28"/>
        </w:rPr>
        <w:t xml:space="preserve">агентств,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Республики Казахстан от 24 декабря 2012 года № 385 "Об установлении минимального </w:t>
      </w:r>
      <w:r>
        <w:br/>
      </w:r>
      <w:r>
        <w:rPr>
          <w:rFonts w:ascii="Times New Roman"/>
          <w:b w:val="false"/>
          <w:i w:val="false"/>
          <w:color w:val="000000"/>
          <w:sz w:val="28"/>
        </w:rPr>
        <w:t xml:space="preserve">рейтинга для юридических лиц и стран, необходимость наличия которого требуется в </w:t>
      </w:r>
      <w:r>
        <w:br/>
      </w:r>
      <w:r>
        <w:rPr>
          <w:rFonts w:ascii="Times New Roman"/>
          <w:b w:val="false"/>
          <w:i w:val="false"/>
          <w:color w:val="000000"/>
          <w:sz w:val="28"/>
        </w:rPr>
        <w:t xml:space="preserve">соответствии с законодательством Республики Казахстан, регулирующим деятельность </w:t>
      </w:r>
      <w:r>
        <w:br/>
      </w:r>
      <w:r>
        <w:rPr>
          <w:rFonts w:ascii="Times New Roman"/>
          <w:b w:val="false"/>
          <w:i w:val="false"/>
          <w:color w:val="000000"/>
          <w:sz w:val="28"/>
        </w:rPr>
        <w:t xml:space="preserve">финансовых организаций, перечня рейтинговых агентств, присваивающих данный рейтинг", </w:t>
      </w:r>
      <w:r>
        <w:br/>
      </w:r>
      <w:r>
        <w:rPr>
          <w:rFonts w:ascii="Times New Roman"/>
          <w:b w:val="false"/>
          <w:i w:val="false"/>
          <w:color w:val="000000"/>
          <w:sz w:val="28"/>
        </w:rPr>
        <w:t xml:space="preserve">зарегистрированным в Реестре государственной регистрации нормативных правовых актов </w:t>
      </w:r>
      <w:r>
        <w:br/>
      </w:r>
      <w:r>
        <w:rPr>
          <w:rFonts w:ascii="Times New Roman"/>
          <w:b w:val="false"/>
          <w:i w:val="false"/>
          <w:color w:val="000000"/>
          <w:sz w:val="28"/>
        </w:rPr>
        <w:t>под № 8318 _____________________________.</w:t>
      </w:r>
    </w:p>
    <w:p>
      <w:pPr>
        <w:spacing w:after="0"/>
        <w:ind w:left="0"/>
        <w:jc w:val="both"/>
      </w:pPr>
      <w:r>
        <w:rPr>
          <w:rFonts w:ascii="Times New Roman"/>
          <w:b w:val="false"/>
          <w:i w:val="false"/>
          <w:color w:val="000000"/>
          <w:sz w:val="28"/>
        </w:rPr>
        <w:t xml:space="preserve">
      11. Сведения о наличии у первого руководителя исполнительного органа учредителя </w:t>
      </w:r>
      <w:r>
        <w:br/>
      </w:r>
      <w:r>
        <w:rPr>
          <w:rFonts w:ascii="Times New Roman"/>
          <w:b w:val="false"/>
          <w:i w:val="false"/>
          <w:color w:val="000000"/>
          <w:sz w:val="28"/>
        </w:rPr>
        <w:t xml:space="preserve">(лица, единолично осуществляющего функции исполнительного орган) не погашенной или </w:t>
      </w:r>
      <w:r>
        <w:br/>
      </w:r>
      <w:r>
        <w:rPr>
          <w:rFonts w:ascii="Times New Roman"/>
          <w:b w:val="false"/>
          <w:i w:val="false"/>
          <w:color w:val="000000"/>
          <w:sz w:val="28"/>
        </w:rPr>
        <w:t xml:space="preserve">не снятой в установленном порядке  судимости _________с приложением электронной копии </w:t>
      </w:r>
      <w:r>
        <w:br/>
      </w:r>
      <w:r>
        <w:rPr>
          <w:rFonts w:ascii="Times New Roman"/>
          <w:b w:val="false"/>
          <w:i w:val="false"/>
          <w:color w:val="000000"/>
          <w:sz w:val="28"/>
        </w:rPr>
        <w:t xml:space="preserve">(да, нет) документа, подтверждающего сведения об отсутствии неснятой или непогашенной </w:t>
      </w:r>
      <w:r>
        <w:br/>
      </w:r>
      <w:r>
        <w:rPr>
          <w:rFonts w:ascii="Times New Roman"/>
          <w:b w:val="false"/>
          <w:i w:val="false"/>
          <w:color w:val="000000"/>
          <w:sz w:val="28"/>
        </w:rPr>
        <w:t xml:space="preserve">судимости за преступления  в стране гражданства (для иностранцев) или в стране </w:t>
      </w:r>
      <w:r>
        <w:br/>
      </w:r>
      <w:r>
        <w:rPr>
          <w:rFonts w:ascii="Times New Roman"/>
          <w:b w:val="false"/>
          <w:i w:val="false"/>
          <w:color w:val="000000"/>
          <w:sz w:val="28"/>
        </w:rPr>
        <w:t xml:space="preserve">постоянного проживания (для лиц без гражданства), выданного государственным органом </w:t>
      </w:r>
      <w:r>
        <w:br/>
      </w:r>
      <w:r>
        <w:rPr>
          <w:rFonts w:ascii="Times New Roman"/>
          <w:b w:val="false"/>
          <w:i w:val="false"/>
          <w:color w:val="000000"/>
          <w:sz w:val="28"/>
        </w:rPr>
        <w:t xml:space="preserve">страны их гражданства (страны их постоянного проживания - для лиц без гражданства) либо </w:t>
      </w:r>
      <w:r>
        <w:br/>
      </w:r>
      <w:r>
        <w:rPr>
          <w:rFonts w:ascii="Times New Roman"/>
          <w:b w:val="false"/>
          <w:i w:val="false"/>
          <w:color w:val="000000"/>
          <w:sz w:val="28"/>
        </w:rPr>
        <w:t>страны, где учредитель – физическое лицо постоянно проживал в течение последних  15</w:t>
      </w:r>
      <w:r>
        <w:br/>
      </w:r>
      <w:r>
        <w:rPr>
          <w:rFonts w:ascii="Times New Roman"/>
          <w:b w:val="false"/>
          <w:i w:val="false"/>
          <w:color w:val="000000"/>
          <w:sz w:val="28"/>
        </w:rPr>
        <w:t xml:space="preserve"> (пятнадцати) лет. Дата выдачи указанного документа не превышает 3 (трех) месяцев, </w:t>
      </w:r>
      <w:r>
        <w:br/>
      </w:r>
      <w:r>
        <w:rPr>
          <w:rFonts w:ascii="Times New Roman"/>
          <w:b w:val="false"/>
          <w:i w:val="false"/>
          <w:color w:val="000000"/>
          <w:sz w:val="28"/>
        </w:rPr>
        <w:t xml:space="preserve">предшествующих дате подачи заявления (за исключением случаев, когда в предоставляемом </w:t>
      </w:r>
      <w:r>
        <w:br/>
      </w:r>
      <w:r>
        <w:rPr>
          <w:rFonts w:ascii="Times New Roman"/>
          <w:b w:val="false"/>
          <w:i w:val="false"/>
          <w:color w:val="000000"/>
          <w:sz w:val="28"/>
        </w:rPr>
        <w:t xml:space="preserve">документе указан иной срок его действия). Данный документ представляется </w:t>
      </w:r>
      <w:r>
        <w:br/>
      </w:r>
      <w:r>
        <w:rPr>
          <w:rFonts w:ascii="Times New Roman"/>
          <w:b w:val="false"/>
          <w:i w:val="false"/>
          <w:color w:val="000000"/>
          <w:sz w:val="28"/>
        </w:rPr>
        <w:t xml:space="preserve">соответствующим органом страны гражданства (для иностранцев) или в стране постоянного </w:t>
      </w:r>
      <w:r>
        <w:br/>
      </w:r>
      <w:r>
        <w:rPr>
          <w:rFonts w:ascii="Times New Roman"/>
          <w:b w:val="false"/>
          <w:i w:val="false"/>
          <w:color w:val="000000"/>
          <w:sz w:val="28"/>
        </w:rPr>
        <w:t xml:space="preserve">проживания (для лиц без гражданства) путем направления ответа в уполномоченный орган) </w:t>
      </w:r>
      <w:r>
        <w:br/>
      </w:r>
      <w:r>
        <w:rPr>
          <w:rFonts w:ascii="Times New Roman"/>
          <w:b w:val="false"/>
          <w:i w:val="false"/>
          <w:color w:val="000000"/>
          <w:sz w:val="28"/>
        </w:rPr>
        <w:t xml:space="preserve">и копии документов, удостоверяющих личность первого руководителя исполнительного </w:t>
      </w:r>
      <w:r>
        <w:br/>
      </w:r>
      <w:r>
        <w:rPr>
          <w:rFonts w:ascii="Times New Roman"/>
          <w:b w:val="false"/>
          <w:i w:val="false"/>
          <w:color w:val="000000"/>
          <w:sz w:val="28"/>
        </w:rPr>
        <w:t xml:space="preserve">органа (лица, единолично осуществляющего функции исполнительного орган) (для </w:t>
      </w:r>
      <w:r>
        <w:br/>
      </w:r>
      <w:r>
        <w:rPr>
          <w:rFonts w:ascii="Times New Roman"/>
          <w:b w:val="false"/>
          <w:i w:val="false"/>
          <w:color w:val="000000"/>
          <w:sz w:val="28"/>
        </w:rPr>
        <w:t>иностранцев, лиц без гражданства).</w:t>
      </w:r>
    </w:p>
    <w:p>
      <w:pPr>
        <w:spacing w:after="0"/>
        <w:ind w:left="0"/>
        <w:jc w:val="both"/>
      </w:pPr>
      <w:r>
        <w:rPr>
          <w:rFonts w:ascii="Times New Roman"/>
          <w:b w:val="false"/>
          <w:i w:val="false"/>
          <w:color w:val="000000"/>
          <w:sz w:val="28"/>
        </w:rPr>
        <w:t xml:space="preserve">
      12. Сведения о наличии у первого руководителя органа управления учредителя не </w:t>
      </w:r>
      <w:r>
        <w:br/>
      </w:r>
      <w:r>
        <w:rPr>
          <w:rFonts w:ascii="Times New Roman"/>
          <w:b w:val="false"/>
          <w:i w:val="false"/>
          <w:color w:val="000000"/>
          <w:sz w:val="28"/>
        </w:rPr>
        <w:t xml:space="preserve">погашенной или  не снятой в установленном порядке судимости ___________ с приложением </w:t>
      </w:r>
      <w:r>
        <w:br/>
      </w:r>
      <w:r>
        <w:rPr>
          <w:rFonts w:ascii="Times New Roman"/>
          <w:b w:val="false"/>
          <w:i w:val="false"/>
          <w:color w:val="000000"/>
          <w:sz w:val="28"/>
        </w:rPr>
        <w:t xml:space="preserve">(да, нет) электронной копии документа, подтверждающего сведения об отсутствии неснятой </w:t>
      </w:r>
      <w:r>
        <w:br/>
      </w:r>
      <w:r>
        <w:rPr>
          <w:rFonts w:ascii="Times New Roman"/>
          <w:b w:val="false"/>
          <w:i w:val="false"/>
          <w:color w:val="000000"/>
          <w:sz w:val="28"/>
        </w:rPr>
        <w:t xml:space="preserve">или непогашенной судимости  за преступления в стране гражданства (для иностранцев) или </w:t>
      </w:r>
      <w:r>
        <w:br/>
      </w:r>
      <w:r>
        <w:rPr>
          <w:rFonts w:ascii="Times New Roman"/>
          <w:b w:val="false"/>
          <w:i w:val="false"/>
          <w:color w:val="000000"/>
          <w:sz w:val="28"/>
        </w:rPr>
        <w:t xml:space="preserve">в стране постоянного проживания  (для лиц без гражданства), выданного государственным </w:t>
      </w:r>
      <w:r>
        <w:br/>
      </w:r>
      <w:r>
        <w:rPr>
          <w:rFonts w:ascii="Times New Roman"/>
          <w:b w:val="false"/>
          <w:i w:val="false"/>
          <w:color w:val="000000"/>
          <w:sz w:val="28"/>
        </w:rPr>
        <w:t xml:space="preserve">органом страны их гражданства (страны их постоянного  проживания - для лиц без </w:t>
      </w:r>
      <w:r>
        <w:br/>
      </w:r>
      <w:r>
        <w:rPr>
          <w:rFonts w:ascii="Times New Roman"/>
          <w:b w:val="false"/>
          <w:i w:val="false"/>
          <w:color w:val="000000"/>
          <w:sz w:val="28"/>
        </w:rPr>
        <w:t xml:space="preserve">гражданства) либо страны, где учредитель – физическое лицо постоянно проживал  в течение </w:t>
      </w:r>
      <w:r>
        <w:br/>
      </w:r>
      <w:r>
        <w:rPr>
          <w:rFonts w:ascii="Times New Roman"/>
          <w:b w:val="false"/>
          <w:i w:val="false"/>
          <w:color w:val="000000"/>
          <w:sz w:val="28"/>
        </w:rPr>
        <w:t xml:space="preserve">последних 15 (пятнадцати) лет. Дата выдачи указанного документа не превышает 3 (трех) </w:t>
      </w:r>
      <w:r>
        <w:br/>
      </w:r>
      <w:r>
        <w:rPr>
          <w:rFonts w:ascii="Times New Roman"/>
          <w:b w:val="false"/>
          <w:i w:val="false"/>
          <w:color w:val="000000"/>
          <w:sz w:val="28"/>
        </w:rPr>
        <w:t xml:space="preserve">месяцев, предшествующих дате подачи заявления (за исключением случаев, когда в </w:t>
      </w:r>
      <w:r>
        <w:br/>
      </w:r>
      <w:r>
        <w:rPr>
          <w:rFonts w:ascii="Times New Roman"/>
          <w:b w:val="false"/>
          <w:i w:val="false"/>
          <w:color w:val="000000"/>
          <w:sz w:val="28"/>
        </w:rPr>
        <w:t xml:space="preserve">предоставляемом документе указан иной срок его действия). Данный документ </w:t>
      </w:r>
      <w:r>
        <w:br/>
      </w:r>
      <w:r>
        <w:rPr>
          <w:rFonts w:ascii="Times New Roman"/>
          <w:b w:val="false"/>
          <w:i w:val="false"/>
          <w:color w:val="000000"/>
          <w:sz w:val="28"/>
        </w:rPr>
        <w:t xml:space="preserve">представляется соответствующим органом страны гражданства (для иностранцев) или в </w:t>
      </w:r>
      <w:r>
        <w:br/>
      </w:r>
      <w:r>
        <w:rPr>
          <w:rFonts w:ascii="Times New Roman"/>
          <w:b w:val="false"/>
          <w:i w:val="false"/>
          <w:color w:val="000000"/>
          <w:sz w:val="28"/>
        </w:rPr>
        <w:t xml:space="preserve">стране постоянного проживания (для лиц без гражданства) путем направления ответа в </w:t>
      </w:r>
      <w:r>
        <w:br/>
      </w:r>
      <w:r>
        <w:rPr>
          <w:rFonts w:ascii="Times New Roman"/>
          <w:b w:val="false"/>
          <w:i w:val="false"/>
          <w:color w:val="000000"/>
          <w:sz w:val="28"/>
        </w:rPr>
        <w:t xml:space="preserve">уполномоченный орган) и копии документов, удостоверяющих личность первого </w:t>
      </w:r>
      <w:r>
        <w:br/>
      </w:r>
      <w:r>
        <w:rPr>
          <w:rFonts w:ascii="Times New Roman"/>
          <w:b w:val="false"/>
          <w:i w:val="false"/>
          <w:color w:val="000000"/>
          <w:sz w:val="28"/>
        </w:rPr>
        <w:t xml:space="preserve">руководителя органа управления учредителя (лица, единолично осуществляющего функции </w:t>
      </w:r>
      <w:r>
        <w:br/>
      </w:r>
      <w:r>
        <w:rPr>
          <w:rFonts w:ascii="Times New Roman"/>
          <w:b w:val="false"/>
          <w:i w:val="false"/>
          <w:color w:val="000000"/>
          <w:sz w:val="28"/>
        </w:rPr>
        <w:t>исполнительного орган) (для иностранцев, лиц без гражданства).</w:t>
      </w:r>
    </w:p>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и на </w:t>
      </w:r>
      <w:r>
        <w:br/>
      </w:r>
      <w:r>
        <w:rPr>
          <w:rFonts w:ascii="Times New Roman"/>
          <w:b w:val="false"/>
          <w:i w:val="false"/>
          <w:color w:val="000000"/>
          <w:sz w:val="28"/>
        </w:rPr>
        <w:t xml:space="preserve">использование сведений, составляющих охраняемую законом тайну, содержащихся в </w:t>
      </w:r>
      <w:r>
        <w:br/>
      </w: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
      Подпись руководителя учредителя ______________________</w:t>
      </w:r>
    </w:p>
    <w:p>
      <w:pPr>
        <w:spacing w:after="0"/>
        <w:ind w:left="0"/>
        <w:jc w:val="both"/>
      </w:pPr>
      <w:r>
        <w:rPr>
          <w:rFonts w:ascii="Times New Roman"/>
          <w:b w:val="false"/>
          <w:i w:val="false"/>
          <w:color w:val="000000"/>
          <w:sz w:val="28"/>
        </w:rPr>
        <w:t>
      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и</w:t>
            </w:r>
            <w:r>
              <w:br/>
            </w:r>
            <w:r>
              <w:rPr>
                <w:rFonts w:ascii="Times New Roman"/>
                <w:b w:val="false"/>
                <w:i w:val="false"/>
                <w:color w:val="000000"/>
                <w:sz w:val="20"/>
              </w:rPr>
              <w:t>условиям выдачи разрешения</w:t>
            </w:r>
            <w:r>
              <w:br/>
            </w:r>
            <w:r>
              <w:rPr>
                <w:rFonts w:ascii="Times New Roman"/>
                <w:b w:val="false"/>
                <w:i w:val="false"/>
                <w:color w:val="000000"/>
                <w:sz w:val="20"/>
              </w:rPr>
              <w:t>на 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 xml:space="preserve"> организации, а также</w:t>
            </w:r>
            <w:r>
              <w:br/>
            </w:r>
            <w:r>
              <w:rPr>
                <w:rFonts w:ascii="Times New Roman"/>
                <w:b w:val="false"/>
                <w:i w:val="false"/>
                <w:color w:val="000000"/>
                <w:sz w:val="20"/>
              </w:rPr>
              <w:t>требования к содержанию</w:t>
            </w:r>
            <w:r>
              <w:br/>
            </w:r>
            <w:r>
              <w:rPr>
                <w:rFonts w:ascii="Times New Roman"/>
                <w:b w:val="false"/>
                <w:i w:val="false"/>
                <w:color w:val="000000"/>
                <w:sz w:val="20"/>
              </w:rPr>
              <w:t xml:space="preserve"> документов, представляемых</w:t>
            </w:r>
            <w:r>
              <w:br/>
            </w:r>
            <w:r>
              <w:rPr>
                <w:rFonts w:ascii="Times New Roman"/>
                <w:b w:val="false"/>
                <w:i w:val="false"/>
                <w:color w:val="000000"/>
                <w:sz w:val="20"/>
              </w:rPr>
              <w:t>для получения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 организации</w:t>
            </w:r>
          </w:p>
        </w:tc>
      </w:tr>
    </w:tbl>
    <w:bookmarkStart w:name="z58" w:id="46"/>
    <w:p>
      <w:pPr>
        <w:spacing w:after="0"/>
        <w:ind w:left="0"/>
        <w:jc w:val="left"/>
      </w:pPr>
      <w:r>
        <w:rPr>
          <w:rFonts w:ascii="Times New Roman"/>
          <w:b/>
          <w:i w:val="false"/>
          <w:color w:val="000000"/>
        </w:rPr>
        <w:t xml:space="preserve"> Основные требования к бизнес-плану страховой (перестраховочной) организации</w:t>
      </w:r>
    </w:p>
    <w:bookmarkEnd w:id="46"/>
    <w:bookmarkStart w:name="z59" w:id="47"/>
    <w:p>
      <w:pPr>
        <w:spacing w:after="0"/>
        <w:ind w:left="0"/>
        <w:jc w:val="left"/>
      </w:pPr>
      <w:r>
        <w:rPr>
          <w:rFonts w:ascii="Times New Roman"/>
          <w:b/>
          <w:i w:val="false"/>
          <w:color w:val="000000"/>
        </w:rPr>
        <w:t xml:space="preserve"> 1. Общие вопросы</w:t>
      </w:r>
    </w:p>
    <w:bookmarkEnd w:id="47"/>
    <w:bookmarkStart w:name="z60" w:id="48"/>
    <w:p>
      <w:pPr>
        <w:spacing w:after="0"/>
        <w:ind w:left="0"/>
        <w:jc w:val="both"/>
      </w:pPr>
      <w:r>
        <w:rPr>
          <w:rFonts w:ascii="Times New Roman"/>
          <w:b w:val="false"/>
          <w:i w:val="false"/>
          <w:color w:val="000000"/>
          <w:sz w:val="28"/>
        </w:rPr>
        <w:t>
      1. Цели создания страховой (перестраховочной) организации.</w:t>
      </w:r>
    </w:p>
    <w:bookmarkEnd w:id="48"/>
    <w:bookmarkStart w:name="z61" w:id="49"/>
    <w:p>
      <w:pPr>
        <w:spacing w:after="0"/>
        <w:ind w:left="0"/>
        <w:jc w:val="both"/>
      </w:pPr>
      <w:r>
        <w:rPr>
          <w:rFonts w:ascii="Times New Roman"/>
          <w:b w:val="false"/>
          <w:i w:val="false"/>
          <w:color w:val="000000"/>
          <w:sz w:val="28"/>
        </w:rPr>
        <w:t>
      2. Краткое описание основных направлений деятельности: отрасль, классы, виды.</w:t>
      </w:r>
    </w:p>
    <w:bookmarkEnd w:id="49"/>
    <w:bookmarkStart w:name="z62" w:id="50"/>
    <w:p>
      <w:pPr>
        <w:spacing w:after="0"/>
        <w:ind w:left="0"/>
        <w:jc w:val="left"/>
      </w:pPr>
      <w:r>
        <w:rPr>
          <w:rFonts w:ascii="Times New Roman"/>
          <w:b/>
          <w:i w:val="false"/>
          <w:color w:val="000000"/>
        </w:rPr>
        <w:t xml:space="preserve"> 2. Информация о страховой (перестраховочной) организации</w:t>
      </w:r>
    </w:p>
    <w:bookmarkEnd w:id="50"/>
    <w:bookmarkStart w:name="z63" w:id="51"/>
    <w:p>
      <w:pPr>
        <w:spacing w:after="0"/>
        <w:ind w:left="0"/>
        <w:jc w:val="both"/>
      </w:pPr>
      <w:r>
        <w:rPr>
          <w:rFonts w:ascii="Times New Roman"/>
          <w:b w:val="false"/>
          <w:i w:val="false"/>
          <w:color w:val="000000"/>
          <w:sz w:val="28"/>
        </w:rPr>
        <w:t>
      3. Место нахождения страховой (перестраховочной) организации.</w:t>
      </w:r>
    </w:p>
    <w:bookmarkEnd w:id="51"/>
    <w:bookmarkStart w:name="z64" w:id="52"/>
    <w:p>
      <w:pPr>
        <w:spacing w:after="0"/>
        <w:ind w:left="0"/>
        <w:jc w:val="both"/>
      </w:pPr>
      <w:r>
        <w:rPr>
          <w:rFonts w:ascii="Times New Roman"/>
          <w:b w:val="false"/>
          <w:i w:val="false"/>
          <w:color w:val="000000"/>
          <w:sz w:val="28"/>
        </w:rPr>
        <w:t>
      4. Создание филиалов и (или) представительств.</w:t>
      </w:r>
    </w:p>
    <w:bookmarkEnd w:id="52"/>
    <w:bookmarkStart w:name="z65" w:id="53"/>
    <w:p>
      <w:pPr>
        <w:spacing w:after="0"/>
        <w:ind w:left="0"/>
        <w:jc w:val="both"/>
      </w:pPr>
      <w:r>
        <w:rPr>
          <w:rFonts w:ascii="Times New Roman"/>
          <w:b w:val="false"/>
          <w:i w:val="false"/>
          <w:color w:val="000000"/>
          <w:sz w:val="28"/>
        </w:rPr>
        <w:t>
      5. Информация о нанимаемых или привлекаемых юристах, бухгалтерах, актуариях (внутренних, независимых), аудиторских организациях, деловые связи со специалистами других организаций.</w:t>
      </w:r>
    </w:p>
    <w:bookmarkEnd w:id="53"/>
    <w:bookmarkStart w:name="z66" w:id="54"/>
    <w:p>
      <w:pPr>
        <w:spacing w:after="0"/>
        <w:ind w:left="0"/>
        <w:jc w:val="both"/>
      </w:pPr>
      <w:r>
        <w:rPr>
          <w:rFonts w:ascii="Times New Roman"/>
          <w:b w:val="false"/>
          <w:i w:val="false"/>
          <w:color w:val="000000"/>
          <w:sz w:val="28"/>
        </w:rPr>
        <w:t>
      6. Обеспечение системы сохранности документов строгой отчетности.</w:t>
      </w:r>
    </w:p>
    <w:bookmarkEnd w:id="54"/>
    <w:bookmarkStart w:name="z67" w:id="55"/>
    <w:p>
      <w:pPr>
        <w:spacing w:after="0"/>
        <w:ind w:left="0"/>
        <w:jc w:val="both"/>
      </w:pPr>
      <w:r>
        <w:rPr>
          <w:rFonts w:ascii="Times New Roman"/>
          <w:b w:val="false"/>
          <w:i w:val="false"/>
          <w:color w:val="000000"/>
          <w:sz w:val="28"/>
        </w:rPr>
        <w:t>
      7. Производственные фонды: наличие помещения (собственного или арендованного), компьютерной и иной техники, программного обеспечения.</w:t>
      </w:r>
    </w:p>
    <w:bookmarkEnd w:id="55"/>
    <w:bookmarkStart w:name="z68" w:id="56"/>
    <w:p>
      <w:pPr>
        <w:spacing w:after="0"/>
        <w:ind w:left="0"/>
        <w:jc w:val="left"/>
      </w:pPr>
      <w:r>
        <w:rPr>
          <w:rFonts w:ascii="Times New Roman"/>
          <w:b/>
          <w:i w:val="false"/>
          <w:color w:val="000000"/>
        </w:rPr>
        <w:t xml:space="preserve"> 3. Маркетинговые исследования и сегмент рынка</w:t>
      </w:r>
    </w:p>
    <w:bookmarkEnd w:id="56"/>
    <w:bookmarkStart w:name="z69" w:id="57"/>
    <w:p>
      <w:pPr>
        <w:spacing w:after="0"/>
        <w:ind w:left="0"/>
        <w:jc w:val="both"/>
      </w:pPr>
      <w:r>
        <w:rPr>
          <w:rFonts w:ascii="Times New Roman"/>
          <w:b w:val="false"/>
          <w:i w:val="false"/>
          <w:color w:val="000000"/>
          <w:sz w:val="28"/>
        </w:rPr>
        <w:t>
      8. Прогнозы развития отрасли, в которой предполагает осуществлять деятельность страховая (перестраховочная) организация.</w:t>
      </w:r>
    </w:p>
    <w:bookmarkEnd w:id="57"/>
    <w:bookmarkStart w:name="z70" w:id="58"/>
    <w:p>
      <w:pPr>
        <w:spacing w:after="0"/>
        <w:ind w:left="0"/>
        <w:jc w:val="both"/>
      </w:pPr>
      <w:r>
        <w:rPr>
          <w:rFonts w:ascii="Times New Roman"/>
          <w:b w:val="false"/>
          <w:i w:val="false"/>
          <w:color w:val="000000"/>
          <w:sz w:val="28"/>
        </w:rPr>
        <w:t>
      9. Влияние конкуренции на развитие создаваемой страховой (перестраховочной) организации: основные конкуренты, сравнение продуктов, ценовой стратегии, методов рекламы, ориентация на сегмент рынка: на всю территорию Республики Казахстан или отдельные регионы, юридических или физических лиц.</w:t>
      </w:r>
    </w:p>
    <w:bookmarkEnd w:id="58"/>
    <w:bookmarkStart w:name="z71" w:id="59"/>
    <w:p>
      <w:pPr>
        <w:spacing w:after="0"/>
        <w:ind w:left="0"/>
        <w:jc w:val="both"/>
      </w:pPr>
      <w:r>
        <w:rPr>
          <w:rFonts w:ascii="Times New Roman"/>
          <w:b w:val="false"/>
          <w:i w:val="false"/>
          <w:color w:val="000000"/>
          <w:sz w:val="28"/>
        </w:rPr>
        <w:t>
      10. Прогнозируемая доля страховой (перестраховочной) организации на рынке в разрезе классов страхования.</w:t>
      </w:r>
    </w:p>
    <w:bookmarkEnd w:id="59"/>
    <w:bookmarkStart w:name="z72" w:id="60"/>
    <w:p>
      <w:pPr>
        <w:spacing w:after="0"/>
        <w:ind w:left="0"/>
        <w:jc w:val="both"/>
      </w:pPr>
      <w:r>
        <w:rPr>
          <w:rFonts w:ascii="Times New Roman"/>
          <w:b w:val="false"/>
          <w:i w:val="false"/>
          <w:color w:val="000000"/>
          <w:sz w:val="28"/>
        </w:rPr>
        <w:t>
      11. Демографические показатели целевого рынка: возраст, пол, социально-экономическое положение, уровень доходов, а также стиль (образ) жизни потребителей страховых (перестраховочных) услуг.</w:t>
      </w:r>
    </w:p>
    <w:bookmarkEnd w:id="60"/>
    <w:bookmarkStart w:name="z73" w:id="61"/>
    <w:p>
      <w:pPr>
        <w:spacing w:after="0"/>
        <w:ind w:left="0"/>
        <w:jc w:val="left"/>
      </w:pPr>
      <w:r>
        <w:rPr>
          <w:rFonts w:ascii="Times New Roman"/>
          <w:b/>
          <w:i w:val="false"/>
          <w:color w:val="000000"/>
        </w:rPr>
        <w:t xml:space="preserve"> 4. Виды страховых продуктов, услуг и их распределение</w:t>
      </w:r>
    </w:p>
    <w:bookmarkEnd w:id="61"/>
    <w:bookmarkStart w:name="z74" w:id="62"/>
    <w:p>
      <w:pPr>
        <w:spacing w:after="0"/>
        <w:ind w:left="0"/>
        <w:jc w:val="both"/>
      </w:pPr>
      <w:r>
        <w:rPr>
          <w:rFonts w:ascii="Times New Roman"/>
          <w:b w:val="false"/>
          <w:i w:val="false"/>
          <w:color w:val="000000"/>
          <w:sz w:val="28"/>
        </w:rPr>
        <w:t>
      12. Перечень видов страхования (страховых продуктов).</w:t>
      </w:r>
    </w:p>
    <w:bookmarkEnd w:id="62"/>
    <w:bookmarkStart w:name="z75" w:id="63"/>
    <w:p>
      <w:pPr>
        <w:spacing w:after="0"/>
        <w:ind w:left="0"/>
        <w:jc w:val="both"/>
      </w:pPr>
      <w:r>
        <w:rPr>
          <w:rFonts w:ascii="Times New Roman"/>
          <w:b w:val="false"/>
          <w:i w:val="false"/>
          <w:color w:val="000000"/>
          <w:sz w:val="28"/>
        </w:rPr>
        <w:t>
      13. Содержание страховых продуктов.</w:t>
      </w:r>
    </w:p>
    <w:bookmarkEnd w:id="63"/>
    <w:bookmarkStart w:name="z76" w:id="64"/>
    <w:p>
      <w:pPr>
        <w:spacing w:after="0"/>
        <w:ind w:left="0"/>
        <w:jc w:val="both"/>
      </w:pPr>
      <w:r>
        <w:rPr>
          <w:rFonts w:ascii="Times New Roman"/>
          <w:b w:val="false"/>
          <w:i w:val="false"/>
          <w:color w:val="000000"/>
          <w:sz w:val="28"/>
        </w:rPr>
        <w:t>
      14. Дополнительные услуги, которые будут предоставляться при продаже страховых продуктов.</w:t>
      </w:r>
    </w:p>
    <w:bookmarkEnd w:id="64"/>
    <w:bookmarkStart w:name="z77" w:id="65"/>
    <w:p>
      <w:pPr>
        <w:spacing w:after="0"/>
        <w:ind w:left="0"/>
        <w:jc w:val="both"/>
      </w:pPr>
      <w:r>
        <w:rPr>
          <w:rFonts w:ascii="Times New Roman"/>
          <w:b w:val="false"/>
          <w:i w:val="false"/>
          <w:color w:val="000000"/>
          <w:sz w:val="28"/>
        </w:rPr>
        <w:t>
      15. Основные покупатели страховых продуктов.</w:t>
      </w:r>
    </w:p>
    <w:bookmarkEnd w:id="65"/>
    <w:bookmarkStart w:name="z78" w:id="66"/>
    <w:p>
      <w:pPr>
        <w:spacing w:after="0"/>
        <w:ind w:left="0"/>
        <w:jc w:val="both"/>
      </w:pPr>
      <w:r>
        <w:rPr>
          <w:rFonts w:ascii="Times New Roman"/>
          <w:b w:val="false"/>
          <w:i w:val="false"/>
          <w:color w:val="000000"/>
          <w:sz w:val="28"/>
        </w:rPr>
        <w:t>
      16. Распределение страховых продуктов по регионам.</w:t>
      </w:r>
    </w:p>
    <w:bookmarkEnd w:id="66"/>
    <w:bookmarkStart w:name="z79" w:id="67"/>
    <w:p>
      <w:pPr>
        <w:spacing w:after="0"/>
        <w:ind w:left="0"/>
        <w:jc w:val="left"/>
      </w:pPr>
      <w:r>
        <w:rPr>
          <w:rFonts w:ascii="Times New Roman"/>
          <w:b/>
          <w:i w:val="false"/>
          <w:color w:val="000000"/>
        </w:rPr>
        <w:t xml:space="preserve"> 5. Страховой андеррайтинг</w:t>
      </w:r>
    </w:p>
    <w:bookmarkEnd w:id="67"/>
    <w:bookmarkStart w:name="z80" w:id="68"/>
    <w:p>
      <w:pPr>
        <w:spacing w:after="0"/>
        <w:ind w:left="0"/>
        <w:jc w:val="both"/>
      </w:pPr>
      <w:r>
        <w:rPr>
          <w:rFonts w:ascii="Times New Roman"/>
          <w:b w:val="false"/>
          <w:i w:val="false"/>
          <w:color w:val="000000"/>
          <w:sz w:val="28"/>
        </w:rPr>
        <w:t>
      17. Используемые критерии, характеризующие степень риска для страхового андеррайтинга в зависимости от классов страхования (классификация рисков по источникам опасности и по степени опасности, определение сроков, условий и размеров страхового покрытия, анализ данных о страхователе, объекте страхования и другие критерии на усмотрение страховой (перестраховочной) организации).</w:t>
      </w:r>
    </w:p>
    <w:bookmarkEnd w:id="68"/>
    <w:bookmarkStart w:name="z81" w:id="69"/>
    <w:p>
      <w:pPr>
        <w:spacing w:after="0"/>
        <w:ind w:left="0"/>
        <w:jc w:val="both"/>
      </w:pPr>
      <w:r>
        <w:rPr>
          <w:rFonts w:ascii="Times New Roman"/>
          <w:b w:val="false"/>
          <w:i w:val="false"/>
          <w:color w:val="000000"/>
          <w:sz w:val="28"/>
        </w:rPr>
        <w:t>
      18. Предельные величины расходов с указанием как фиксированных, так и переменных расходов страховой (перестраховочной) организации, влияющих на страховой андеррайтинг при определении страхового тарифа.</w:t>
      </w:r>
    </w:p>
    <w:bookmarkEnd w:id="69"/>
    <w:bookmarkStart w:name="z82" w:id="70"/>
    <w:p>
      <w:pPr>
        <w:spacing w:after="0"/>
        <w:ind w:left="0"/>
        <w:jc w:val="both"/>
      </w:pPr>
      <w:r>
        <w:rPr>
          <w:rFonts w:ascii="Times New Roman"/>
          <w:b w:val="false"/>
          <w:i w:val="false"/>
          <w:color w:val="000000"/>
          <w:sz w:val="28"/>
        </w:rPr>
        <w:t>
      19. Информация о ключевых лицах страховой (перестраховочной) организации, ответственных за страховой андеррайтинг.</w:t>
      </w:r>
    </w:p>
    <w:bookmarkEnd w:id="70"/>
    <w:bookmarkStart w:name="z83" w:id="71"/>
    <w:p>
      <w:pPr>
        <w:spacing w:after="0"/>
        <w:ind w:left="0"/>
        <w:jc w:val="left"/>
      </w:pPr>
      <w:r>
        <w:rPr>
          <w:rFonts w:ascii="Times New Roman"/>
          <w:b/>
          <w:i w:val="false"/>
          <w:color w:val="000000"/>
        </w:rPr>
        <w:t xml:space="preserve"> 6. Ценовая стратегия</w:t>
      </w:r>
    </w:p>
    <w:bookmarkEnd w:id="71"/>
    <w:bookmarkStart w:name="z84" w:id="72"/>
    <w:p>
      <w:pPr>
        <w:spacing w:after="0"/>
        <w:ind w:left="0"/>
        <w:jc w:val="both"/>
      </w:pPr>
      <w:r>
        <w:rPr>
          <w:rFonts w:ascii="Times New Roman"/>
          <w:b w:val="false"/>
          <w:i w:val="false"/>
          <w:color w:val="000000"/>
          <w:sz w:val="28"/>
        </w:rPr>
        <w:t>
      20. Информация о наличии статистической информации или договоренностей об ее получении от других участников страхового рынка.</w:t>
      </w:r>
    </w:p>
    <w:bookmarkEnd w:id="72"/>
    <w:bookmarkStart w:name="z85" w:id="73"/>
    <w:p>
      <w:pPr>
        <w:spacing w:after="0"/>
        <w:ind w:left="0"/>
        <w:jc w:val="both"/>
      </w:pPr>
      <w:r>
        <w:rPr>
          <w:rFonts w:ascii="Times New Roman"/>
          <w:b w:val="false"/>
          <w:i w:val="false"/>
          <w:color w:val="000000"/>
          <w:sz w:val="28"/>
        </w:rPr>
        <w:t>
      21. Порядок расчета страховых тарифов и их экономическое обоснование в разрезе классов страхования, указанных в бизнес - плане, включающий планируемый диапазон размера страховых тарифов, источник статистической информации, краткое описание используемой методики.</w:t>
      </w:r>
    </w:p>
    <w:bookmarkEnd w:id="73"/>
    <w:bookmarkStart w:name="z86" w:id="74"/>
    <w:p>
      <w:pPr>
        <w:spacing w:after="0"/>
        <w:ind w:left="0"/>
        <w:jc w:val="both"/>
      </w:pPr>
      <w:r>
        <w:rPr>
          <w:rFonts w:ascii="Times New Roman"/>
          <w:b w:val="false"/>
          <w:i w:val="false"/>
          <w:color w:val="000000"/>
          <w:sz w:val="28"/>
        </w:rPr>
        <w:t>
      22. Обоснование соответствия цены потребностям рынка.</w:t>
      </w:r>
    </w:p>
    <w:bookmarkEnd w:id="74"/>
    <w:bookmarkStart w:name="z87" w:id="75"/>
    <w:p>
      <w:pPr>
        <w:spacing w:after="0"/>
        <w:ind w:left="0"/>
        <w:jc w:val="both"/>
      </w:pPr>
      <w:r>
        <w:rPr>
          <w:rFonts w:ascii="Times New Roman"/>
          <w:b w:val="false"/>
          <w:i w:val="false"/>
          <w:color w:val="000000"/>
          <w:sz w:val="28"/>
        </w:rPr>
        <w:t>
      23. Информация о ключевых лицах страховой (перестраховочной) организации, ответственных за ценовую стратегию и сбор статистической информации.</w:t>
      </w:r>
    </w:p>
    <w:bookmarkEnd w:id="75"/>
    <w:bookmarkStart w:name="z88" w:id="76"/>
    <w:p>
      <w:pPr>
        <w:spacing w:after="0"/>
        <w:ind w:left="0"/>
        <w:jc w:val="left"/>
      </w:pPr>
      <w:r>
        <w:rPr>
          <w:rFonts w:ascii="Times New Roman"/>
          <w:b/>
          <w:i w:val="false"/>
          <w:color w:val="000000"/>
        </w:rPr>
        <w:t xml:space="preserve"> 7. Стратегия продвижения и способы реализации страховых продуктов</w:t>
      </w:r>
    </w:p>
    <w:bookmarkEnd w:id="76"/>
    <w:bookmarkStart w:name="z89" w:id="77"/>
    <w:p>
      <w:pPr>
        <w:spacing w:after="0"/>
        <w:ind w:left="0"/>
        <w:jc w:val="both"/>
      </w:pPr>
      <w:r>
        <w:rPr>
          <w:rFonts w:ascii="Times New Roman"/>
          <w:b w:val="false"/>
          <w:i w:val="false"/>
          <w:color w:val="000000"/>
          <w:sz w:val="28"/>
        </w:rPr>
        <w:t>
      24. Организация системы продаж страховых продуктов и стимулирование сбыта (реклама, почта, прямые продажи, интернет, продвижение продаж и другие методы).</w:t>
      </w:r>
    </w:p>
    <w:bookmarkEnd w:id="77"/>
    <w:bookmarkStart w:name="z90" w:id="78"/>
    <w:p>
      <w:pPr>
        <w:spacing w:after="0"/>
        <w:ind w:left="0"/>
        <w:jc w:val="both"/>
      </w:pPr>
      <w:r>
        <w:rPr>
          <w:rFonts w:ascii="Times New Roman"/>
          <w:b w:val="false"/>
          <w:i w:val="false"/>
          <w:color w:val="000000"/>
          <w:sz w:val="28"/>
        </w:rPr>
        <w:t>
      25. Способы реализации страховых продуктов: прямые продажи, продажи через страховых агентов, интернет-продажи и другие способы.</w:t>
      </w:r>
    </w:p>
    <w:bookmarkEnd w:id="78"/>
    <w:bookmarkStart w:name="z91" w:id="79"/>
    <w:p>
      <w:pPr>
        <w:spacing w:after="0"/>
        <w:ind w:left="0"/>
        <w:jc w:val="both"/>
      </w:pPr>
      <w:r>
        <w:rPr>
          <w:rFonts w:ascii="Times New Roman"/>
          <w:b w:val="false"/>
          <w:i w:val="false"/>
          <w:color w:val="000000"/>
          <w:sz w:val="28"/>
        </w:rPr>
        <w:t>
      26. Прогноз затрат на рекламу.</w:t>
      </w:r>
    </w:p>
    <w:bookmarkEnd w:id="79"/>
    <w:bookmarkStart w:name="z92" w:id="80"/>
    <w:p>
      <w:pPr>
        <w:spacing w:after="0"/>
        <w:ind w:left="0"/>
        <w:jc w:val="left"/>
      </w:pPr>
      <w:r>
        <w:rPr>
          <w:rFonts w:ascii="Times New Roman"/>
          <w:b/>
          <w:i w:val="false"/>
          <w:color w:val="000000"/>
        </w:rPr>
        <w:t xml:space="preserve"> 8. Финансовый план</w:t>
      </w:r>
    </w:p>
    <w:bookmarkEnd w:id="80"/>
    <w:bookmarkStart w:name="z93" w:id="81"/>
    <w:p>
      <w:pPr>
        <w:spacing w:after="0"/>
        <w:ind w:left="0"/>
        <w:jc w:val="both"/>
      </w:pPr>
      <w:r>
        <w:rPr>
          <w:rFonts w:ascii="Times New Roman"/>
          <w:b w:val="false"/>
          <w:i w:val="false"/>
          <w:color w:val="000000"/>
          <w:sz w:val="28"/>
        </w:rPr>
        <w:t>
      27. Прогнозируемый бухгалтерский баланс и приложения к нему.</w:t>
      </w:r>
    </w:p>
    <w:bookmarkEnd w:id="81"/>
    <w:bookmarkStart w:name="z94" w:id="82"/>
    <w:p>
      <w:pPr>
        <w:spacing w:after="0"/>
        <w:ind w:left="0"/>
        <w:jc w:val="both"/>
      </w:pPr>
      <w:r>
        <w:rPr>
          <w:rFonts w:ascii="Times New Roman"/>
          <w:b w:val="false"/>
          <w:i w:val="false"/>
          <w:color w:val="000000"/>
          <w:sz w:val="28"/>
        </w:rPr>
        <w:t>
      28. Прогнозируемые доходы и расходы в разрезе классов страхования.</w:t>
      </w:r>
    </w:p>
    <w:bookmarkEnd w:id="82"/>
    <w:bookmarkStart w:name="z95" w:id="83"/>
    <w:p>
      <w:pPr>
        <w:spacing w:after="0"/>
        <w:ind w:left="0"/>
        <w:jc w:val="both"/>
      </w:pPr>
      <w:r>
        <w:rPr>
          <w:rFonts w:ascii="Times New Roman"/>
          <w:b w:val="false"/>
          <w:i w:val="false"/>
          <w:color w:val="000000"/>
          <w:sz w:val="28"/>
        </w:rPr>
        <w:t>
      29. Прогнозируемые административные расходы.</w:t>
      </w:r>
    </w:p>
    <w:bookmarkEnd w:id="83"/>
    <w:bookmarkStart w:name="z96" w:id="84"/>
    <w:p>
      <w:pPr>
        <w:spacing w:after="0"/>
        <w:ind w:left="0"/>
        <w:jc w:val="both"/>
      </w:pPr>
      <w:r>
        <w:rPr>
          <w:rFonts w:ascii="Times New Roman"/>
          <w:b w:val="false"/>
          <w:i w:val="false"/>
          <w:color w:val="000000"/>
          <w:sz w:val="28"/>
        </w:rPr>
        <w:t>
      30. Прогнозируемый отчет о денежных потоках.</w:t>
      </w:r>
    </w:p>
    <w:bookmarkEnd w:id="84"/>
    <w:bookmarkStart w:name="z97" w:id="85"/>
    <w:p>
      <w:pPr>
        <w:spacing w:after="0"/>
        <w:ind w:left="0"/>
        <w:jc w:val="both"/>
      </w:pPr>
      <w:r>
        <w:rPr>
          <w:rFonts w:ascii="Times New Roman"/>
          <w:b w:val="false"/>
          <w:i w:val="false"/>
          <w:color w:val="000000"/>
          <w:sz w:val="28"/>
        </w:rPr>
        <w:t>
      31. Источники дополнительного финансирования в случае необходимости.</w:t>
      </w:r>
    </w:p>
    <w:bookmarkEnd w:id="85"/>
    <w:bookmarkStart w:name="z98" w:id="86"/>
    <w:p>
      <w:pPr>
        <w:spacing w:after="0"/>
        <w:ind w:left="0"/>
        <w:jc w:val="both"/>
      </w:pPr>
      <w:r>
        <w:rPr>
          <w:rFonts w:ascii="Times New Roman"/>
          <w:b w:val="false"/>
          <w:i w:val="false"/>
          <w:color w:val="000000"/>
          <w:sz w:val="28"/>
        </w:rPr>
        <w:t>
      32. Прогноз коэффициентов убыточности как с учетом доли перестраховщика, так и без учета доли перестраховщика в разрезе классов страхования.</w:t>
      </w:r>
    </w:p>
    <w:bookmarkEnd w:id="86"/>
    <w:bookmarkStart w:name="z99" w:id="87"/>
    <w:p>
      <w:pPr>
        <w:spacing w:after="0"/>
        <w:ind w:left="0"/>
        <w:jc w:val="both"/>
      </w:pPr>
      <w:r>
        <w:rPr>
          <w:rFonts w:ascii="Times New Roman"/>
          <w:b w:val="false"/>
          <w:i w:val="false"/>
          <w:color w:val="000000"/>
          <w:sz w:val="28"/>
        </w:rPr>
        <w:t>
      33. Описание платежеспособности и финансовой устойчивости в случаях:</w:t>
      </w:r>
    </w:p>
    <w:bookmarkEnd w:id="87"/>
    <w:bookmarkStart w:name="z100" w:id="88"/>
    <w:p>
      <w:pPr>
        <w:spacing w:after="0"/>
        <w:ind w:left="0"/>
        <w:jc w:val="both"/>
      </w:pPr>
      <w:r>
        <w:rPr>
          <w:rFonts w:ascii="Times New Roman"/>
          <w:b w:val="false"/>
          <w:i w:val="false"/>
          <w:color w:val="000000"/>
          <w:sz w:val="28"/>
        </w:rPr>
        <w:t>
      уменьшения стоимости вкладов в банках второго уровня и негосударственных ценных бумаг на двадцать пять и пятьдесят процентов;</w:t>
      </w:r>
    </w:p>
    <w:bookmarkEnd w:id="88"/>
    <w:bookmarkStart w:name="z101" w:id="89"/>
    <w:p>
      <w:pPr>
        <w:spacing w:after="0"/>
        <w:ind w:left="0"/>
        <w:jc w:val="both"/>
      </w:pPr>
      <w:r>
        <w:rPr>
          <w:rFonts w:ascii="Times New Roman"/>
          <w:b w:val="false"/>
          <w:i w:val="false"/>
          <w:color w:val="000000"/>
          <w:sz w:val="28"/>
        </w:rPr>
        <w:t>
      увеличения страховых резервов на двадцать пять и пятьдесят процентов;</w:t>
      </w:r>
    </w:p>
    <w:bookmarkEnd w:id="89"/>
    <w:bookmarkStart w:name="z102" w:id="90"/>
    <w:p>
      <w:pPr>
        <w:spacing w:after="0"/>
        <w:ind w:left="0"/>
        <w:jc w:val="both"/>
      </w:pPr>
      <w:r>
        <w:rPr>
          <w:rFonts w:ascii="Times New Roman"/>
          <w:b w:val="false"/>
          <w:i w:val="false"/>
          <w:color w:val="000000"/>
          <w:sz w:val="28"/>
        </w:rPr>
        <w:t>
      увеличения страховых выплат на пятьдесят и семьдесят процентов;</w:t>
      </w:r>
    </w:p>
    <w:bookmarkEnd w:id="90"/>
    <w:bookmarkStart w:name="z103" w:id="91"/>
    <w:p>
      <w:pPr>
        <w:spacing w:after="0"/>
        <w:ind w:left="0"/>
        <w:jc w:val="both"/>
      </w:pPr>
      <w:r>
        <w:rPr>
          <w:rFonts w:ascii="Times New Roman"/>
          <w:b w:val="false"/>
          <w:i w:val="false"/>
          <w:color w:val="000000"/>
          <w:sz w:val="28"/>
        </w:rPr>
        <w:t>
      продажи акционером принадлежащих ему акций страховой (перестраховочной) организации.</w:t>
      </w:r>
    </w:p>
    <w:bookmarkEnd w:id="91"/>
    <w:bookmarkStart w:name="z104" w:id="92"/>
    <w:p>
      <w:pPr>
        <w:spacing w:after="0"/>
        <w:ind w:left="0"/>
        <w:jc w:val="both"/>
      </w:pPr>
      <w:r>
        <w:rPr>
          <w:rFonts w:ascii="Times New Roman"/>
          <w:b w:val="false"/>
          <w:i w:val="false"/>
          <w:color w:val="000000"/>
          <w:sz w:val="28"/>
        </w:rPr>
        <w:t>
      34. Выплата дивидендов акционерам.</w:t>
      </w:r>
    </w:p>
    <w:bookmarkEnd w:id="92"/>
    <w:bookmarkStart w:name="z105" w:id="93"/>
    <w:p>
      <w:pPr>
        <w:spacing w:after="0"/>
        <w:ind w:left="0"/>
        <w:jc w:val="left"/>
      </w:pPr>
      <w:r>
        <w:rPr>
          <w:rFonts w:ascii="Times New Roman"/>
          <w:b/>
          <w:i w:val="false"/>
          <w:color w:val="000000"/>
        </w:rPr>
        <w:t xml:space="preserve"> 9. Инвестиционная политика</w:t>
      </w:r>
    </w:p>
    <w:bookmarkEnd w:id="93"/>
    <w:bookmarkStart w:name="z106" w:id="94"/>
    <w:p>
      <w:pPr>
        <w:spacing w:after="0"/>
        <w:ind w:left="0"/>
        <w:jc w:val="both"/>
      </w:pPr>
      <w:r>
        <w:rPr>
          <w:rFonts w:ascii="Times New Roman"/>
          <w:b w:val="false"/>
          <w:i w:val="false"/>
          <w:color w:val="000000"/>
          <w:sz w:val="28"/>
        </w:rPr>
        <w:t>
      35. Цели инвестирования.</w:t>
      </w:r>
    </w:p>
    <w:bookmarkEnd w:id="94"/>
    <w:bookmarkStart w:name="z107" w:id="95"/>
    <w:p>
      <w:pPr>
        <w:spacing w:after="0"/>
        <w:ind w:left="0"/>
        <w:jc w:val="both"/>
      </w:pPr>
      <w:r>
        <w:rPr>
          <w:rFonts w:ascii="Times New Roman"/>
          <w:b w:val="false"/>
          <w:i w:val="false"/>
          <w:color w:val="000000"/>
          <w:sz w:val="28"/>
        </w:rPr>
        <w:t>
      36. Формирование инвестиционного портфеля и его доходности, включая диверсификацию по типам инвестиций и оценку качества активов.</w:t>
      </w:r>
    </w:p>
    <w:bookmarkEnd w:id="95"/>
    <w:bookmarkStart w:name="z108" w:id="96"/>
    <w:p>
      <w:pPr>
        <w:spacing w:after="0"/>
        <w:ind w:left="0"/>
        <w:jc w:val="both"/>
      </w:pPr>
      <w:r>
        <w:rPr>
          <w:rFonts w:ascii="Times New Roman"/>
          <w:b w:val="false"/>
          <w:i w:val="false"/>
          <w:color w:val="000000"/>
          <w:sz w:val="28"/>
        </w:rPr>
        <w:t>
      37. Инвестиционные ограничения в зависимости от типа активов, а также от привлечения средств извне.</w:t>
      </w:r>
    </w:p>
    <w:bookmarkEnd w:id="96"/>
    <w:bookmarkStart w:name="z109" w:id="97"/>
    <w:p>
      <w:pPr>
        <w:spacing w:after="0"/>
        <w:ind w:left="0"/>
        <w:jc w:val="both"/>
      </w:pPr>
      <w:r>
        <w:rPr>
          <w:rFonts w:ascii="Times New Roman"/>
          <w:b w:val="false"/>
          <w:i w:val="false"/>
          <w:color w:val="000000"/>
          <w:sz w:val="28"/>
        </w:rPr>
        <w:t>
      38. Ключевые лица страховой (перестраховочной) организации, ответственные за инвестиционную политику.</w:t>
      </w:r>
    </w:p>
    <w:bookmarkEnd w:id="97"/>
    <w:bookmarkStart w:name="z110" w:id="98"/>
    <w:p>
      <w:pPr>
        <w:spacing w:after="0"/>
        <w:ind w:left="0"/>
        <w:jc w:val="left"/>
      </w:pPr>
      <w:r>
        <w:rPr>
          <w:rFonts w:ascii="Times New Roman"/>
          <w:b/>
          <w:i w:val="false"/>
          <w:color w:val="000000"/>
        </w:rPr>
        <w:t xml:space="preserve"> 10. Политика перестрахования</w:t>
      </w:r>
    </w:p>
    <w:bookmarkEnd w:id="98"/>
    <w:bookmarkStart w:name="z111" w:id="99"/>
    <w:p>
      <w:pPr>
        <w:spacing w:after="0"/>
        <w:ind w:left="0"/>
        <w:jc w:val="both"/>
      </w:pPr>
      <w:r>
        <w:rPr>
          <w:rFonts w:ascii="Times New Roman"/>
          <w:b w:val="false"/>
          <w:i w:val="false"/>
          <w:color w:val="000000"/>
          <w:sz w:val="28"/>
        </w:rPr>
        <w:t>
      39. При передаче рисков на перестрахование:</w:t>
      </w:r>
    </w:p>
    <w:bookmarkEnd w:id="99"/>
    <w:bookmarkStart w:name="z112" w:id="100"/>
    <w:p>
      <w:pPr>
        <w:spacing w:after="0"/>
        <w:ind w:left="0"/>
        <w:jc w:val="both"/>
      </w:pPr>
      <w:r>
        <w:rPr>
          <w:rFonts w:ascii="Times New Roman"/>
          <w:b w:val="false"/>
          <w:i w:val="false"/>
          <w:color w:val="000000"/>
          <w:sz w:val="28"/>
        </w:rPr>
        <w:t>
      1) основные формы и методы перестрахования по классам страхования, их соотношение между ними;</w:t>
      </w:r>
    </w:p>
    <w:bookmarkEnd w:id="100"/>
    <w:bookmarkStart w:name="z113" w:id="101"/>
    <w:p>
      <w:pPr>
        <w:spacing w:after="0"/>
        <w:ind w:left="0"/>
        <w:jc w:val="both"/>
      </w:pPr>
      <w:r>
        <w:rPr>
          <w:rFonts w:ascii="Times New Roman"/>
          <w:b w:val="false"/>
          <w:i w:val="false"/>
          <w:color w:val="000000"/>
          <w:sz w:val="28"/>
        </w:rPr>
        <w:t>
      2) критерии оценки перестраховочных организаций:</w:t>
      </w:r>
    </w:p>
    <w:bookmarkEnd w:id="101"/>
    <w:bookmarkStart w:name="z114" w:id="102"/>
    <w:p>
      <w:pPr>
        <w:spacing w:after="0"/>
        <w:ind w:left="0"/>
        <w:jc w:val="both"/>
      </w:pPr>
      <w:r>
        <w:rPr>
          <w:rFonts w:ascii="Times New Roman"/>
          <w:b w:val="false"/>
          <w:i w:val="false"/>
          <w:color w:val="000000"/>
          <w:sz w:val="28"/>
        </w:rPr>
        <w:t>
      рейтинг, размер капитала и уровень активов, наличие лицензии соответствующего надзорного органа на осуществление перестраховочной деятельности;</w:t>
      </w:r>
    </w:p>
    <w:bookmarkEnd w:id="102"/>
    <w:bookmarkStart w:name="z115" w:id="103"/>
    <w:p>
      <w:pPr>
        <w:spacing w:after="0"/>
        <w:ind w:left="0"/>
        <w:jc w:val="both"/>
      </w:pPr>
      <w:r>
        <w:rPr>
          <w:rFonts w:ascii="Times New Roman"/>
          <w:b w:val="false"/>
          <w:i w:val="false"/>
          <w:color w:val="000000"/>
          <w:sz w:val="28"/>
        </w:rPr>
        <w:t>
      стабильность перестраховочной организации: время и опыт работы компании на рынке, местонахождение, наличие страновых рисков;</w:t>
      </w:r>
    </w:p>
    <w:bookmarkEnd w:id="103"/>
    <w:bookmarkStart w:name="z116" w:id="104"/>
    <w:p>
      <w:pPr>
        <w:spacing w:after="0"/>
        <w:ind w:left="0"/>
        <w:jc w:val="both"/>
      </w:pPr>
      <w:r>
        <w:rPr>
          <w:rFonts w:ascii="Times New Roman"/>
          <w:b w:val="false"/>
          <w:i w:val="false"/>
          <w:color w:val="000000"/>
          <w:sz w:val="28"/>
        </w:rPr>
        <w:t>
      деловой потенциал перестраховочной организации: проведение анализа по видам деятельности, проведение анализа по крупным выплатам, взаимоотношения с клиентами, наличие негативных или положительных публикаций в печати;</w:t>
      </w:r>
    </w:p>
    <w:bookmarkEnd w:id="104"/>
    <w:bookmarkStart w:name="z117" w:id="105"/>
    <w:p>
      <w:pPr>
        <w:spacing w:after="0"/>
        <w:ind w:left="0"/>
        <w:jc w:val="both"/>
      </w:pPr>
      <w:r>
        <w:rPr>
          <w:rFonts w:ascii="Times New Roman"/>
          <w:b w:val="false"/>
          <w:i w:val="false"/>
          <w:color w:val="000000"/>
          <w:sz w:val="28"/>
        </w:rPr>
        <w:t>
      3) система контроля за деятельностью перестраховочной организации, обеспечения соблюдения условий перестрахования;</w:t>
      </w:r>
    </w:p>
    <w:bookmarkEnd w:id="105"/>
    <w:bookmarkStart w:name="z118" w:id="106"/>
    <w:p>
      <w:pPr>
        <w:spacing w:after="0"/>
        <w:ind w:left="0"/>
        <w:jc w:val="both"/>
      </w:pPr>
      <w:r>
        <w:rPr>
          <w:rFonts w:ascii="Times New Roman"/>
          <w:b w:val="false"/>
          <w:i w:val="false"/>
          <w:color w:val="000000"/>
          <w:sz w:val="28"/>
        </w:rPr>
        <w:t>
      4) наименование перестраховочных организаций, с которыми предполагается сотрудничество, а также предполагаемая доля иностранных перестраховщиков.</w:t>
      </w:r>
    </w:p>
    <w:bookmarkEnd w:id="106"/>
    <w:bookmarkStart w:name="z119" w:id="107"/>
    <w:p>
      <w:pPr>
        <w:spacing w:after="0"/>
        <w:ind w:left="0"/>
        <w:jc w:val="both"/>
      </w:pPr>
      <w:r>
        <w:rPr>
          <w:rFonts w:ascii="Times New Roman"/>
          <w:b w:val="false"/>
          <w:i w:val="false"/>
          <w:color w:val="000000"/>
          <w:sz w:val="28"/>
        </w:rPr>
        <w:t>
      40. При приеме рисков на перестрахование:</w:t>
      </w:r>
    </w:p>
    <w:bookmarkEnd w:id="107"/>
    <w:bookmarkStart w:name="z120" w:id="108"/>
    <w:p>
      <w:pPr>
        <w:spacing w:after="0"/>
        <w:ind w:left="0"/>
        <w:jc w:val="both"/>
      </w:pPr>
      <w:r>
        <w:rPr>
          <w:rFonts w:ascii="Times New Roman"/>
          <w:b w:val="false"/>
          <w:i w:val="false"/>
          <w:color w:val="000000"/>
          <w:sz w:val="28"/>
        </w:rPr>
        <w:t>
      1) основные критерии оценки перестрахователей: наличие лицензии соответствующего надзорного органа на осуществление страховой деятельности, профессионализм специалистов, принимающих риски на страхование у перестрахователя, проведение анализа по крупным выплатам, наличие негативных или положительных публикаций в печати, наличие мер экономического воздействия к перестрахователю, негативный и позитивный опыт работы с перестрахователем в прошлом;</w:t>
      </w:r>
    </w:p>
    <w:bookmarkEnd w:id="108"/>
    <w:bookmarkStart w:name="z121" w:id="109"/>
    <w:p>
      <w:pPr>
        <w:spacing w:after="0"/>
        <w:ind w:left="0"/>
        <w:jc w:val="both"/>
      </w:pPr>
      <w:r>
        <w:rPr>
          <w:rFonts w:ascii="Times New Roman"/>
          <w:b w:val="false"/>
          <w:i w:val="false"/>
          <w:color w:val="000000"/>
          <w:sz w:val="28"/>
        </w:rPr>
        <w:t>
      2) описание портфеля организации по перестрахованию (по видам страхования, удельному весу каждого вида, лимитам страховых сумм, условиям передачи в перестрахование).</w:t>
      </w:r>
    </w:p>
    <w:bookmarkEnd w:id="109"/>
    <w:bookmarkStart w:name="z122" w:id="110"/>
    <w:p>
      <w:pPr>
        <w:spacing w:after="0"/>
        <w:ind w:left="0"/>
        <w:jc w:val="left"/>
      </w:pPr>
      <w:r>
        <w:rPr>
          <w:rFonts w:ascii="Times New Roman"/>
          <w:b/>
          <w:i w:val="false"/>
          <w:color w:val="000000"/>
        </w:rPr>
        <w:t xml:space="preserve"> 11. Организационная структура</w:t>
      </w:r>
    </w:p>
    <w:bookmarkEnd w:id="110"/>
    <w:bookmarkStart w:name="z123" w:id="111"/>
    <w:p>
      <w:pPr>
        <w:spacing w:after="0"/>
        <w:ind w:left="0"/>
        <w:jc w:val="both"/>
      </w:pPr>
      <w:r>
        <w:rPr>
          <w:rFonts w:ascii="Times New Roman"/>
          <w:b w:val="false"/>
          <w:i w:val="false"/>
          <w:color w:val="000000"/>
          <w:sz w:val="28"/>
        </w:rPr>
        <w:t>
      41. Структура страховой (перестраховочной) организации.</w:t>
      </w:r>
    </w:p>
    <w:bookmarkEnd w:id="111"/>
    <w:bookmarkStart w:name="z124" w:id="112"/>
    <w:p>
      <w:pPr>
        <w:spacing w:after="0"/>
        <w:ind w:left="0"/>
        <w:jc w:val="both"/>
      </w:pPr>
      <w:r>
        <w:rPr>
          <w:rFonts w:ascii="Times New Roman"/>
          <w:b w:val="false"/>
          <w:i w:val="false"/>
          <w:color w:val="000000"/>
          <w:sz w:val="28"/>
        </w:rPr>
        <w:t>
      42. Требования к квалификации, образованию, опыту работы первого руководителя и членов совета директоров, первого руководителя правления и главного бухгалтера страховой (перестраховочной) организации.</w:t>
      </w:r>
    </w:p>
    <w:bookmarkEnd w:id="112"/>
    <w:bookmarkStart w:name="z125" w:id="113"/>
    <w:p>
      <w:pPr>
        <w:spacing w:after="0"/>
        <w:ind w:left="0"/>
        <w:jc w:val="both"/>
      </w:pPr>
      <w:r>
        <w:rPr>
          <w:rFonts w:ascii="Times New Roman"/>
          <w:b w:val="false"/>
          <w:i w:val="false"/>
          <w:color w:val="000000"/>
          <w:sz w:val="28"/>
        </w:rPr>
        <w:t>
      43. Описание функциональных обязанностей ключевых специалистов, в том числе финансового директора, руководителей подразделений страхования, перестрахования, андеррайтинга, внутреннего аудита, актуария.</w:t>
      </w:r>
    </w:p>
    <w:bookmarkEnd w:id="113"/>
    <w:bookmarkStart w:name="z126" w:id="114"/>
    <w:p>
      <w:pPr>
        <w:spacing w:after="0"/>
        <w:ind w:left="0"/>
        <w:jc w:val="both"/>
      </w:pPr>
      <w:r>
        <w:rPr>
          <w:rFonts w:ascii="Times New Roman"/>
          <w:b w:val="false"/>
          <w:i w:val="false"/>
          <w:color w:val="000000"/>
          <w:sz w:val="28"/>
        </w:rPr>
        <w:t>
      44. Предполагаемый уровень образования специалистов.</w:t>
      </w:r>
    </w:p>
    <w:bookmarkEnd w:id="114"/>
    <w:bookmarkStart w:name="z127" w:id="115"/>
    <w:p>
      <w:pPr>
        <w:spacing w:after="0"/>
        <w:ind w:left="0"/>
        <w:jc w:val="both"/>
      </w:pPr>
      <w:r>
        <w:rPr>
          <w:rFonts w:ascii="Times New Roman"/>
          <w:b w:val="false"/>
          <w:i w:val="false"/>
          <w:color w:val="000000"/>
          <w:sz w:val="28"/>
        </w:rPr>
        <w:t>
      45. Информация о консультантах и ассоциациях, в которых страховая (перестраховочная) организация предполагает участвовать.</w:t>
      </w:r>
    </w:p>
    <w:bookmarkEnd w:id="115"/>
    <w:bookmarkStart w:name="z128" w:id="116"/>
    <w:p>
      <w:pPr>
        <w:spacing w:after="0"/>
        <w:ind w:left="0"/>
        <w:jc w:val="both"/>
      </w:pPr>
      <w:r>
        <w:rPr>
          <w:rFonts w:ascii="Times New Roman"/>
          <w:b w:val="false"/>
          <w:i w:val="false"/>
          <w:color w:val="000000"/>
          <w:sz w:val="28"/>
        </w:rPr>
        <w:t>
      46. Служба внутреннего аудита (структура, задачи, функции, права, обязанности, порядок взаимодействия с другими структурными подразделениями, периодичность аудиторских проверок).</w:t>
      </w:r>
    </w:p>
    <w:bookmarkEnd w:id="116"/>
    <w:bookmarkStart w:name="z129" w:id="117"/>
    <w:p>
      <w:pPr>
        <w:spacing w:after="0"/>
        <w:ind w:left="0"/>
        <w:jc w:val="both"/>
      </w:pPr>
      <w:r>
        <w:rPr>
          <w:rFonts w:ascii="Times New Roman"/>
          <w:b w:val="false"/>
          <w:i w:val="false"/>
          <w:color w:val="000000"/>
          <w:sz w:val="28"/>
        </w:rPr>
        <w:t>
      47. Организация работы с жалобами страхователей.</w:t>
      </w:r>
    </w:p>
    <w:bookmarkEnd w:id="117"/>
    <w:bookmarkStart w:name="z130" w:id="118"/>
    <w:p>
      <w:pPr>
        <w:spacing w:after="0"/>
        <w:ind w:left="0"/>
        <w:jc w:val="both"/>
      </w:pPr>
      <w:r>
        <w:rPr>
          <w:rFonts w:ascii="Times New Roman"/>
          <w:b w:val="false"/>
          <w:i w:val="false"/>
          <w:color w:val="000000"/>
          <w:sz w:val="28"/>
        </w:rPr>
        <w:t>
      48. Организация обучения персонала и страховых агентов.</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и условиям выдачи разрешения</w:t>
            </w:r>
            <w:r>
              <w:br/>
            </w:r>
            <w:r>
              <w:rPr>
                <w:rFonts w:ascii="Times New Roman"/>
                <w:b w:val="false"/>
                <w:i w:val="false"/>
                <w:color w:val="000000"/>
                <w:sz w:val="20"/>
              </w:rPr>
              <w:t>на 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 xml:space="preserve"> организации, а также</w:t>
            </w:r>
            <w:r>
              <w:br/>
            </w:r>
            <w:r>
              <w:rPr>
                <w:rFonts w:ascii="Times New Roman"/>
                <w:b w:val="false"/>
                <w:i w:val="false"/>
                <w:color w:val="000000"/>
                <w:sz w:val="20"/>
              </w:rPr>
              <w:t>требования к содержанию</w:t>
            </w:r>
            <w:r>
              <w:br/>
            </w:r>
            <w:r>
              <w:rPr>
                <w:rFonts w:ascii="Times New Roman"/>
                <w:b w:val="false"/>
                <w:i w:val="false"/>
                <w:color w:val="000000"/>
                <w:sz w:val="20"/>
              </w:rPr>
              <w:t xml:space="preserve"> документов, представляемых</w:t>
            </w:r>
            <w:r>
              <w:br/>
            </w:r>
            <w:r>
              <w:rPr>
                <w:rFonts w:ascii="Times New Roman"/>
                <w:b w:val="false"/>
                <w:i w:val="false"/>
                <w:color w:val="000000"/>
                <w:sz w:val="20"/>
              </w:rPr>
              <w:t>для получения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(печатается на бланке уполномоченного органа с изображением </w:t>
      </w:r>
      <w:r>
        <w:br/>
      </w:r>
      <w:r>
        <w:rPr>
          <w:rFonts w:ascii="Times New Roman"/>
          <w:b/>
          <w:i w:val="false"/>
          <w:color w:val="000000"/>
        </w:rPr>
        <w:t xml:space="preserve">                                         государственного герба Республики Казахстан)</w:t>
      </w:r>
    </w:p>
    <w:bookmarkStart w:name="z133" w:id="119"/>
    <w:p>
      <w:pPr>
        <w:spacing w:after="0"/>
        <w:ind w:left="0"/>
        <w:jc w:val="left"/>
      </w:pPr>
      <w:r>
        <w:rPr>
          <w:rFonts w:ascii="Times New Roman"/>
          <w:b/>
          <w:i w:val="false"/>
          <w:color w:val="000000"/>
        </w:rPr>
        <w:t xml:space="preserve">                      Разрешение на создание страховой (перестраховочной) организации № _____</w:t>
      </w:r>
    </w:p>
    <w:bookmarkEnd w:id="119"/>
    <w:p>
      <w:pPr>
        <w:spacing w:after="0"/>
        <w:ind w:left="0"/>
        <w:jc w:val="both"/>
      </w:pPr>
      <w:r>
        <w:rPr>
          <w:rFonts w:ascii="Times New Roman"/>
          <w:b w:val="false"/>
          <w:i w:val="false"/>
          <w:color w:val="000000"/>
          <w:sz w:val="28"/>
        </w:rPr>
        <w:t>
      Настоящее разрешение выдано на создание страховой (перестраховочной) организации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xml:space="preserve">
      Разрешение на создание страховой (перестраховочной) организации имеет </w:t>
      </w:r>
      <w:r>
        <w:br/>
      </w:r>
      <w:r>
        <w:rPr>
          <w:rFonts w:ascii="Times New Roman"/>
          <w:b w:val="false"/>
          <w:i w:val="false"/>
          <w:color w:val="000000"/>
          <w:sz w:val="28"/>
        </w:rPr>
        <w:t>юридическую силу до принятия уполномоченным органом по регулированию, контролю и</w:t>
      </w:r>
      <w:r>
        <w:br/>
      </w:r>
      <w:r>
        <w:rPr>
          <w:rFonts w:ascii="Times New Roman"/>
          <w:b w:val="false"/>
          <w:i w:val="false"/>
          <w:color w:val="000000"/>
          <w:sz w:val="28"/>
        </w:rPr>
        <w:t xml:space="preserve"> надзору финансового рынка и финансовых организаций решения о выдаче страховой </w:t>
      </w:r>
      <w:r>
        <w:br/>
      </w:r>
      <w:r>
        <w:rPr>
          <w:rFonts w:ascii="Times New Roman"/>
          <w:b w:val="false"/>
          <w:i w:val="false"/>
          <w:color w:val="000000"/>
          <w:sz w:val="28"/>
        </w:rPr>
        <w:t xml:space="preserve">(перестраховочной) организации лицензии на проведение страховой (перестраховочной) </w:t>
      </w:r>
      <w:r>
        <w:br/>
      </w: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Председатель (заместитель Председателя)</w:t>
      </w:r>
    </w:p>
    <w:p>
      <w:pPr>
        <w:spacing w:after="0"/>
        <w:ind w:left="0"/>
        <w:jc w:val="both"/>
      </w:pPr>
      <w:r>
        <w:rPr>
          <w:rFonts w:ascii="Times New Roman"/>
          <w:b w:val="false"/>
          <w:i w:val="false"/>
          <w:color w:val="000000"/>
          <w:sz w:val="28"/>
        </w:rPr>
        <w:t>
      ____________ "___" _________ 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по 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30 апреля 2007 года № 122</w:t>
            </w:r>
          </w:p>
        </w:tc>
      </w:tr>
    </w:tbl>
    <w:bookmarkStart w:name="z135" w:id="120"/>
    <w:p>
      <w:pPr>
        <w:spacing w:after="0"/>
        <w:ind w:left="0"/>
        <w:jc w:val="left"/>
      </w:pPr>
      <w:r>
        <w:rPr>
          <w:rFonts w:ascii="Times New Roman"/>
          <w:b/>
          <w:i w:val="false"/>
          <w:color w:val="000000"/>
        </w:rPr>
        <w:t xml:space="preserve"> Правила лицензирования страховой (перестраховочной) деятельности и деятельности страхового брокера, а также требования к содержанию документов, представляемых для получения лицензии</w:t>
      </w:r>
    </w:p>
    <w:bookmarkEnd w:id="120"/>
    <w:p>
      <w:pPr>
        <w:spacing w:after="0"/>
        <w:ind w:left="0"/>
        <w:jc w:val="both"/>
      </w:pPr>
      <w:r>
        <w:rPr>
          <w:rFonts w:ascii="Times New Roman"/>
          <w:b w:val="false"/>
          <w:i w:val="false"/>
          <w:color w:val="ff0000"/>
          <w:sz w:val="28"/>
        </w:rPr>
        <w:t xml:space="preserve">
      Сноска. Постановление дополнено приложением 2 в соответствии с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6" w:id="121"/>
    <w:p>
      <w:pPr>
        <w:spacing w:after="0"/>
        <w:ind w:left="0"/>
        <w:jc w:val="left"/>
      </w:pPr>
      <w:r>
        <w:rPr>
          <w:rFonts w:ascii="Times New Roman"/>
          <w:b/>
          <w:i w:val="false"/>
          <w:color w:val="000000"/>
        </w:rPr>
        <w:t xml:space="preserve"> Глава 1. Общие положения</w:t>
      </w:r>
    </w:p>
    <w:bookmarkEnd w:id="121"/>
    <w:bookmarkStart w:name="z137" w:id="122"/>
    <w:p>
      <w:pPr>
        <w:spacing w:after="0"/>
        <w:ind w:left="0"/>
        <w:jc w:val="both"/>
      </w:pPr>
      <w:r>
        <w:rPr>
          <w:rFonts w:ascii="Times New Roman"/>
          <w:b w:val="false"/>
          <w:i w:val="false"/>
          <w:color w:val="000000"/>
          <w:sz w:val="28"/>
        </w:rPr>
        <w:t>
      1. Настоящие Правила лицензирования страховой (перестраховочной) деятельности и деятельности страхового брокера, а также требования к содержанию документов, представляемых для получения лицензии (далее - Правила), разработаны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от 13 мая 2003 года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1 июля 2003 года "</w:t>
      </w:r>
      <w:r>
        <w:rPr>
          <w:rFonts w:ascii="Times New Roman"/>
          <w:b w:val="false"/>
          <w:i w:val="false"/>
          <w:color w:val="000000"/>
          <w:sz w:val="28"/>
        </w:rPr>
        <w:t>Об обязательном страховании гражданско-правовой ответственности владельцев транспортных средств</w:t>
      </w:r>
      <w:r>
        <w:rPr>
          <w:rFonts w:ascii="Times New Roman"/>
          <w:b w:val="false"/>
          <w:i w:val="false"/>
          <w:color w:val="000000"/>
          <w:sz w:val="28"/>
        </w:rPr>
        <w:t>" (далее - Закон о ГПО транспортных средств), от 1 июля 2003 года "</w:t>
      </w:r>
      <w:r>
        <w:rPr>
          <w:rFonts w:ascii="Times New Roman"/>
          <w:b w:val="false"/>
          <w:i w:val="false"/>
          <w:color w:val="000000"/>
          <w:sz w:val="28"/>
        </w:rPr>
        <w:t>Об обязательном страховании гражданско-правовой ответственности перевозчика перед пассажирами</w:t>
      </w:r>
      <w:r>
        <w:rPr>
          <w:rFonts w:ascii="Times New Roman"/>
          <w:b w:val="false"/>
          <w:i w:val="false"/>
          <w:color w:val="000000"/>
          <w:sz w:val="28"/>
        </w:rPr>
        <w:t>" (далее - Закон о ГПО перевозчиков), от 31 декабря 2003 года "</w:t>
      </w:r>
      <w:r>
        <w:rPr>
          <w:rFonts w:ascii="Times New Roman"/>
          <w:b w:val="false"/>
          <w:i w:val="false"/>
          <w:color w:val="000000"/>
          <w:sz w:val="28"/>
        </w:rPr>
        <w:t>Об обязательном страховании туриста</w:t>
      </w:r>
      <w:r>
        <w:rPr>
          <w:rFonts w:ascii="Times New Roman"/>
          <w:b w:val="false"/>
          <w:i w:val="false"/>
          <w:color w:val="000000"/>
          <w:sz w:val="28"/>
        </w:rPr>
        <w:t>" (далее – Закон об обязательном страховании туриста),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 и уведомлениях),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и от 24 ноября 2015 года "</w:t>
      </w:r>
      <w:r>
        <w:rPr>
          <w:rFonts w:ascii="Times New Roman"/>
          <w:b w:val="false"/>
          <w:i w:val="false"/>
          <w:color w:val="000000"/>
          <w:sz w:val="28"/>
        </w:rPr>
        <w:t>Об информатизации</w:t>
      </w:r>
      <w:r>
        <w:rPr>
          <w:rFonts w:ascii="Times New Roman"/>
          <w:b w:val="false"/>
          <w:i w:val="false"/>
          <w:color w:val="000000"/>
          <w:sz w:val="28"/>
        </w:rPr>
        <w:t>" и определяют порядок лицензирования страховой (перестраховочной) деятельности и деятельности страхового брокера уполномоченным органом по регулированию, контролю и надзору финансового рынка и финансовых организаций (далее - уполномоченный орган, услугодатель), а также требования к содержанию документов, представляемых для получения лицензии.</w:t>
      </w:r>
    </w:p>
    <w:bookmarkEnd w:id="122"/>
    <w:bookmarkStart w:name="z138" w:id="123"/>
    <w:p>
      <w:pPr>
        <w:spacing w:after="0"/>
        <w:ind w:left="0"/>
        <w:jc w:val="both"/>
      </w:pPr>
      <w:r>
        <w:rPr>
          <w:rFonts w:ascii="Times New Roman"/>
          <w:b w:val="false"/>
          <w:i w:val="false"/>
          <w:color w:val="000000"/>
          <w:sz w:val="28"/>
        </w:rPr>
        <w:t>
      Правила распространяются также на исламские страховые (перестраховочные) организации.</w:t>
      </w:r>
    </w:p>
    <w:bookmarkEnd w:id="123"/>
    <w:bookmarkStart w:name="z139" w:id="124"/>
    <w:p>
      <w:pPr>
        <w:spacing w:after="0"/>
        <w:ind w:left="0"/>
        <w:jc w:val="left"/>
      </w:pPr>
      <w:r>
        <w:rPr>
          <w:rFonts w:ascii="Times New Roman"/>
          <w:b/>
          <w:i w:val="false"/>
          <w:color w:val="000000"/>
        </w:rPr>
        <w:t xml:space="preserve"> Глава 2. Порядок лицензирования страховой (перестраховочной) деятельности и деятельности страхового брокера</w:t>
      </w:r>
    </w:p>
    <w:bookmarkEnd w:id="124"/>
    <w:bookmarkStart w:name="z140" w:id="125"/>
    <w:p>
      <w:pPr>
        <w:spacing w:after="0"/>
        <w:ind w:left="0"/>
        <w:jc w:val="both"/>
      </w:pPr>
      <w:r>
        <w:rPr>
          <w:rFonts w:ascii="Times New Roman"/>
          <w:b w:val="false"/>
          <w:i w:val="false"/>
          <w:color w:val="000000"/>
          <w:sz w:val="28"/>
        </w:rPr>
        <w:t xml:space="preserve">
      2. Для получения лицензии на право осуществления деятельности страхового брокера, страховой (перестраховочной) деятельности по дополнительным классам страхования, дополнительному виду брокерской деятельности страховая (перестраховочная) организация, страховой брокер (далее – услугополучатель) представляет через портал заявление в форме электронного документа, оформленного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w:t>
      </w:r>
    </w:p>
    <w:bookmarkEnd w:id="125"/>
    <w:bookmarkStart w:name="z141" w:id="126"/>
    <w:p>
      <w:pPr>
        <w:spacing w:after="0"/>
        <w:ind w:left="0"/>
        <w:jc w:val="both"/>
      </w:pPr>
      <w:r>
        <w:rPr>
          <w:rFonts w:ascii="Times New Roman"/>
          <w:b w:val="false"/>
          <w:i w:val="false"/>
          <w:color w:val="000000"/>
          <w:sz w:val="28"/>
        </w:rPr>
        <w:t>
      При направлении заявителем заявления через портал в "личный кабинет"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26"/>
    <w:bookmarkStart w:name="z142" w:id="127"/>
    <w:p>
      <w:pPr>
        <w:spacing w:after="0"/>
        <w:ind w:left="0"/>
        <w:jc w:val="both"/>
      </w:pPr>
      <w:r>
        <w:rPr>
          <w:rFonts w:ascii="Times New Roman"/>
          <w:b w:val="false"/>
          <w:i w:val="false"/>
          <w:color w:val="000000"/>
          <w:sz w:val="28"/>
        </w:rPr>
        <w:t xml:space="preserve">
      3. Вновь созданная страховая (перестраховочная) организация получает лицензию на право осуществления страховой деятельности и деятельности по перестрахованию в пределах классов страхования, предусмотренных в бизнес-плане, представленном для получения разрешения на создание страховой (перестраховочной) организации. </w:t>
      </w:r>
    </w:p>
    <w:bookmarkEnd w:id="127"/>
    <w:bookmarkStart w:name="z143" w:id="128"/>
    <w:p>
      <w:pPr>
        <w:spacing w:after="0"/>
        <w:ind w:left="0"/>
        <w:jc w:val="both"/>
      </w:pPr>
      <w:r>
        <w:rPr>
          <w:rFonts w:ascii="Times New Roman"/>
          <w:b w:val="false"/>
          <w:i w:val="false"/>
          <w:color w:val="000000"/>
          <w:sz w:val="28"/>
        </w:rPr>
        <w:t>
      4. Для получения лицензии на право осуществления страховой деятельности по дополнительным классам страхования страховая организация обеспечивает наличие систем управления рисками и внутреннего контроля.</w:t>
      </w:r>
    </w:p>
    <w:bookmarkEnd w:id="128"/>
    <w:bookmarkStart w:name="z144" w:id="129"/>
    <w:p>
      <w:pPr>
        <w:spacing w:after="0"/>
        <w:ind w:left="0"/>
        <w:jc w:val="both"/>
      </w:pPr>
      <w:r>
        <w:rPr>
          <w:rFonts w:ascii="Times New Roman"/>
          <w:b w:val="false"/>
          <w:i w:val="false"/>
          <w:color w:val="000000"/>
          <w:sz w:val="28"/>
        </w:rPr>
        <w:t xml:space="preserve">
      5. До получения лицензии на право осуществления обязательного страхования ответственности владельцев транспортных средств страховая организация обеспечивает выполнение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8 Закона о ГПО транспортных средств.</w:t>
      </w:r>
    </w:p>
    <w:bookmarkEnd w:id="129"/>
    <w:bookmarkStart w:name="z145" w:id="130"/>
    <w:p>
      <w:pPr>
        <w:spacing w:after="0"/>
        <w:ind w:left="0"/>
        <w:jc w:val="both"/>
      </w:pPr>
      <w:r>
        <w:rPr>
          <w:rFonts w:ascii="Times New Roman"/>
          <w:b w:val="false"/>
          <w:i w:val="false"/>
          <w:color w:val="000000"/>
          <w:sz w:val="28"/>
        </w:rPr>
        <w:t xml:space="preserve">
      До получения лицензии на право осуществления обязательного страхования ответственности перевозчика перед пассажирами страховая организация обеспечивает выполнение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8 Закона о ГПО перевозчиков.</w:t>
      </w:r>
    </w:p>
    <w:bookmarkEnd w:id="130"/>
    <w:bookmarkStart w:name="z146" w:id="131"/>
    <w:p>
      <w:pPr>
        <w:spacing w:after="0"/>
        <w:ind w:left="0"/>
        <w:jc w:val="both"/>
      </w:pPr>
      <w:r>
        <w:rPr>
          <w:rFonts w:ascii="Times New Roman"/>
          <w:b w:val="false"/>
          <w:i w:val="false"/>
          <w:color w:val="000000"/>
          <w:sz w:val="28"/>
        </w:rPr>
        <w:t xml:space="preserve">
      До получения лицензии на право осуществления обязательного страхования туриста страховая организация обеспечивает выполнение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7-1 Закона об обязательном страховании туриста.</w:t>
      </w:r>
    </w:p>
    <w:bookmarkEnd w:id="131"/>
    <w:bookmarkStart w:name="z147" w:id="132"/>
    <w:p>
      <w:pPr>
        <w:spacing w:after="0"/>
        <w:ind w:left="0"/>
        <w:jc w:val="both"/>
      </w:pPr>
      <w:r>
        <w:rPr>
          <w:rFonts w:ascii="Times New Roman"/>
          <w:b w:val="false"/>
          <w:i w:val="false"/>
          <w:color w:val="000000"/>
          <w:sz w:val="28"/>
        </w:rPr>
        <w:t xml:space="preserve">
      6. Лицензия на право осуществления страховой (перестраховочной) деятельности по отрасли "общее страхование" и отрасли "страхование жизни" выдается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132"/>
    <w:bookmarkStart w:name="z148" w:id="133"/>
    <w:p>
      <w:pPr>
        <w:spacing w:after="0"/>
        <w:ind w:left="0"/>
        <w:jc w:val="both"/>
      </w:pPr>
      <w:r>
        <w:rPr>
          <w:rFonts w:ascii="Times New Roman"/>
          <w:b w:val="false"/>
          <w:i w:val="false"/>
          <w:color w:val="000000"/>
          <w:sz w:val="28"/>
        </w:rPr>
        <w:t xml:space="preserve">
      Лицензия на деятельность по перестрахованию выдается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133"/>
    <w:bookmarkStart w:name="z149" w:id="134"/>
    <w:p>
      <w:pPr>
        <w:spacing w:after="0"/>
        <w:ind w:left="0"/>
        <w:jc w:val="both"/>
      </w:pPr>
      <w:r>
        <w:rPr>
          <w:rFonts w:ascii="Times New Roman"/>
          <w:b w:val="false"/>
          <w:i w:val="false"/>
          <w:color w:val="000000"/>
          <w:sz w:val="28"/>
        </w:rPr>
        <w:t xml:space="preserve">
      Лицензия на право осуществления деятельности страхового брокера выдается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134"/>
    <w:bookmarkStart w:name="z150" w:id="135"/>
    <w:p>
      <w:pPr>
        <w:spacing w:after="0"/>
        <w:ind w:left="0"/>
        <w:jc w:val="both"/>
      </w:pPr>
      <w:r>
        <w:rPr>
          <w:rFonts w:ascii="Times New Roman"/>
          <w:b w:val="false"/>
          <w:i w:val="false"/>
          <w:color w:val="000000"/>
          <w:sz w:val="28"/>
        </w:rPr>
        <w:t>
      7. Страховая (перестраховочная) организация осуществляет страховую деятельность на основе лицензии на право осуществления страховой (перестраховочной) деятельности, выданной уполномоченным органом, только при наличии Правил страхования.</w:t>
      </w:r>
    </w:p>
    <w:bookmarkEnd w:id="135"/>
    <w:bookmarkStart w:name="z151" w:id="136"/>
    <w:p>
      <w:pPr>
        <w:spacing w:after="0"/>
        <w:ind w:left="0"/>
        <w:jc w:val="both"/>
      </w:pPr>
      <w:r>
        <w:rPr>
          <w:rFonts w:ascii="Times New Roman"/>
          <w:b w:val="false"/>
          <w:i w:val="false"/>
          <w:color w:val="000000"/>
          <w:sz w:val="28"/>
        </w:rPr>
        <w:t xml:space="preserve">
      8. Основанием для начала процедуры (действия) по оказанию государственной услуги является получение уполномоченным органом через портал документов услугополучателя. </w:t>
      </w:r>
    </w:p>
    <w:bookmarkEnd w:id="136"/>
    <w:bookmarkStart w:name="z152" w:id="137"/>
    <w:p>
      <w:pPr>
        <w:spacing w:after="0"/>
        <w:ind w:left="0"/>
        <w:jc w:val="both"/>
      </w:pPr>
      <w:r>
        <w:rPr>
          <w:rFonts w:ascii="Times New Roman"/>
          <w:b w:val="false"/>
          <w:i w:val="false"/>
          <w:color w:val="000000"/>
          <w:sz w:val="28"/>
        </w:rPr>
        <w:t xml:space="preserve">
      9. Работник услугодателя, уполномоченный на прием и регистрацию корреспонденции, в день поступления заявления о выдаче лицензии на право осуществления деятельности страхового брокера, страховой (перестраховочной) деятельности по дополнительным классам страхования, дополнительному виду брокерской деятельности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прием документов осуществляется следующим рабочим днем.</w:t>
      </w:r>
    </w:p>
    <w:bookmarkEnd w:id="137"/>
    <w:bookmarkStart w:name="z153" w:id="138"/>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со дня регистрации заявления проверяет полноту представленных документов.</w:t>
      </w:r>
    </w:p>
    <w:bookmarkEnd w:id="138"/>
    <w:bookmarkStart w:name="z154" w:id="139"/>
    <w:p>
      <w:pPr>
        <w:spacing w:after="0"/>
        <w:ind w:left="0"/>
        <w:jc w:val="both"/>
      </w:pPr>
      <w:r>
        <w:rPr>
          <w:rFonts w:ascii="Times New Roman"/>
          <w:b w:val="false"/>
          <w:i w:val="false"/>
          <w:color w:val="000000"/>
          <w:sz w:val="28"/>
        </w:rPr>
        <w:t>
      В случае установления факта неполноты представленных документов ответственное подразделение в течение 2 (двух) рабочих дней с момента получения документов услугополучателя готовит и направляет заявителю мотивированный отказ в дальнейшем рассмотрении заявления через портал в "личный кабинет" услугополучателя.</w:t>
      </w:r>
    </w:p>
    <w:bookmarkEnd w:id="139"/>
    <w:bookmarkStart w:name="z155" w:id="140"/>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ответственное подразделение в течение 25 (двадцати пяти) рабочих дней рассматривает документы на соответствие требованиям законодательства Республики Казахстан и подготавливает проекты приказа и лицензии либо отказа в выдаче лицензии, подписывает результат оказания государственной услуги у уполномоченного лица услугодателя.</w:t>
      </w:r>
    </w:p>
    <w:bookmarkEnd w:id="140"/>
    <w:bookmarkStart w:name="z156" w:id="141"/>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принятия уполномоченным органом решения направляет услугополучателю результат оказания государственной услуги в форме электронного документа, удостоверенного электронной цифровой подписью (далее – ЭЦП) уполномоченного лица уполномоченного органа, в "личный кабинет" услугополучателя.</w:t>
      </w:r>
    </w:p>
    <w:bookmarkEnd w:id="141"/>
    <w:bookmarkStart w:name="z157" w:id="142"/>
    <w:p>
      <w:pPr>
        <w:spacing w:after="0"/>
        <w:ind w:left="0"/>
        <w:jc w:val="both"/>
      </w:pPr>
      <w:r>
        <w:rPr>
          <w:rFonts w:ascii="Times New Roman"/>
          <w:b w:val="false"/>
          <w:i w:val="false"/>
          <w:color w:val="000000"/>
          <w:sz w:val="28"/>
        </w:rPr>
        <w:t>
      10.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142"/>
    <w:bookmarkStart w:name="z158" w:id="143"/>
    <w:p>
      <w:pPr>
        <w:spacing w:after="0"/>
        <w:ind w:left="0"/>
        <w:jc w:val="left"/>
      </w:pPr>
      <w:r>
        <w:rPr>
          <w:rFonts w:ascii="Times New Roman"/>
          <w:b/>
          <w:i w:val="false"/>
          <w:color w:val="000000"/>
        </w:rPr>
        <w:t xml:space="preserve"> Глава 3. Требования к содержанию документов, представляемых для получения лицензии</w:t>
      </w:r>
    </w:p>
    <w:bookmarkEnd w:id="143"/>
    <w:bookmarkStart w:name="z159" w:id="144"/>
    <w:p>
      <w:pPr>
        <w:spacing w:after="0"/>
        <w:ind w:left="0"/>
        <w:jc w:val="both"/>
      </w:pPr>
      <w:r>
        <w:rPr>
          <w:rFonts w:ascii="Times New Roman"/>
          <w:b w:val="false"/>
          <w:i w:val="false"/>
          <w:color w:val="000000"/>
          <w:sz w:val="28"/>
        </w:rPr>
        <w:t>
      11. Перечень документов, необходимых для оказания государственных услуг, предусмотрен в стандартах государственных услуг:</w:t>
      </w:r>
    </w:p>
    <w:bookmarkEnd w:id="144"/>
    <w:bookmarkStart w:name="z160" w:id="145"/>
    <w:p>
      <w:pPr>
        <w:spacing w:after="0"/>
        <w:ind w:left="0"/>
        <w:jc w:val="both"/>
      </w:pPr>
      <w:r>
        <w:rPr>
          <w:rFonts w:ascii="Times New Roman"/>
          <w:b w:val="false"/>
          <w:i w:val="false"/>
          <w:color w:val="000000"/>
          <w:sz w:val="28"/>
        </w:rPr>
        <w:t xml:space="preserve">
      1)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45"/>
    <w:bookmarkStart w:name="z161" w:id="146"/>
    <w:p>
      <w:pPr>
        <w:spacing w:after="0"/>
        <w:ind w:left="0"/>
        <w:jc w:val="both"/>
      </w:pPr>
      <w:r>
        <w:rPr>
          <w:rFonts w:ascii="Times New Roman"/>
          <w:b w:val="false"/>
          <w:i w:val="false"/>
          <w:color w:val="000000"/>
          <w:sz w:val="28"/>
        </w:rPr>
        <w:t xml:space="preserve">
      2) "Выдача лицензии на осуществление страховой деятельности или право осуществления исламской страховой деятельности по отрасли "страхование жизни"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46"/>
    <w:bookmarkStart w:name="z162" w:id="147"/>
    <w:p>
      <w:pPr>
        <w:spacing w:after="0"/>
        <w:ind w:left="0"/>
        <w:jc w:val="both"/>
      </w:pPr>
      <w:r>
        <w:rPr>
          <w:rFonts w:ascii="Times New Roman"/>
          <w:b w:val="false"/>
          <w:i w:val="false"/>
          <w:color w:val="000000"/>
          <w:sz w:val="28"/>
        </w:rPr>
        <w:t xml:space="preserve">
      3)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47"/>
    <w:bookmarkStart w:name="z163" w:id="148"/>
    <w:p>
      <w:pPr>
        <w:spacing w:after="0"/>
        <w:ind w:left="0"/>
        <w:jc w:val="both"/>
      </w:pPr>
      <w:r>
        <w:rPr>
          <w:rFonts w:ascii="Times New Roman"/>
          <w:b w:val="false"/>
          <w:i w:val="false"/>
          <w:color w:val="000000"/>
          <w:sz w:val="28"/>
        </w:rPr>
        <w:t xml:space="preserve">
      4) "Выдача лицензии на деятельность по перестрахованию или право осуществления деятельности по исламскому перестрахованию"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48"/>
    <w:bookmarkStart w:name="z164" w:id="149"/>
    <w:p>
      <w:pPr>
        <w:spacing w:after="0"/>
        <w:ind w:left="0"/>
        <w:jc w:val="both"/>
      </w:pPr>
      <w:r>
        <w:rPr>
          <w:rFonts w:ascii="Times New Roman"/>
          <w:b w:val="false"/>
          <w:i w:val="false"/>
          <w:color w:val="000000"/>
          <w:sz w:val="28"/>
        </w:rPr>
        <w:t xml:space="preserve">
      5) "Выдача лицензии на право осуществления деятельности страхового брокера"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49"/>
    <w:bookmarkStart w:name="z165" w:id="150"/>
    <w:p>
      <w:pPr>
        <w:spacing w:after="0"/>
        <w:ind w:left="0"/>
        <w:jc w:val="both"/>
      </w:pPr>
      <w:r>
        <w:rPr>
          <w:rFonts w:ascii="Times New Roman"/>
          <w:b w:val="false"/>
          <w:i w:val="false"/>
          <w:color w:val="000000"/>
          <w:sz w:val="28"/>
        </w:rPr>
        <w:t>
      12. Бизнес-план по классу страхования, утвержденный советом директоров страховой (перестраховочной) организации и подписанный актуарием, имеющим лицензию на осуществление актуарной деятельности на страховом рынке, должен содержать следующую информацию:</w:t>
      </w:r>
    </w:p>
    <w:bookmarkEnd w:id="150"/>
    <w:bookmarkStart w:name="z166" w:id="151"/>
    <w:p>
      <w:pPr>
        <w:spacing w:after="0"/>
        <w:ind w:left="0"/>
        <w:jc w:val="both"/>
      </w:pPr>
      <w:r>
        <w:rPr>
          <w:rFonts w:ascii="Times New Roman"/>
          <w:b w:val="false"/>
          <w:i w:val="false"/>
          <w:color w:val="000000"/>
          <w:sz w:val="28"/>
        </w:rPr>
        <w:t>
      1) основные характеристики:</w:t>
      </w:r>
    </w:p>
    <w:bookmarkEnd w:id="151"/>
    <w:bookmarkStart w:name="z167" w:id="152"/>
    <w:p>
      <w:pPr>
        <w:spacing w:after="0"/>
        <w:ind w:left="0"/>
        <w:jc w:val="both"/>
      </w:pPr>
      <w:r>
        <w:rPr>
          <w:rFonts w:ascii="Times New Roman"/>
          <w:b w:val="false"/>
          <w:i w:val="false"/>
          <w:color w:val="000000"/>
          <w:sz w:val="28"/>
        </w:rPr>
        <w:t>
      покрываемых рисков по классу страхования;</w:t>
      </w:r>
    </w:p>
    <w:bookmarkEnd w:id="152"/>
    <w:bookmarkStart w:name="z168" w:id="153"/>
    <w:p>
      <w:pPr>
        <w:spacing w:after="0"/>
        <w:ind w:left="0"/>
        <w:jc w:val="both"/>
      </w:pPr>
      <w:r>
        <w:rPr>
          <w:rFonts w:ascii="Times New Roman"/>
          <w:b w:val="false"/>
          <w:i w:val="false"/>
          <w:color w:val="000000"/>
          <w:sz w:val="28"/>
        </w:rPr>
        <w:t>
      доли класса страхования в структуре страхового портфеля; сегмента рынка предоставления услуг по классу страхования (объема рынка, потенциальных страхователей, географической местности);</w:t>
      </w:r>
    </w:p>
    <w:bookmarkEnd w:id="153"/>
    <w:bookmarkStart w:name="z169" w:id="154"/>
    <w:p>
      <w:pPr>
        <w:spacing w:after="0"/>
        <w:ind w:left="0"/>
        <w:jc w:val="both"/>
      </w:pPr>
      <w:r>
        <w:rPr>
          <w:rFonts w:ascii="Times New Roman"/>
          <w:b w:val="false"/>
          <w:i w:val="false"/>
          <w:color w:val="000000"/>
          <w:sz w:val="28"/>
        </w:rPr>
        <w:t>
      способов реализации страховых продуктов в рамках класса страхования;</w:t>
      </w:r>
    </w:p>
    <w:bookmarkEnd w:id="154"/>
    <w:bookmarkStart w:name="z170" w:id="155"/>
    <w:p>
      <w:pPr>
        <w:spacing w:after="0"/>
        <w:ind w:left="0"/>
        <w:jc w:val="both"/>
      </w:pPr>
      <w:r>
        <w:rPr>
          <w:rFonts w:ascii="Times New Roman"/>
          <w:b w:val="false"/>
          <w:i w:val="false"/>
          <w:color w:val="000000"/>
          <w:sz w:val="28"/>
        </w:rPr>
        <w:t>
      2) требования к порядку расчета страховых тарифов и их экономическому обоснованию;</w:t>
      </w:r>
    </w:p>
    <w:bookmarkEnd w:id="155"/>
    <w:bookmarkStart w:name="z171" w:id="156"/>
    <w:p>
      <w:pPr>
        <w:spacing w:after="0"/>
        <w:ind w:left="0"/>
        <w:jc w:val="both"/>
      </w:pPr>
      <w:r>
        <w:rPr>
          <w:rFonts w:ascii="Times New Roman"/>
          <w:b w:val="false"/>
          <w:i w:val="false"/>
          <w:color w:val="000000"/>
          <w:sz w:val="28"/>
        </w:rPr>
        <w:t>
      3) прогноз на ближайшие два года о прибылях, убытках, расчетах страховых резервов по данному классу страхования, прогноз убыточности, оценка рисков в наихудшей и наилучшей ситуации, прогноз соблюдения пруденциальных нормативов;</w:t>
      </w:r>
    </w:p>
    <w:bookmarkEnd w:id="156"/>
    <w:bookmarkStart w:name="z172" w:id="157"/>
    <w:p>
      <w:pPr>
        <w:spacing w:after="0"/>
        <w:ind w:left="0"/>
        <w:jc w:val="both"/>
      </w:pPr>
      <w:r>
        <w:rPr>
          <w:rFonts w:ascii="Times New Roman"/>
          <w:b w:val="false"/>
          <w:i w:val="false"/>
          <w:color w:val="000000"/>
          <w:sz w:val="28"/>
        </w:rPr>
        <w:t>
      4) политику перестрахования (формы и методы перестрахования, критерии оценки перестраховочных организаций);</w:t>
      </w:r>
    </w:p>
    <w:bookmarkEnd w:id="157"/>
    <w:bookmarkStart w:name="z173" w:id="158"/>
    <w:p>
      <w:pPr>
        <w:spacing w:after="0"/>
        <w:ind w:left="0"/>
        <w:jc w:val="both"/>
      </w:pPr>
      <w:r>
        <w:rPr>
          <w:rFonts w:ascii="Times New Roman"/>
          <w:b w:val="false"/>
          <w:i w:val="false"/>
          <w:color w:val="000000"/>
          <w:sz w:val="28"/>
        </w:rPr>
        <w:t>
      5) инвестиционную политику.</w:t>
      </w:r>
    </w:p>
    <w:bookmarkEnd w:id="158"/>
    <w:bookmarkStart w:name="z174" w:id="159"/>
    <w:p>
      <w:pPr>
        <w:spacing w:after="0"/>
        <w:ind w:left="0"/>
        <w:jc w:val="both"/>
      </w:pPr>
      <w:r>
        <w:rPr>
          <w:rFonts w:ascii="Times New Roman"/>
          <w:b w:val="false"/>
          <w:i w:val="false"/>
          <w:color w:val="000000"/>
          <w:sz w:val="28"/>
        </w:rPr>
        <w:t>
      В информации по инвестиционной политике необходимо раскрыть следующие сведения:</w:t>
      </w:r>
    </w:p>
    <w:bookmarkEnd w:id="159"/>
    <w:bookmarkStart w:name="z175" w:id="160"/>
    <w:p>
      <w:pPr>
        <w:spacing w:after="0"/>
        <w:ind w:left="0"/>
        <w:jc w:val="both"/>
      </w:pPr>
      <w:r>
        <w:rPr>
          <w:rFonts w:ascii="Times New Roman"/>
          <w:b w:val="false"/>
          <w:i w:val="false"/>
          <w:color w:val="000000"/>
          <w:sz w:val="28"/>
        </w:rPr>
        <w:t>
      1) цели инвестирования;</w:t>
      </w:r>
    </w:p>
    <w:bookmarkEnd w:id="160"/>
    <w:bookmarkStart w:name="z176" w:id="161"/>
    <w:p>
      <w:pPr>
        <w:spacing w:after="0"/>
        <w:ind w:left="0"/>
        <w:jc w:val="both"/>
      </w:pPr>
      <w:r>
        <w:rPr>
          <w:rFonts w:ascii="Times New Roman"/>
          <w:b w:val="false"/>
          <w:i w:val="false"/>
          <w:color w:val="000000"/>
          <w:sz w:val="28"/>
        </w:rPr>
        <w:t>
      2) формирование инвестиционного портфеля и его доходности, включая диверсификацию по типам инвестиций и оценку качества активов;</w:t>
      </w:r>
    </w:p>
    <w:bookmarkEnd w:id="161"/>
    <w:bookmarkStart w:name="z177" w:id="162"/>
    <w:p>
      <w:pPr>
        <w:spacing w:after="0"/>
        <w:ind w:left="0"/>
        <w:jc w:val="both"/>
      </w:pPr>
      <w:r>
        <w:rPr>
          <w:rFonts w:ascii="Times New Roman"/>
          <w:b w:val="false"/>
          <w:i w:val="false"/>
          <w:color w:val="000000"/>
          <w:sz w:val="28"/>
        </w:rPr>
        <w:t>
      3) инвестиционные ограничения в зависимости от типа активов, а также от привлечения средств извне;</w:t>
      </w:r>
    </w:p>
    <w:bookmarkEnd w:id="162"/>
    <w:bookmarkStart w:name="z178" w:id="163"/>
    <w:p>
      <w:pPr>
        <w:spacing w:after="0"/>
        <w:ind w:left="0"/>
        <w:jc w:val="both"/>
      </w:pPr>
      <w:r>
        <w:rPr>
          <w:rFonts w:ascii="Times New Roman"/>
          <w:b w:val="false"/>
          <w:i w:val="false"/>
          <w:color w:val="000000"/>
          <w:sz w:val="28"/>
        </w:rPr>
        <w:t>
      4) лица организации, ответственные за инвестиционную политику.</w:t>
      </w:r>
    </w:p>
    <w:bookmarkEnd w:id="163"/>
    <w:bookmarkStart w:name="z179" w:id="164"/>
    <w:p>
      <w:pPr>
        <w:spacing w:after="0"/>
        <w:ind w:left="0"/>
        <w:jc w:val="both"/>
      </w:pPr>
      <w:r>
        <w:rPr>
          <w:rFonts w:ascii="Times New Roman"/>
          <w:b w:val="false"/>
          <w:i w:val="false"/>
          <w:color w:val="000000"/>
          <w:sz w:val="28"/>
        </w:rPr>
        <w:t>
      При представлении заявления на получение лицензии на право осуществления страховой деятельности по нескольким классам страхования представляется один бизнес-план в разрезе классов страхования.</w:t>
      </w:r>
    </w:p>
    <w:bookmarkEnd w:id="164"/>
    <w:bookmarkStart w:name="z180" w:id="165"/>
    <w:p>
      <w:pPr>
        <w:spacing w:after="0"/>
        <w:ind w:left="0"/>
        <w:jc w:val="both"/>
      </w:pPr>
      <w:r>
        <w:rPr>
          <w:rFonts w:ascii="Times New Roman"/>
          <w:b w:val="false"/>
          <w:i w:val="false"/>
          <w:color w:val="000000"/>
          <w:sz w:val="28"/>
        </w:rPr>
        <w:t>
      13. Бизнес-план по осуществлению перестраховочной деятельности на ближайшие два года, утвержденный советом директоров страховой (перестраховочной) организации и подписанный актуарием, имеющим лицензию на осуществление актуарной деятельности на страховом рынке, должен содержать следующую информацию:</w:t>
      </w:r>
    </w:p>
    <w:bookmarkEnd w:id="165"/>
    <w:bookmarkStart w:name="z181" w:id="166"/>
    <w:p>
      <w:pPr>
        <w:spacing w:after="0"/>
        <w:ind w:left="0"/>
        <w:jc w:val="both"/>
      </w:pPr>
      <w:r>
        <w:rPr>
          <w:rFonts w:ascii="Times New Roman"/>
          <w:b w:val="false"/>
          <w:i w:val="false"/>
          <w:color w:val="000000"/>
          <w:sz w:val="28"/>
        </w:rPr>
        <w:t>
      1) при передаче рисков на перестрахование:</w:t>
      </w:r>
    </w:p>
    <w:bookmarkEnd w:id="166"/>
    <w:bookmarkStart w:name="z182" w:id="167"/>
    <w:p>
      <w:pPr>
        <w:spacing w:after="0"/>
        <w:ind w:left="0"/>
        <w:jc w:val="both"/>
      </w:pPr>
      <w:r>
        <w:rPr>
          <w:rFonts w:ascii="Times New Roman"/>
          <w:b w:val="false"/>
          <w:i w:val="false"/>
          <w:color w:val="000000"/>
          <w:sz w:val="28"/>
        </w:rPr>
        <w:t>
      основные формы (факультативная, облигаторная, факультативно-облигаторная) и методы/виды участия (пропорциональное, непропорциональное) перестрахования по классам страхования, их соотношение между ними;</w:t>
      </w:r>
    </w:p>
    <w:bookmarkEnd w:id="167"/>
    <w:bookmarkStart w:name="z183" w:id="168"/>
    <w:p>
      <w:pPr>
        <w:spacing w:after="0"/>
        <w:ind w:left="0"/>
        <w:jc w:val="both"/>
      </w:pPr>
      <w:r>
        <w:rPr>
          <w:rFonts w:ascii="Times New Roman"/>
          <w:b w:val="false"/>
          <w:i w:val="false"/>
          <w:color w:val="000000"/>
          <w:sz w:val="28"/>
        </w:rPr>
        <w:t>
      критерии оценки перестраховочных организаций (рейтинг, размер капитала и уровень активов, наличие лицензии соответствующего надзорного органа на осуществление деятельности;</w:t>
      </w:r>
    </w:p>
    <w:bookmarkEnd w:id="168"/>
    <w:bookmarkStart w:name="z184" w:id="169"/>
    <w:p>
      <w:pPr>
        <w:spacing w:after="0"/>
        <w:ind w:left="0"/>
        <w:jc w:val="both"/>
      </w:pPr>
      <w:r>
        <w:rPr>
          <w:rFonts w:ascii="Times New Roman"/>
          <w:b w:val="false"/>
          <w:i w:val="false"/>
          <w:color w:val="000000"/>
          <w:sz w:val="28"/>
        </w:rPr>
        <w:t>
      стабильность перестраховочной организации: время и опыт работы компании на рынке, место нахождение, наличие страновых рисков; деловой потенциал перестраховочной организации: проведение анализа по видам деятельности, проведение анализа по крупным выплатам, взаимоотношения с клиентами, наличие негативных или положительных публикаций в печати);</w:t>
      </w:r>
    </w:p>
    <w:bookmarkEnd w:id="169"/>
    <w:bookmarkStart w:name="z185" w:id="170"/>
    <w:p>
      <w:pPr>
        <w:spacing w:after="0"/>
        <w:ind w:left="0"/>
        <w:jc w:val="both"/>
      </w:pPr>
      <w:r>
        <w:rPr>
          <w:rFonts w:ascii="Times New Roman"/>
          <w:b w:val="false"/>
          <w:i w:val="false"/>
          <w:color w:val="000000"/>
          <w:sz w:val="28"/>
        </w:rPr>
        <w:t>
      каким образом будет осуществляться система контроля за деятельностью перестраховочной организации, обеспечения соблюдения условий перестрахования;</w:t>
      </w:r>
    </w:p>
    <w:bookmarkEnd w:id="170"/>
    <w:bookmarkStart w:name="z186" w:id="171"/>
    <w:p>
      <w:pPr>
        <w:spacing w:after="0"/>
        <w:ind w:left="0"/>
        <w:jc w:val="both"/>
      </w:pPr>
      <w:r>
        <w:rPr>
          <w:rFonts w:ascii="Times New Roman"/>
          <w:b w:val="false"/>
          <w:i w:val="false"/>
          <w:color w:val="000000"/>
          <w:sz w:val="28"/>
        </w:rPr>
        <w:t>
      наименование перестраховочных организаций, с которыми предполагается сотрудничество. Предполагаемая доля иностранных перестраховщиков;</w:t>
      </w:r>
    </w:p>
    <w:bookmarkEnd w:id="171"/>
    <w:bookmarkStart w:name="z187" w:id="172"/>
    <w:p>
      <w:pPr>
        <w:spacing w:after="0"/>
        <w:ind w:left="0"/>
        <w:jc w:val="both"/>
      </w:pPr>
      <w:r>
        <w:rPr>
          <w:rFonts w:ascii="Times New Roman"/>
          <w:b w:val="false"/>
          <w:i w:val="false"/>
          <w:color w:val="000000"/>
          <w:sz w:val="28"/>
        </w:rPr>
        <w:t>
      2) при приеме рисков на перестрахование:</w:t>
      </w:r>
    </w:p>
    <w:bookmarkEnd w:id="172"/>
    <w:bookmarkStart w:name="z188" w:id="173"/>
    <w:p>
      <w:pPr>
        <w:spacing w:after="0"/>
        <w:ind w:left="0"/>
        <w:jc w:val="both"/>
      </w:pPr>
      <w:r>
        <w:rPr>
          <w:rFonts w:ascii="Times New Roman"/>
          <w:b w:val="false"/>
          <w:i w:val="false"/>
          <w:color w:val="000000"/>
          <w:sz w:val="28"/>
        </w:rPr>
        <w:t>
      основные критерии оценки перестрахователей: наличие лицензии соответствующего надзорного органа на осуществление деятельности, профессионализм специалистов, принимающих риски на страхование у перестрахователя, проведение анализа по крупным выплатам, наличие негативных или положительных публикаций в печати, наличие мер экономического воздействия к организации-перестрахователю, негативный опыт работы с этой организацией в прошлом;</w:t>
      </w:r>
    </w:p>
    <w:bookmarkEnd w:id="173"/>
    <w:bookmarkStart w:name="z189" w:id="174"/>
    <w:p>
      <w:pPr>
        <w:spacing w:after="0"/>
        <w:ind w:left="0"/>
        <w:jc w:val="both"/>
      </w:pPr>
      <w:r>
        <w:rPr>
          <w:rFonts w:ascii="Times New Roman"/>
          <w:b w:val="false"/>
          <w:i w:val="false"/>
          <w:color w:val="000000"/>
          <w:sz w:val="28"/>
        </w:rPr>
        <w:t>
      описание портфеля организации по перестрахованию (по видам страхования, удельному весу каждого вида, лимитам страховых сумм, условиям передачи в перестрахование).</w:t>
      </w:r>
    </w:p>
    <w:bookmarkEnd w:id="174"/>
    <w:bookmarkStart w:name="z190" w:id="175"/>
    <w:p>
      <w:pPr>
        <w:spacing w:after="0"/>
        <w:ind w:left="0"/>
        <w:jc w:val="left"/>
      </w:pPr>
      <w:r>
        <w:rPr>
          <w:rFonts w:ascii="Times New Roman"/>
          <w:b/>
          <w:i w:val="false"/>
          <w:color w:val="000000"/>
        </w:rPr>
        <w:t xml:space="preserve"> Глава 4. Порядок переоформления, выдачи дубликата, приостановления либо прекращения действия лицензии на право осуществления страховой (перестраховочной) деятельности, деятельности страхового брокера</w:t>
      </w:r>
    </w:p>
    <w:bookmarkEnd w:id="175"/>
    <w:bookmarkStart w:name="z191" w:id="176"/>
    <w:p>
      <w:pPr>
        <w:spacing w:after="0"/>
        <w:ind w:left="0"/>
        <w:jc w:val="both"/>
      </w:pPr>
      <w:r>
        <w:rPr>
          <w:rFonts w:ascii="Times New Roman"/>
          <w:b w:val="false"/>
          <w:i w:val="false"/>
          <w:color w:val="000000"/>
          <w:sz w:val="28"/>
        </w:rPr>
        <w:t xml:space="preserve">
      14. Лицензия на право осуществления страховой (перестраховочной) деятельности, деятельности страхового брокера подлежит переоформлению по основаниям и в порядке, предусмотренным Законом и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 в том числе в случах:</w:t>
      </w:r>
    </w:p>
    <w:bookmarkEnd w:id="176"/>
    <w:bookmarkStart w:name="z192" w:id="177"/>
    <w:p>
      <w:pPr>
        <w:spacing w:after="0"/>
        <w:ind w:left="0"/>
        <w:jc w:val="both"/>
      </w:pPr>
      <w:r>
        <w:rPr>
          <w:rFonts w:ascii="Times New Roman"/>
          <w:b w:val="false"/>
          <w:i w:val="false"/>
          <w:color w:val="000000"/>
          <w:sz w:val="28"/>
        </w:rPr>
        <w:t xml:space="preserve">
      1) реорганизации услугополучателя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 и уведомлениях;</w:t>
      </w:r>
    </w:p>
    <w:bookmarkEnd w:id="177"/>
    <w:bookmarkStart w:name="z193" w:id="178"/>
    <w:p>
      <w:pPr>
        <w:spacing w:after="0"/>
        <w:ind w:left="0"/>
        <w:jc w:val="both"/>
      </w:pPr>
      <w:r>
        <w:rPr>
          <w:rFonts w:ascii="Times New Roman"/>
          <w:b w:val="false"/>
          <w:i w:val="false"/>
          <w:color w:val="000000"/>
          <w:sz w:val="28"/>
        </w:rPr>
        <w:t>
      2) исключения из лицензии отдельных классов страхования и (или) видов деятельности с исключением данных классов страхования и (или) видов деятельности;</w:t>
      </w:r>
    </w:p>
    <w:bookmarkEnd w:id="178"/>
    <w:bookmarkStart w:name="z194" w:id="179"/>
    <w:p>
      <w:pPr>
        <w:spacing w:after="0"/>
        <w:ind w:left="0"/>
        <w:jc w:val="both"/>
      </w:pPr>
      <w:r>
        <w:rPr>
          <w:rFonts w:ascii="Times New Roman"/>
          <w:b w:val="false"/>
          <w:i w:val="false"/>
          <w:color w:val="000000"/>
          <w:sz w:val="28"/>
        </w:rPr>
        <w:t>
      3) исключения из лицензии отдельного вида брокерской деятельности;</w:t>
      </w:r>
    </w:p>
    <w:bookmarkEnd w:id="179"/>
    <w:bookmarkStart w:name="z195" w:id="180"/>
    <w:p>
      <w:pPr>
        <w:spacing w:after="0"/>
        <w:ind w:left="0"/>
        <w:jc w:val="both"/>
      </w:pPr>
      <w:r>
        <w:rPr>
          <w:rFonts w:ascii="Times New Roman"/>
          <w:b w:val="false"/>
          <w:i w:val="false"/>
          <w:color w:val="000000"/>
          <w:sz w:val="28"/>
        </w:rPr>
        <w:t>
      4) наличия требования о переоформлении в законах Республики Казахстан.</w:t>
      </w:r>
    </w:p>
    <w:bookmarkEnd w:id="180"/>
    <w:bookmarkStart w:name="z196" w:id="181"/>
    <w:p>
      <w:pPr>
        <w:spacing w:after="0"/>
        <w:ind w:left="0"/>
        <w:jc w:val="both"/>
      </w:pPr>
      <w:r>
        <w:rPr>
          <w:rFonts w:ascii="Times New Roman"/>
          <w:b w:val="false"/>
          <w:i w:val="false"/>
          <w:color w:val="000000"/>
          <w:sz w:val="28"/>
        </w:rPr>
        <w:t xml:space="preserve">
      15. Для переоформления лицензии на право осуществления страховой (перестраховочной) деятельности, деятельности страхового брокера услугополучатель представляет в уполномоченный орган заявление о переоформлении лицензии через портал в форме электронного документа, оформленного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181"/>
    <w:bookmarkStart w:name="z197" w:id="182"/>
    <w:p>
      <w:pPr>
        <w:spacing w:after="0"/>
        <w:ind w:left="0"/>
        <w:jc w:val="both"/>
      </w:pPr>
      <w:r>
        <w:rPr>
          <w:rFonts w:ascii="Times New Roman"/>
          <w:b w:val="false"/>
          <w:i w:val="false"/>
          <w:color w:val="000000"/>
          <w:sz w:val="28"/>
        </w:rPr>
        <w:t xml:space="preserve">
      Для исключения из лицензии на право осуществления страховой деятельности отдельных классов страхования страховая организация представляет в уполномоченный орган документы, предусмотренные </w:t>
      </w:r>
      <w:r>
        <w:rPr>
          <w:rFonts w:ascii="Times New Roman"/>
          <w:b w:val="false"/>
          <w:i w:val="false"/>
          <w:color w:val="000000"/>
          <w:sz w:val="28"/>
        </w:rPr>
        <w:t>пунктом 6</w:t>
      </w:r>
      <w:r>
        <w:rPr>
          <w:rFonts w:ascii="Times New Roman"/>
          <w:b w:val="false"/>
          <w:i w:val="false"/>
          <w:color w:val="000000"/>
          <w:sz w:val="28"/>
        </w:rPr>
        <w:t xml:space="preserve"> статьи 37 Закона.</w:t>
      </w:r>
    </w:p>
    <w:bookmarkEnd w:id="182"/>
    <w:bookmarkStart w:name="z198" w:id="183"/>
    <w:p>
      <w:pPr>
        <w:spacing w:after="0"/>
        <w:ind w:left="0"/>
        <w:jc w:val="both"/>
      </w:pPr>
      <w:r>
        <w:rPr>
          <w:rFonts w:ascii="Times New Roman"/>
          <w:b w:val="false"/>
          <w:i w:val="false"/>
          <w:color w:val="000000"/>
          <w:sz w:val="28"/>
        </w:rPr>
        <w:t xml:space="preserve">
      Для исключения из лицензии на право осуществления деятельности страхового брокера отдельного вида брокерской деятельности страховой брокер представляет в уполномоченный орган документы, предусмотренные </w:t>
      </w:r>
      <w:r>
        <w:rPr>
          <w:rFonts w:ascii="Times New Roman"/>
          <w:b w:val="false"/>
          <w:i w:val="false"/>
          <w:color w:val="000000"/>
          <w:sz w:val="28"/>
        </w:rPr>
        <w:t>пунктом 8-3</w:t>
      </w:r>
      <w:r>
        <w:rPr>
          <w:rFonts w:ascii="Times New Roman"/>
          <w:b w:val="false"/>
          <w:i w:val="false"/>
          <w:color w:val="000000"/>
          <w:sz w:val="28"/>
        </w:rPr>
        <w:t xml:space="preserve"> статьи 37 Закона.</w:t>
      </w:r>
    </w:p>
    <w:bookmarkEnd w:id="183"/>
    <w:bookmarkStart w:name="z199" w:id="184"/>
    <w:p>
      <w:pPr>
        <w:spacing w:after="0"/>
        <w:ind w:left="0"/>
        <w:jc w:val="both"/>
      </w:pPr>
      <w:r>
        <w:rPr>
          <w:rFonts w:ascii="Times New Roman"/>
          <w:b w:val="false"/>
          <w:i w:val="false"/>
          <w:color w:val="000000"/>
          <w:sz w:val="28"/>
        </w:rPr>
        <w:t xml:space="preserve">
      16. Работник услугодателя, уполномоченный на прием и регистрацию корреспонденции, в день поступления заявления о переоформлении лицензии осуществляет его прием, регистрацию и направление на исполнение в ответственное подразделение. При поступлении заявления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прием документов осуществляется следующим рабочим днем.</w:t>
      </w:r>
    </w:p>
    <w:bookmarkEnd w:id="184"/>
    <w:bookmarkStart w:name="z200" w:id="185"/>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со дня регистрации заявления проверяет полноту представленных документов.</w:t>
      </w:r>
    </w:p>
    <w:bookmarkEnd w:id="185"/>
    <w:bookmarkStart w:name="z201" w:id="186"/>
    <w:p>
      <w:pPr>
        <w:spacing w:after="0"/>
        <w:ind w:left="0"/>
        <w:jc w:val="both"/>
      </w:pPr>
      <w:r>
        <w:rPr>
          <w:rFonts w:ascii="Times New Roman"/>
          <w:b w:val="false"/>
          <w:i w:val="false"/>
          <w:color w:val="000000"/>
          <w:sz w:val="28"/>
        </w:rPr>
        <w:t>
      В случае установления факта неполноты представленных документов работник ответственного подразделения в течение 2 (двух) рабочих дней с момента получения документов услугополучателя готовит и направляет услугополучателю мотивированный отказ в дальнейшем рассмотрении заявления через портал в "личный кабинет" услугополучателя.</w:t>
      </w:r>
    </w:p>
    <w:bookmarkEnd w:id="186"/>
    <w:bookmarkStart w:name="z202" w:id="187"/>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ответственное подразделение в течение 11 (одиннадцати) рабочих дней рассматривает документы на соответствие требованиям законодательства Республики Казахстан и подготавливает проекты приказа и лицензии либо отказа в переоформлении лицензии, подписывает результат оказания государственной услуги у уполномоченного лица услугодателя.</w:t>
      </w:r>
    </w:p>
    <w:bookmarkEnd w:id="187"/>
    <w:bookmarkStart w:name="z203" w:id="188"/>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после принятия уполномоченным органом решения направляет услугополучателю результат оказания государственной услуги в форме электронного документа, удостоверенного ЭЦП уполномоченного лица уполномоченного органа, в "личный кабинет" услугополучателя.</w:t>
      </w:r>
    </w:p>
    <w:bookmarkEnd w:id="188"/>
    <w:bookmarkStart w:name="z204" w:id="189"/>
    <w:p>
      <w:pPr>
        <w:spacing w:after="0"/>
        <w:ind w:left="0"/>
        <w:jc w:val="both"/>
      </w:pPr>
      <w:r>
        <w:rPr>
          <w:rFonts w:ascii="Times New Roman"/>
          <w:b w:val="false"/>
          <w:i w:val="false"/>
          <w:color w:val="000000"/>
          <w:sz w:val="28"/>
        </w:rPr>
        <w:t xml:space="preserve">
      17. Работник услугодателя, уполномоченный на прием и регистрацию корреспонденции, в день поступления заявления о переоформлении лицензии в случае реорганизации услугополучателя в форме выделения или разделения осуществляет его прием, регистрацию и направление на исполнение в ответственное подразделение. При поступлении заявления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прием документов осуществляется следующим рабочим днем.</w:t>
      </w:r>
    </w:p>
    <w:bookmarkEnd w:id="189"/>
    <w:bookmarkStart w:name="z205" w:id="190"/>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со дня регистрации заявления проверяет полноту представленных документов.</w:t>
      </w:r>
    </w:p>
    <w:bookmarkEnd w:id="190"/>
    <w:bookmarkStart w:name="z206" w:id="191"/>
    <w:p>
      <w:pPr>
        <w:spacing w:after="0"/>
        <w:ind w:left="0"/>
        <w:jc w:val="both"/>
      </w:pPr>
      <w:r>
        <w:rPr>
          <w:rFonts w:ascii="Times New Roman"/>
          <w:b w:val="false"/>
          <w:i w:val="false"/>
          <w:color w:val="000000"/>
          <w:sz w:val="28"/>
        </w:rPr>
        <w:t>
      В случае установления факта неполноты представленных документов работник ответственного подразделения в течение 2 (двух) рабочих дней с момента получения документов услугополучателя готовит и направляет услугополучателю мотивированный отказ в дальнейшем рассмотрении заявления через портал в "личный кабинет" услугополучателя.</w:t>
      </w:r>
    </w:p>
    <w:bookmarkEnd w:id="191"/>
    <w:bookmarkStart w:name="z207" w:id="192"/>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ответственное подразделение в течение 25 (двадцати пяти) рабочих дней рассматривает документы на соответствие требованиям законодательства Республики Казахстан и подготавливает проекты приказа и лицензии либо отказа в переоформлении лицензии, подписывает результат оказания государственной услуги у уполномоченного лица услугодателя.</w:t>
      </w:r>
    </w:p>
    <w:bookmarkEnd w:id="192"/>
    <w:bookmarkStart w:name="z208" w:id="193"/>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принятия уполномоченным органом решения направляет услугополучателю результат оказания государственной услуги в форме электронного документа, удостоверенного ЭЦП уполномоченного лица уполномоченного органа, в "личный кабинет" услугополучателя.</w:t>
      </w:r>
    </w:p>
    <w:bookmarkEnd w:id="193"/>
    <w:bookmarkStart w:name="z209" w:id="194"/>
    <w:p>
      <w:pPr>
        <w:spacing w:after="0"/>
        <w:ind w:left="0"/>
        <w:jc w:val="both"/>
      </w:pPr>
      <w:r>
        <w:rPr>
          <w:rFonts w:ascii="Times New Roman"/>
          <w:b w:val="false"/>
          <w:i w:val="false"/>
          <w:color w:val="000000"/>
          <w:sz w:val="28"/>
        </w:rPr>
        <w:t>
      18. Работник услугодателя, уполномоченный на прием и регистрацию корреспонденции, в день поступления заявления на выдачу дубликата лицензии на право осуществления страховой (перестраховочной) деятельности, деятельности страхового брокера осуществляет его прием, регистрацию и направление на исполнение в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кодексу Республики Казахстан от 23 ноября 2015 года прием документов осуществляется следующим рабочим днем.</w:t>
      </w:r>
    </w:p>
    <w:bookmarkEnd w:id="194"/>
    <w:bookmarkStart w:name="z210" w:id="195"/>
    <w:p>
      <w:pPr>
        <w:spacing w:after="0"/>
        <w:ind w:left="0"/>
        <w:jc w:val="both"/>
      </w:pPr>
      <w:r>
        <w:rPr>
          <w:rFonts w:ascii="Times New Roman"/>
          <w:b w:val="false"/>
          <w:i w:val="false"/>
          <w:color w:val="000000"/>
          <w:sz w:val="28"/>
        </w:rPr>
        <w:t>
      Ответственное подразделение в течение 2 (двух) рабочих дней (в пределах срока оказания государственной услуги) рассматривает представленные документы на соответствие требованиям законодательства Республики Казахстан, подготавливает проект дубликата лицензии либо отказа в выдаче дубликата лицензии, направляет услугополучателю результат оказания государственной услуги в форме электронного документа, удостоверенного ЭЦП уполномоченного лица уполномоченного органа, в "личный кабинет" услугополучателя.</w:t>
      </w:r>
    </w:p>
    <w:bookmarkEnd w:id="195"/>
    <w:bookmarkStart w:name="z211" w:id="196"/>
    <w:p>
      <w:pPr>
        <w:spacing w:after="0"/>
        <w:ind w:left="0"/>
        <w:jc w:val="both"/>
      </w:pPr>
      <w:r>
        <w:rPr>
          <w:rFonts w:ascii="Times New Roman"/>
          <w:b w:val="false"/>
          <w:i w:val="false"/>
          <w:color w:val="000000"/>
          <w:sz w:val="28"/>
        </w:rPr>
        <w:t>
      19. В случае представления страховой (перестраховочной) организацией, страховым брокером запроса на выдачу дубликата лицензии, выданной в бумажной форме, лицензия переводится в электронный формат и выдается в электронной форме.</w:t>
      </w:r>
    </w:p>
    <w:bookmarkEnd w:id="196"/>
    <w:bookmarkStart w:name="z212" w:id="197"/>
    <w:p>
      <w:pPr>
        <w:spacing w:after="0"/>
        <w:ind w:left="0"/>
        <w:jc w:val="both"/>
      </w:pPr>
      <w:r>
        <w:rPr>
          <w:rFonts w:ascii="Times New Roman"/>
          <w:b w:val="false"/>
          <w:i w:val="false"/>
          <w:color w:val="000000"/>
          <w:sz w:val="28"/>
        </w:rPr>
        <w:t xml:space="preserve">
      20. Приостановление и прекращение действия лицензии на право осуществления страховой (перестраховочной) деятельности, деятельности страхового брокера производится по основаниям и в порядке, предусмотренным законами Республики Казахстан. </w:t>
      </w:r>
    </w:p>
    <w:bookmarkEnd w:id="197"/>
    <w:bookmarkStart w:name="z213" w:id="198"/>
    <w:p>
      <w:pPr>
        <w:spacing w:after="0"/>
        <w:ind w:left="0"/>
        <w:jc w:val="both"/>
      </w:pPr>
      <w:r>
        <w:rPr>
          <w:rFonts w:ascii="Times New Roman"/>
          <w:b w:val="false"/>
          <w:i w:val="false"/>
          <w:color w:val="000000"/>
          <w:sz w:val="28"/>
        </w:rPr>
        <w:t>
      21. Решение о приостановлении либо лишении лицензии на право осуществления страховой (перестраховочной) деятельности, деятельности страхового брокера направляется для исполнения страховой (перестраховочной) организации, страховому брокеру.</w:t>
      </w:r>
    </w:p>
    <w:bookmarkEnd w:id="198"/>
    <w:bookmarkStart w:name="z214" w:id="199"/>
    <w:p>
      <w:pPr>
        <w:spacing w:after="0"/>
        <w:ind w:left="0"/>
        <w:jc w:val="both"/>
      </w:pPr>
      <w:r>
        <w:rPr>
          <w:rFonts w:ascii="Times New Roman"/>
          <w:b w:val="false"/>
          <w:i w:val="false"/>
          <w:color w:val="000000"/>
          <w:sz w:val="28"/>
        </w:rPr>
        <w:t xml:space="preserve">
      22. Страховая (перестраховочная) организация, страховой брокер, действие лицензии (которой) которого приостановлено, ежемесячно не позднее 10 (десятого) числа каждого месяца (до даты возобновления действия лицензии либо окончания срока приостановления действия лицензии) уведомляет уполномоченный орган о мероприятиях, проведенных по устранению выявленных нарушений. </w:t>
      </w:r>
    </w:p>
    <w:bookmarkEnd w:id="199"/>
    <w:bookmarkStart w:name="z215" w:id="200"/>
    <w:p>
      <w:pPr>
        <w:spacing w:after="0"/>
        <w:ind w:left="0"/>
        <w:jc w:val="both"/>
      </w:pPr>
      <w:r>
        <w:rPr>
          <w:rFonts w:ascii="Times New Roman"/>
          <w:b w:val="false"/>
          <w:i w:val="false"/>
          <w:color w:val="000000"/>
          <w:sz w:val="28"/>
        </w:rPr>
        <w:t xml:space="preserve">
      23. При добровольном обращении страхового брокера о прекращении действия лицензии страховой брокер представляет в уполномоченный орган заявление. К заявлению прилагаются следующие документы: </w:t>
      </w:r>
    </w:p>
    <w:bookmarkEnd w:id="200"/>
    <w:bookmarkStart w:name="z216" w:id="201"/>
    <w:p>
      <w:pPr>
        <w:spacing w:after="0"/>
        <w:ind w:left="0"/>
        <w:jc w:val="both"/>
      </w:pPr>
      <w:r>
        <w:rPr>
          <w:rFonts w:ascii="Times New Roman"/>
          <w:b w:val="false"/>
          <w:i w:val="false"/>
          <w:color w:val="000000"/>
          <w:sz w:val="28"/>
        </w:rPr>
        <w:t>
      1) решение уполномоченного органа страхового брокера о добровольном обращении в уполномоченный орган о прекращении действия лицензии;</w:t>
      </w:r>
    </w:p>
    <w:bookmarkEnd w:id="201"/>
    <w:bookmarkStart w:name="z217" w:id="202"/>
    <w:p>
      <w:pPr>
        <w:spacing w:after="0"/>
        <w:ind w:left="0"/>
        <w:jc w:val="both"/>
      </w:pPr>
      <w:r>
        <w:rPr>
          <w:rFonts w:ascii="Times New Roman"/>
          <w:b w:val="false"/>
          <w:i w:val="false"/>
          <w:color w:val="000000"/>
          <w:sz w:val="28"/>
        </w:rPr>
        <w:t xml:space="preserve">
      2) документы, подтверждающие отсутствие обязательств и действующих договоров по оказанию посреднических услуг по договорам страхования и (или) перестрахования. </w:t>
      </w:r>
    </w:p>
    <w:bookmarkEnd w:id="202"/>
    <w:bookmarkStart w:name="z218" w:id="203"/>
    <w:p>
      <w:pPr>
        <w:spacing w:after="0"/>
        <w:ind w:left="0"/>
        <w:jc w:val="both"/>
      </w:pPr>
      <w:r>
        <w:rPr>
          <w:rFonts w:ascii="Times New Roman"/>
          <w:b w:val="false"/>
          <w:i w:val="false"/>
          <w:color w:val="000000"/>
          <w:sz w:val="28"/>
        </w:rPr>
        <w:t>
      Заявление о прекращении действия лицензии рассматривается уполномоченным органом в течение 15 (пятнадцати) рабочих дней с даты получения документов, указанных в части первой пункта 23 Правил.</w:t>
      </w:r>
    </w:p>
    <w:bookmarkEnd w:id="203"/>
    <w:bookmarkStart w:name="z219" w:id="204"/>
    <w:p>
      <w:pPr>
        <w:spacing w:after="0"/>
        <w:ind w:left="0"/>
        <w:jc w:val="both"/>
      </w:pPr>
      <w:r>
        <w:rPr>
          <w:rFonts w:ascii="Times New Roman"/>
          <w:b w:val="false"/>
          <w:i w:val="false"/>
          <w:color w:val="000000"/>
          <w:sz w:val="28"/>
        </w:rPr>
        <w:t>
      Добровольное обращение в уполномоченный орган о прекращении действия лицензии производится при выполнении страховым брокеров следующих условий:</w:t>
      </w:r>
    </w:p>
    <w:bookmarkEnd w:id="204"/>
    <w:bookmarkStart w:name="z220" w:id="205"/>
    <w:p>
      <w:pPr>
        <w:spacing w:after="0"/>
        <w:ind w:left="0"/>
        <w:jc w:val="both"/>
      </w:pPr>
      <w:r>
        <w:rPr>
          <w:rFonts w:ascii="Times New Roman"/>
          <w:b w:val="false"/>
          <w:i w:val="false"/>
          <w:color w:val="000000"/>
          <w:sz w:val="28"/>
        </w:rPr>
        <w:t>
      1) представление полного пакета документов, указанных в части первой пункта 23 Правил;</w:t>
      </w:r>
    </w:p>
    <w:bookmarkEnd w:id="205"/>
    <w:bookmarkStart w:name="z221" w:id="206"/>
    <w:p>
      <w:pPr>
        <w:spacing w:after="0"/>
        <w:ind w:left="0"/>
        <w:jc w:val="both"/>
      </w:pPr>
      <w:r>
        <w:rPr>
          <w:rFonts w:ascii="Times New Roman"/>
          <w:b w:val="false"/>
          <w:i w:val="false"/>
          <w:color w:val="000000"/>
          <w:sz w:val="28"/>
        </w:rPr>
        <w:t>
      2) отсутствие у страхового брокера обязательств и действующих договоров по оказанию посреднических услуг по договорам страхования и (или) перестрахования.</w:t>
      </w:r>
    </w:p>
    <w:bookmarkEnd w:id="206"/>
    <w:bookmarkStart w:name="z222" w:id="207"/>
    <w:p>
      <w:pPr>
        <w:spacing w:after="0"/>
        <w:ind w:left="0"/>
        <w:jc w:val="both"/>
      </w:pPr>
      <w:r>
        <w:rPr>
          <w:rFonts w:ascii="Times New Roman"/>
          <w:b w:val="false"/>
          <w:i w:val="false"/>
          <w:color w:val="000000"/>
          <w:sz w:val="28"/>
        </w:rPr>
        <w:t>
      В случае невыполнения страховым брокеров условий, предусмотренных частью третьей пункта 23 Правил, уполномоченный орган отказывает в прекращении действия лицензии. При повторном представлении страховым брокером заявления о прекращении действия лицензии, исчисление срока его рассмотрения уполномоченным органом начинается с даты его повторного представления.</w:t>
      </w:r>
    </w:p>
    <w:bookmarkEnd w:id="207"/>
    <w:bookmarkStart w:name="z223" w:id="208"/>
    <w:p>
      <w:pPr>
        <w:spacing w:after="0"/>
        <w:ind w:left="0"/>
        <w:jc w:val="both"/>
      </w:pPr>
      <w:r>
        <w:rPr>
          <w:rFonts w:ascii="Times New Roman"/>
          <w:b w:val="false"/>
          <w:i w:val="false"/>
          <w:color w:val="000000"/>
          <w:sz w:val="28"/>
        </w:rPr>
        <w:t xml:space="preserve">
      Не позднее 10 (десяти) рабочих дней с даты получения письма уполномоченного органа о возможности прекращения действия лицензии на страховой брокер возвращает оригинал лицензии, выданной на бумажном носителе, в уполномоченный орган. </w:t>
      </w:r>
    </w:p>
    <w:bookmarkEnd w:id="208"/>
    <w:bookmarkStart w:name="z224" w:id="209"/>
    <w:p>
      <w:pPr>
        <w:spacing w:after="0"/>
        <w:ind w:left="0"/>
        <w:jc w:val="left"/>
      </w:pPr>
      <w:r>
        <w:rPr>
          <w:rFonts w:ascii="Times New Roman"/>
          <w:b/>
          <w:i w:val="false"/>
          <w:color w:val="000000"/>
        </w:rPr>
        <w:t xml:space="preserve"> Глава 5. Порядок обжалования решений, действий (бездействия) уполномоченного органа и (или) его должностных лиц по вопросам оказания государственной услуги</w:t>
      </w:r>
    </w:p>
    <w:bookmarkEnd w:id="209"/>
    <w:bookmarkStart w:name="z225" w:id="210"/>
    <w:p>
      <w:pPr>
        <w:spacing w:after="0"/>
        <w:ind w:left="0"/>
        <w:jc w:val="both"/>
      </w:pPr>
      <w:r>
        <w:rPr>
          <w:rFonts w:ascii="Times New Roman"/>
          <w:b w:val="false"/>
          <w:i w:val="false"/>
          <w:color w:val="000000"/>
          <w:sz w:val="28"/>
        </w:rPr>
        <w:t>
      24. Жалоба на решения, действия (бездействие) уполномоченного органа и (или) его должностных лиц по вопросам оказания государственной услуги направляется руководителю уполномоченного органа, в уполномоченный орган по оценке и контролю за качеством оказания государственных услуг или суд.</w:t>
      </w:r>
    </w:p>
    <w:bookmarkEnd w:id="210"/>
    <w:bookmarkStart w:name="z226" w:id="211"/>
    <w:p>
      <w:pPr>
        <w:spacing w:after="0"/>
        <w:ind w:left="0"/>
        <w:jc w:val="both"/>
      </w:pPr>
      <w:r>
        <w:rPr>
          <w:rFonts w:ascii="Times New Roman"/>
          <w:b w:val="false"/>
          <w:i w:val="false"/>
          <w:color w:val="000000"/>
          <w:sz w:val="28"/>
        </w:rPr>
        <w:t>
      25. В жалобе, направляемой руководителю уполномоченного органа, указываются:</w:t>
      </w:r>
    </w:p>
    <w:bookmarkEnd w:id="211"/>
    <w:bookmarkStart w:name="z227" w:id="212"/>
    <w:p>
      <w:pPr>
        <w:spacing w:after="0"/>
        <w:ind w:left="0"/>
        <w:jc w:val="both"/>
      </w:pPr>
      <w:r>
        <w:rPr>
          <w:rFonts w:ascii="Times New Roman"/>
          <w:b w:val="false"/>
          <w:i w:val="false"/>
          <w:color w:val="000000"/>
          <w:sz w:val="28"/>
        </w:rPr>
        <w:t>
      1) фамилия, имя, а также по желанию отчество (при его наличии), почтовый адрес (для физического лица);</w:t>
      </w:r>
    </w:p>
    <w:bookmarkEnd w:id="212"/>
    <w:bookmarkStart w:name="z228" w:id="213"/>
    <w:p>
      <w:pPr>
        <w:spacing w:after="0"/>
        <w:ind w:left="0"/>
        <w:jc w:val="both"/>
      </w:pPr>
      <w:r>
        <w:rPr>
          <w:rFonts w:ascii="Times New Roman"/>
          <w:b w:val="false"/>
          <w:i w:val="false"/>
          <w:color w:val="000000"/>
          <w:sz w:val="28"/>
        </w:rPr>
        <w:t>
      2) наименование, почтовый адрес, исходящий номер и дата (для юридического лица).</w:t>
      </w:r>
    </w:p>
    <w:bookmarkEnd w:id="213"/>
    <w:bookmarkStart w:name="z229" w:id="214"/>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214"/>
    <w:bookmarkStart w:name="z230" w:id="21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215"/>
    <w:bookmarkStart w:name="z231" w:id="21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p>
        </w:tc>
      </w:tr>
    </w:tbl>
    <w:bookmarkStart w:name="z233" w:id="217"/>
    <w:p>
      <w:pPr>
        <w:spacing w:after="0"/>
        <w:ind w:left="0"/>
        <w:jc w:val="left"/>
      </w:pPr>
      <w:r>
        <w:rPr>
          <w:rFonts w:ascii="Times New Roman"/>
          <w:b/>
          <w:i w:val="false"/>
          <w:color w:val="000000"/>
        </w:rPr>
        <w:t xml:space="preserve"> Стандарт государственной услуги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028"/>
        <w:gridCol w:w="968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www.elicense.kz (далее - портал).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r>
              <w:br/>
            </w:r>
            <w:r>
              <w:rPr>
                <w:rFonts w:ascii="Times New Roman"/>
                <w:b w:val="false"/>
                <w:i w:val="false"/>
                <w:color w:val="000000"/>
                <w:sz w:val="20"/>
              </w:rPr>
              <w:t xml:space="preserve">
в течение 30 (тридцати) рабочих дней со дня обращения на портал; </w:t>
            </w:r>
            <w:r>
              <w:br/>
            </w:r>
            <w:r>
              <w:rPr>
                <w:rFonts w:ascii="Times New Roman"/>
                <w:b w:val="false"/>
                <w:i w:val="false"/>
                <w:color w:val="000000"/>
                <w:sz w:val="20"/>
              </w:rPr>
              <w:t xml:space="preserve">
для вновь созданной страховой (перестраховочной) организации – результат оказания услуги направляется услугополучателю в течение 9 (девяти) рабочих дней со дня государственной регистрации юридического лица (в случае подачи заявления в соответствии с </w:t>
            </w:r>
            <w:r>
              <w:rPr>
                <w:rFonts w:ascii="Times New Roman"/>
                <w:b w:val="false"/>
                <w:i w:val="false"/>
                <w:color w:val="000000"/>
                <w:sz w:val="20"/>
              </w:rPr>
              <w:t>подпунктом 5)</w:t>
            </w:r>
            <w:r>
              <w:rPr>
                <w:rFonts w:ascii="Times New Roman"/>
                <w:b w:val="false"/>
                <w:i w:val="false"/>
                <w:color w:val="000000"/>
                <w:sz w:val="20"/>
              </w:rPr>
              <w:t xml:space="preserve"> пункта 1-1 статьи 27 Закона Республики Казахстан "О страховой деятельности" (далее – Закон); </w:t>
            </w:r>
            <w:r>
              <w:br/>
            </w:r>
            <w:r>
              <w:rPr>
                <w:rFonts w:ascii="Times New Roman"/>
                <w:b w:val="false"/>
                <w:i w:val="false"/>
                <w:color w:val="000000"/>
                <w:sz w:val="20"/>
              </w:rPr>
              <w:t>
2) при переоформлении лицензии:</w:t>
            </w:r>
            <w:r>
              <w:br/>
            </w:r>
            <w:r>
              <w:rPr>
                <w:rFonts w:ascii="Times New Roman"/>
                <w:b w:val="false"/>
                <w:i w:val="false"/>
                <w:color w:val="000000"/>
                <w:sz w:val="20"/>
              </w:rPr>
              <w:t xml:space="preserve">
в течение 15 (пятнадцати) рабочих дней со дня обращения на портал; </w:t>
            </w:r>
            <w:r>
              <w:br/>
            </w:r>
            <w:r>
              <w:rPr>
                <w:rFonts w:ascii="Times New Roman"/>
                <w:b w:val="false"/>
                <w:i w:val="false"/>
                <w:color w:val="000000"/>
                <w:sz w:val="20"/>
              </w:rPr>
              <w:t xml:space="preserve">
в течение 30 (тридцати) рабочих дней со дня обращения на портал (в случае реорганизации услугополучателя в форме выделения или разделения); </w:t>
            </w:r>
            <w:r>
              <w:br/>
            </w: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лицензии, переоформление лицензии, выдача дубликата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лицензионного сбора:</w:t>
            </w:r>
            <w:r>
              <w:br/>
            </w:r>
            <w:r>
              <w:rPr>
                <w:rFonts w:ascii="Times New Roman"/>
                <w:b w:val="false"/>
                <w:i w:val="false"/>
                <w:color w:val="000000"/>
                <w:sz w:val="20"/>
              </w:rPr>
              <w:t>
1) за выдачу лицензии на занятие страховой деятельностью - 500 (пятьсот) месячных расчетных показателей (за каждый класс страхования отдельно);</w:t>
            </w:r>
            <w:r>
              <w:br/>
            </w:r>
            <w:r>
              <w:rPr>
                <w:rFonts w:ascii="Times New Roman"/>
                <w:b w:val="false"/>
                <w:i w:val="false"/>
                <w:color w:val="000000"/>
                <w:sz w:val="20"/>
              </w:rPr>
              <w:t>
2) за выдачу лицензии на занятие деятельностью по перестрахованию в отрасли "общее страхование" - 200 (двести) месячных расчетных показателей;</w:t>
            </w:r>
            <w:r>
              <w:br/>
            </w:r>
            <w:r>
              <w:rPr>
                <w:rFonts w:ascii="Times New Roman"/>
                <w:b w:val="false"/>
                <w:i w:val="false"/>
                <w:color w:val="000000"/>
                <w:sz w:val="20"/>
              </w:rPr>
              <w:t xml:space="preserve">
3) за переоформление лицензии, выдачу дубликата лицензии - 10 (десять) процентов от ставки сбора, взимаемой за выдачу лицензии. </w:t>
            </w:r>
            <w:r>
              <w:br/>
            </w: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уполномоченный орган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осуществление страховой (перестраховочной) деятельности вновь созданной страховой (перестраховочной) организации:</w:t>
            </w:r>
            <w:r>
              <w:br/>
            </w:r>
            <w:r>
              <w:rPr>
                <w:rFonts w:ascii="Times New Roman"/>
                <w:b w:val="false"/>
                <w:i w:val="false"/>
                <w:color w:val="000000"/>
                <w:sz w:val="20"/>
              </w:rPr>
              <w:t>
1) электронный запрос о выдаче лицензии с указанием отрасли, формы, класса страхования, деятельности по перестрахованию;</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2. Для получения лицензии по дополнительным классам страхования:</w:t>
            </w:r>
            <w:r>
              <w:br/>
            </w:r>
            <w:r>
              <w:rPr>
                <w:rFonts w:ascii="Times New Roman"/>
                <w:b w:val="false"/>
                <w:i w:val="false"/>
                <w:color w:val="000000"/>
                <w:sz w:val="20"/>
              </w:rPr>
              <w:t xml:space="preserve">
1) заявление в форме электронного документа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xml:space="preserve">
3) электронная копия бизнес-плана по классу (классам) страхования, оформленного в соответствии с требованиями </w:t>
            </w:r>
            <w:r>
              <w:rPr>
                <w:rFonts w:ascii="Times New Roman"/>
                <w:b w:val="false"/>
                <w:i w:val="false"/>
                <w:color w:val="000000"/>
                <w:sz w:val="20"/>
              </w:rPr>
              <w:t>пункта 12</w:t>
            </w:r>
            <w:r>
              <w:rPr>
                <w:rFonts w:ascii="Times New Roman"/>
                <w:b w:val="false"/>
                <w:i w:val="false"/>
                <w:color w:val="000000"/>
                <w:sz w:val="20"/>
              </w:rPr>
              <w:t xml:space="preserve"> Правил.</w:t>
            </w:r>
            <w:r>
              <w:br/>
            </w:r>
            <w:r>
              <w:rPr>
                <w:rFonts w:ascii="Times New Roman"/>
                <w:b w:val="false"/>
                <w:i w:val="false"/>
                <w:color w:val="000000"/>
                <w:sz w:val="20"/>
              </w:rPr>
              <w:t>
3. Для получения лицензии на осуществление деятельности по перестрахованию в отрасли "общее страхование":</w:t>
            </w:r>
            <w:r>
              <w:br/>
            </w:r>
            <w:r>
              <w:rPr>
                <w:rFonts w:ascii="Times New Roman"/>
                <w:b w:val="false"/>
                <w:i w:val="false"/>
                <w:color w:val="000000"/>
                <w:sz w:val="20"/>
              </w:rPr>
              <w:t xml:space="preserve">
1) заявление в форме электронного документа,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r>
              <w:br/>
            </w:r>
            <w:r>
              <w:rPr>
                <w:rFonts w:ascii="Times New Roman"/>
                <w:b w:val="false"/>
                <w:i w:val="false"/>
                <w:color w:val="000000"/>
                <w:sz w:val="20"/>
              </w:rPr>
              <w:t xml:space="preserve">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 </w:t>
            </w:r>
            <w:r>
              <w:br/>
            </w:r>
            <w:r>
              <w:rPr>
                <w:rFonts w:ascii="Times New Roman"/>
                <w:b w:val="false"/>
                <w:i w:val="false"/>
                <w:color w:val="000000"/>
                <w:sz w:val="20"/>
              </w:rPr>
              <w:t xml:space="preserve">
3) электронная копия бизнес-плана по осуществлению деятельности по перестрахованию, оформленного в соответствии с требованиями </w:t>
            </w:r>
            <w:r>
              <w:rPr>
                <w:rFonts w:ascii="Times New Roman"/>
                <w:b w:val="false"/>
                <w:i w:val="false"/>
                <w:color w:val="000000"/>
                <w:sz w:val="20"/>
              </w:rPr>
              <w:t>пункта 13</w:t>
            </w:r>
            <w:r>
              <w:rPr>
                <w:rFonts w:ascii="Times New Roman"/>
                <w:b w:val="false"/>
                <w:i w:val="false"/>
                <w:color w:val="000000"/>
                <w:sz w:val="20"/>
              </w:rPr>
              <w:t xml:space="preserve"> Правил.</w:t>
            </w:r>
            <w:r>
              <w:br/>
            </w:r>
            <w:r>
              <w:rPr>
                <w:rFonts w:ascii="Times New Roman"/>
                <w:b w:val="false"/>
                <w:i w:val="false"/>
                <w:color w:val="000000"/>
                <w:sz w:val="20"/>
              </w:rPr>
              <w:t>
4. Для переоформления лицензии:</w:t>
            </w:r>
            <w:r>
              <w:br/>
            </w:r>
            <w:r>
              <w:rPr>
                <w:rFonts w:ascii="Times New Roman"/>
                <w:b w:val="false"/>
                <w:i w:val="false"/>
                <w:color w:val="000000"/>
                <w:sz w:val="20"/>
              </w:rPr>
              <w:t xml:space="preserve">
1) заявление в форме электронного документа,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xml:space="preserve">
3) электронные копии документов, подтверждающих, досрочное расторжение договоров страхования и (или) передачу страхового портфеля в порядке, предусмотренном </w:t>
            </w:r>
            <w:r>
              <w:rPr>
                <w:rFonts w:ascii="Times New Roman"/>
                <w:b w:val="false"/>
                <w:i w:val="false"/>
                <w:color w:val="000000"/>
                <w:sz w:val="20"/>
              </w:rPr>
              <w:t>статьей 37-1</w:t>
            </w:r>
            <w:r>
              <w:rPr>
                <w:rFonts w:ascii="Times New Roman"/>
                <w:b w:val="false"/>
                <w:i w:val="false"/>
                <w:color w:val="000000"/>
                <w:sz w:val="20"/>
              </w:rPr>
              <w:t xml:space="preserve"> Закона (в случаях досрочного расторжения договоров страхования и (или) передачи страхового портфеля);</w:t>
            </w:r>
            <w:r>
              <w:br/>
            </w:r>
            <w:r>
              <w:rPr>
                <w:rFonts w:ascii="Times New Roman"/>
                <w:b w:val="false"/>
                <w:i w:val="false"/>
                <w:color w:val="000000"/>
                <w:sz w:val="20"/>
              </w:rPr>
              <w:t>
4)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r>
              <w:br/>
            </w:r>
            <w:r>
              <w:rPr>
                <w:rFonts w:ascii="Times New Roman"/>
                <w:b w:val="false"/>
                <w:i w:val="false"/>
                <w:color w:val="000000"/>
                <w:sz w:val="20"/>
              </w:rPr>
              <w:t>
5. Для получения дубликата (если ранее выданная лицензия была оформлена в бумажной форме):</w:t>
            </w:r>
            <w:r>
              <w:br/>
            </w:r>
            <w:r>
              <w:rPr>
                <w:rFonts w:ascii="Times New Roman"/>
                <w:b w:val="false"/>
                <w:i w:val="false"/>
                <w:color w:val="000000"/>
                <w:sz w:val="20"/>
              </w:rPr>
              <w:t>
1) запрос в форме электронного документа;</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 требований, установленных законодательством Республики Казахстан;</w:t>
            </w:r>
            <w:r>
              <w:br/>
            </w:r>
            <w:r>
              <w:rPr>
                <w:rFonts w:ascii="Times New Roman"/>
                <w:b w:val="false"/>
                <w:i w:val="false"/>
                <w:color w:val="000000"/>
                <w:sz w:val="20"/>
              </w:rPr>
              <w:t>
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0"/>
              </w:rPr>
              <w:t>
3)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0"/>
              </w:rPr>
              <w:t>
4) несогласование руководящего работника из числа кандидатов, предлагаемых к назначению (избранию) (для вновь создаваемой страховой (перестраховочной) организации);</w:t>
            </w:r>
            <w:r>
              <w:br/>
            </w:r>
            <w:r>
              <w:rPr>
                <w:rFonts w:ascii="Times New Roman"/>
                <w:b w:val="false"/>
                <w:i w:val="false"/>
                <w:color w:val="000000"/>
                <w:sz w:val="20"/>
              </w:rPr>
              <w:t>
5) занятие видом деятельности запрещено законами Республики Казахстан для данной категории юридических лиц;</w:t>
            </w:r>
            <w:r>
              <w:br/>
            </w:r>
            <w:r>
              <w:rPr>
                <w:rFonts w:ascii="Times New Roman"/>
                <w:b w:val="false"/>
                <w:i w:val="false"/>
                <w:color w:val="000000"/>
                <w:sz w:val="20"/>
              </w:rPr>
              <w:t>
6) не внесен лицензионный сбор;</w:t>
            </w:r>
            <w:r>
              <w:br/>
            </w:r>
            <w:r>
              <w:rPr>
                <w:rFonts w:ascii="Times New Roman"/>
                <w:b w:val="false"/>
                <w:i w:val="false"/>
                <w:color w:val="000000"/>
                <w:sz w:val="20"/>
              </w:rPr>
              <w:t>
7)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0"/>
              </w:rPr>
              <w:t>
8) судом на основании представления судебного исполнителя временно запрещено выдавать услугополучателю-должнику лицензию.</w:t>
            </w:r>
            <w:r>
              <w:br/>
            </w:r>
            <w:r>
              <w:rPr>
                <w:rFonts w:ascii="Times New Roman"/>
                <w:b w:val="false"/>
                <w:i w:val="false"/>
                <w:color w:val="000000"/>
                <w:sz w:val="20"/>
              </w:rPr>
              <w:t>
Отказ в выдаче лицензии на право осуществления страховой деятельности по дополнительным классам страхования, помимо оснований, указанных выше, производится по следующим основаниям:</w:t>
            </w:r>
            <w:r>
              <w:br/>
            </w:r>
            <w:r>
              <w:rPr>
                <w:rFonts w:ascii="Times New Roman"/>
                <w:b w:val="false"/>
                <w:i w:val="false"/>
                <w:color w:val="000000"/>
                <w:sz w:val="20"/>
              </w:rPr>
              <w:t>
1) прогноз несоблюдения пруденциальных нормативов с учетом получаемого дополнительного класса страхования;</w:t>
            </w:r>
            <w:r>
              <w:br/>
            </w:r>
            <w:r>
              <w:rPr>
                <w:rFonts w:ascii="Times New Roman"/>
                <w:b w:val="false"/>
                <w:i w:val="false"/>
                <w:color w:val="000000"/>
                <w:sz w:val="20"/>
              </w:rPr>
              <w:t>
2) несоблюдение пруденциальных нормативов в течение последних 3 (трех) месяцев до даты подачи заявления и в период его рассмотрения;</w:t>
            </w:r>
            <w:r>
              <w:br/>
            </w:r>
            <w:r>
              <w:rPr>
                <w:rFonts w:ascii="Times New Roman"/>
                <w:b w:val="false"/>
                <w:i w:val="false"/>
                <w:color w:val="000000"/>
                <w:sz w:val="20"/>
              </w:rPr>
              <w:t>
3) наличие действующей санкции в виде приостановления действия лицензии на право осуществления страховой деятельности.</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w:t>
            </w:r>
            <w:r>
              <w:br/>
            </w:r>
            <w:r>
              <w:rPr>
                <w:rFonts w:ascii="Times New Roman"/>
                <w:b w:val="false"/>
                <w:i w:val="false"/>
                <w:color w:val="000000"/>
                <w:sz w:val="20"/>
              </w:rPr>
              <w:t>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Выдача лицензии на осуществление страховой (перестраховочной) деятельности в рамках получения услугополучателем разрешения на создание страховой (перестраховочной) организации,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p>
        </w:tc>
      </w:tr>
    </w:tbl>
    <w:bookmarkStart w:name="z235" w:id="218"/>
    <w:p>
      <w:pPr>
        <w:spacing w:after="0"/>
        <w:ind w:left="0"/>
        <w:jc w:val="left"/>
      </w:pPr>
      <w:r>
        <w:rPr>
          <w:rFonts w:ascii="Times New Roman"/>
          <w:b/>
          <w:i w:val="false"/>
          <w:color w:val="000000"/>
        </w:rPr>
        <w:t xml:space="preserve"> Стандарт государственной услуги "Выдача лицензии на осуществление страховой деятельности или право осуществления исламской страховой деятельности по отрасли "страхование жизни"</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042"/>
        <w:gridCol w:w="9663"/>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r>
              <w:br/>
            </w:r>
            <w:r>
              <w:rPr>
                <w:rFonts w:ascii="Times New Roman"/>
                <w:b w:val="false"/>
                <w:i w:val="false"/>
                <w:color w:val="000000"/>
                <w:sz w:val="20"/>
              </w:rPr>
              <w:t xml:space="preserve">
в течение 30 (тридцати) рабочих дней со дня обращения на портал; </w:t>
            </w:r>
            <w:r>
              <w:br/>
            </w:r>
            <w:r>
              <w:rPr>
                <w:rFonts w:ascii="Times New Roman"/>
                <w:b w:val="false"/>
                <w:i w:val="false"/>
                <w:color w:val="000000"/>
                <w:sz w:val="20"/>
              </w:rPr>
              <w:t xml:space="preserve">
для вновь созданной страховой (перестраховочной) организации – результат оказания услуги направляется услугополучателю в течение 9 (девяти) рабочих дней со дня государственной регистрации юридического лица (в случае подачи заявления в соответствии с </w:t>
            </w:r>
            <w:r>
              <w:rPr>
                <w:rFonts w:ascii="Times New Roman"/>
                <w:b w:val="false"/>
                <w:i w:val="false"/>
                <w:color w:val="000000"/>
                <w:sz w:val="20"/>
              </w:rPr>
              <w:t>подпунктом 5)</w:t>
            </w:r>
            <w:r>
              <w:rPr>
                <w:rFonts w:ascii="Times New Roman"/>
                <w:b w:val="false"/>
                <w:i w:val="false"/>
                <w:color w:val="000000"/>
                <w:sz w:val="20"/>
              </w:rPr>
              <w:t xml:space="preserve"> пункта 1-1 статьи 27 Закона Республики Казахстан "О страховой деятельности" (далее – Закон); </w:t>
            </w:r>
            <w:r>
              <w:br/>
            </w:r>
            <w:r>
              <w:rPr>
                <w:rFonts w:ascii="Times New Roman"/>
                <w:b w:val="false"/>
                <w:i w:val="false"/>
                <w:color w:val="000000"/>
                <w:sz w:val="20"/>
              </w:rPr>
              <w:t>
2) при переоформлении лицензии:</w:t>
            </w:r>
            <w:r>
              <w:br/>
            </w:r>
            <w:r>
              <w:rPr>
                <w:rFonts w:ascii="Times New Roman"/>
                <w:b w:val="false"/>
                <w:i w:val="false"/>
                <w:color w:val="000000"/>
                <w:sz w:val="20"/>
              </w:rPr>
              <w:t xml:space="preserve">
в течение 15 (пятнадцати) рабочих дней со дня обращения на портал; </w:t>
            </w:r>
            <w:r>
              <w:br/>
            </w:r>
            <w:r>
              <w:rPr>
                <w:rFonts w:ascii="Times New Roman"/>
                <w:b w:val="false"/>
                <w:i w:val="false"/>
                <w:color w:val="000000"/>
                <w:sz w:val="20"/>
              </w:rPr>
              <w:t xml:space="preserve">
в течение 30 (тридцати) рабочих дней со дня обращения на портал (в случае реорганизации услугополучателя в форме выделения или разделения); </w:t>
            </w:r>
            <w:r>
              <w:br/>
            </w: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лицензии, переоформление лицензии, выдача дубликата лицензии на право осуществления страховой (перестраховочной) деятельности или исламской страховой (перестраховочной) деятельности по отрасли "страхование жизни"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лицензионного сбора:</w:t>
            </w:r>
            <w:r>
              <w:br/>
            </w:r>
            <w:r>
              <w:rPr>
                <w:rFonts w:ascii="Times New Roman"/>
                <w:b w:val="false"/>
                <w:i w:val="false"/>
                <w:color w:val="000000"/>
                <w:sz w:val="20"/>
              </w:rPr>
              <w:t>
1) за выдачу лицензии на занятие страховой деятельности - 500 (пятьсот) месячных расчетных показателей (за каждый класс страхования отдельно);</w:t>
            </w:r>
            <w:r>
              <w:br/>
            </w:r>
            <w:r>
              <w:rPr>
                <w:rFonts w:ascii="Times New Roman"/>
                <w:b w:val="false"/>
                <w:i w:val="false"/>
                <w:color w:val="000000"/>
                <w:sz w:val="20"/>
              </w:rPr>
              <w:t>
2) за выдачу лицензии на занятие деятельности по перестрахованию в отрасли "страхование жизни" - 200 (двести) месячных расчетных показателей;</w:t>
            </w:r>
            <w:r>
              <w:br/>
            </w:r>
            <w:r>
              <w:rPr>
                <w:rFonts w:ascii="Times New Roman"/>
                <w:b w:val="false"/>
                <w:i w:val="false"/>
                <w:color w:val="000000"/>
                <w:sz w:val="20"/>
              </w:rPr>
              <w:t>
3) за переоформление лицензии, выдачу дубликата лицензии - 10 (десять) процентов от ставки сбора, взимаемой за выдачу лицензии.</w:t>
            </w:r>
            <w:r>
              <w:br/>
            </w: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осуществление страховой (перестраховочной) деятельности вновь созданной страховой (перестраховочной) организации:</w:t>
            </w:r>
            <w:r>
              <w:br/>
            </w:r>
            <w:r>
              <w:rPr>
                <w:rFonts w:ascii="Times New Roman"/>
                <w:b w:val="false"/>
                <w:i w:val="false"/>
                <w:color w:val="000000"/>
                <w:sz w:val="20"/>
              </w:rPr>
              <w:t xml:space="preserve">
1) заявление в форме электронного документа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2. Для получение лицензии по дополнительным классам страхования:</w:t>
            </w:r>
            <w:r>
              <w:br/>
            </w:r>
            <w:r>
              <w:rPr>
                <w:rFonts w:ascii="Times New Roman"/>
                <w:b w:val="false"/>
                <w:i w:val="false"/>
                <w:color w:val="000000"/>
                <w:sz w:val="20"/>
              </w:rPr>
              <w:t xml:space="preserve">
1) заявление в форме электронного документа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xml:space="preserve">
3) электронная копия бизнес-плана по классу (классам) страхования, оформленного в соответствии с требованиями </w:t>
            </w:r>
            <w:r>
              <w:rPr>
                <w:rFonts w:ascii="Times New Roman"/>
                <w:b w:val="false"/>
                <w:i w:val="false"/>
                <w:color w:val="000000"/>
                <w:sz w:val="20"/>
              </w:rPr>
              <w:t>пункта 12</w:t>
            </w:r>
            <w:r>
              <w:rPr>
                <w:rFonts w:ascii="Times New Roman"/>
                <w:b w:val="false"/>
                <w:i w:val="false"/>
                <w:color w:val="000000"/>
                <w:sz w:val="20"/>
              </w:rPr>
              <w:t xml:space="preserve"> Правил.</w:t>
            </w:r>
            <w:r>
              <w:br/>
            </w:r>
            <w:r>
              <w:rPr>
                <w:rFonts w:ascii="Times New Roman"/>
                <w:b w:val="false"/>
                <w:i w:val="false"/>
                <w:color w:val="000000"/>
                <w:sz w:val="20"/>
              </w:rPr>
              <w:t>
3. Для получения лицензии на осуществление деятельность по перестрахованию в отрасли "страхование жизни":</w:t>
            </w:r>
            <w:r>
              <w:br/>
            </w:r>
            <w:r>
              <w:rPr>
                <w:rFonts w:ascii="Times New Roman"/>
                <w:b w:val="false"/>
                <w:i w:val="false"/>
                <w:color w:val="000000"/>
                <w:sz w:val="20"/>
              </w:rPr>
              <w:t xml:space="preserve">
1) заявление в форме электронного документа,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r>
              <w:br/>
            </w:r>
            <w:r>
              <w:rPr>
                <w:rFonts w:ascii="Times New Roman"/>
                <w:b w:val="false"/>
                <w:i w:val="false"/>
                <w:color w:val="000000"/>
                <w:sz w:val="20"/>
              </w:rPr>
              <w:t xml:space="preserve">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 </w:t>
            </w:r>
            <w:r>
              <w:br/>
            </w:r>
            <w:r>
              <w:rPr>
                <w:rFonts w:ascii="Times New Roman"/>
                <w:b w:val="false"/>
                <w:i w:val="false"/>
                <w:color w:val="000000"/>
                <w:sz w:val="20"/>
              </w:rPr>
              <w:t xml:space="preserve">
3) электронная копия бизнес-плана по осуществлению деятельности по перестрахованию, оформленного в соответствии с требованиями </w:t>
            </w:r>
            <w:r>
              <w:rPr>
                <w:rFonts w:ascii="Times New Roman"/>
                <w:b w:val="false"/>
                <w:i w:val="false"/>
                <w:color w:val="000000"/>
                <w:sz w:val="20"/>
              </w:rPr>
              <w:t>пункта 13</w:t>
            </w:r>
            <w:r>
              <w:rPr>
                <w:rFonts w:ascii="Times New Roman"/>
                <w:b w:val="false"/>
                <w:i w:val="false"/>
                <w:color w:val="000000"/>
                <w:sz w:val="20"/>
              </w:rPr>
              <w:t xml:space="preserve"> Правил.</w:t>
            </w:r>
            <w:r>
              <w:br/>
            </w:r>
            <w:r>
              <w:rPr>
                <w:rFonts w:ascii="Times New Roman"/>
                <w:b w:val="false"/>
                <w:i w:val="false"/>
                <w:color w:val="000000"/>
                <w:sz w:val="20"/>
              </w:rPr>
              <w:t>
4. Для переоформления лицензии:</w:t>
            </w:r>
            <w:r>
              <w:br/>
            </w:r>
            <w:r>
              <w:rPr>
                <w:rFonts w:ascii="Times New Roman"/>
                <w:b w:val="false"/>
                <w:i w:val="false"/>
                <w:color w:val="000000"/>
                <w:sz w:val="20"/>
              </w:rPr>
              <w:t xml:space="preserve">
1) заявление в форме электронного документа,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xml:space="preserve">
3) электронные копии документов, подтверждающих, досрочное расторжение договоров страхования и (или) передачу страхового портфеля в порядке, предусмотренном </w:t>
            </w:r>
            <w:r>
              <w:rPr>
                <w:rFonts w:ascii="Times New Roman"/>
                <w:b w:val="false"/>
                <w:i w:val="false"/>
                <w:color w:val="000000"/>
                <w:sz w:val="20"/>
              </w:rPr>
              <w:t>статьей 37-1</w:t>
            </w:r>
            <w:r>
              <w:rPr>
                <w:rFonts w:ascii="Times New Roman"/>
                <w:b w:val="false"/>
                <w:i w:val="false"/>
                <w:color w:val="000000"/>
                <w:sz w:val="20"/>
              </w:rPr>
              <w:t xml:space="preserve"> Закона (в случаях досрочного расторжения договоров страхования и (или) передачи страхового портфеля);</w:t>
            </w:r>
            <w:r>
              <w:br/>
            </w:r>
            <w:r>
              <w:rPr>
                <w:rFonts w:ascii="Times New Roman"/>
                <w:b w:val="false"/>
                <w:i w:val="false"/>
                <w:color w:val="000000"/>
                <w:sz w:val="20"/>
              </w:rPr>
              <w:t>
4)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r>
              <w:br/>
            </w:r>
            <w:r>
              <w:rPr>
                <w:rFonts w:ascii="Times New Roman"/>
                <w:b w:val="false"/>
                <w:i w:val="false"/>
                <w:color w:val="000000"/>
                <w:sz w:val="20"/>
              </w:rPr>
              <w:t>
5. Для получения дубликата (если ранее выданная лицензия была оформлена в бумажной форме):</w:t>
            </w:r>
            <w:r>
              <w:br/>
            </w:r>
            <w:r>
              <w:rPr>
                <w:rFonts w:ascii="Times New Roman"/>
                <w:b w:val="false"/>
                <w:i w:val="false"/>
                <w:color w:val="000000"/>
                <w:sz w:val="20"/>
              </w:rPr>
              <w:t>
1) запрос в форме электронного документа;</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 требований, установленных законодательством Республики Казахстан;</w:t>
            </w:r>
            <w:r>
              <w:br/>
            </w:r>
            <w:r>
              <w:rPr>
                <w:rFonts w:ascii="Times New Roman"/>
                <w:b w:val="false"/>
                <w:i w:val="false"/>
                <w:color w:val="000000"/>
                <w:sz w:val="20"/>
              </w:rPr>
              <w:t>
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0"/>
              </w:rPr>
              <w:t>
3)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0"/>
              </w:rPr>
              <w:t>
4) несогласование руководящего работника из числа кандидатов, предлагаемых к назначению (избранию) (для вновь создаваемой страховой (перестраховочной) организации);</w:t>
            </w:r>
            <w:r>
              <w:br/>
            </w:r>
            <w:r>
              <w:rPr>
                <w:rFonts w:ascii="Times New Roman"/>
                <w:b w:val="false"/>
                <w:i w:val="false"/>
                <w:color w:val="000000"/>
                <w:sz w:val="20"/>
              </w:rPr>
              <w:t>
5) занятие видом деятельности запрещено законами Республики Казахстан для данной категории юридических лиц;</w:t>
            </w:r>
            <w:r>
              <w:br/>
            </w:r>
            <w:r>
              <w:rPr>
                <w:rFonts w:ascii="Times New Roman"/>
                <w:b w:val="false"/>
                <w:i w:val="false"/>
                <w:color w:val="000000"/>
                <w:sz w:val="20"/>
              </w:rPr>
              <w:t>
6) не внесен лицензионный сбор;</w:t>
            </w:r>
            <w:r>
              <w:br/>
            </w:r>
            <w:r>
              <w:rPr>
                <w:rFonts w:ascii="Times New Roman"/>
                <w:b w:val="false"/>
                <w:i w:val="false"/>
                <w:color w:val="000000"/>
                <w:sz w:val="20"/>
              </w:rPr>
              <w:t>
7)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0"/>
              </w:rPr>
              <w:t>
8) судом на основании представления судебного исполнителя временно запрещено выдавать услугополучателю-должнику лицензию.</w:t>
            </w:r>
            <w:r>
              <w:br/>
            </w:r>
            <w:r>
              <w:rPr>
                <w:rFonts w:ascii="Times New Roman"/>
                <w:b w:val="false"/>
                <w:i w:val="false"/>
                <w:color w:val="000000"/>
                <w:sz w:val="20"/>
              </w:rPr>
              <w:t>
Отказ в выдаче лицензии на право осуществления страховой деятельности по дополнительным классам страхования, помимо оснований, указанных выше, производится по следующим основаниям:</w:t>
            </w:r>
            <w:r>
              <w:br/>
            </w:r>
            <w:r>
              <w:rPr>
                <w:rFonts w:ascii="Times New Roman"/>
                <w:b w:val="false"/>
                <w:i w:val="false"/>
                <w:color w:val="000000"/>
                <w:sz w:val="20"/>
              </w:rPr>
              <w:t>
1) прогноз несоблюдения пруденциальных нормативов с учетом получаемого дополнительного класса страхования;</w:t>
            </w:r>
            <w:r>
              <w:br/>
            </w:r>
            <w:r>
              <w:rPr>
                <w:rFonts w:ascii="Times New Roman"/>
                <w:b w:val="false"/>
                <w:i w:val="false"/>
                <w:color w:val="000000"/>
                <w:sz w:val="20"/>
              </w:rPr>
              <w:t>
2) несоблюдение пруденциальных нормативов в течение последних 3 (трех) месяцев до даты подачи заявления и в период его рассмотрения;</w:t>
            </w:r>
            <w:r>
              <w:br/>
            </w:r>
            <w:r>
              <w:rPr>
                <w:rFonts w:ascii="Times New Roman"/>
                <w:b w:val="false"/>
                <w:i w:val="false"/>
                <w:color w:val="000000"/>
                <w:sz w:val="20"/>
              </w:rPr>
              <w:t>
3) наличие действующей санкции в виде приостановления действия лицензии на право осуществления страховой деятельности.</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Выдача лицензии на осуществление страховой (перестраховочной) деятельности в рамках получения услугополучателем разрешения на создание страховой (перестраховочной)организации,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p>
        </w:tc>
      </w:tr>
    </w:tbl>
    <w:bookmarkStart w:name="z237" w:id="219"/>
    <w:p>
      <w:pPr>
        <w:spacing w:after="0"/>
        <w:ind w:left="0"/>
        <w:jc w:val="left"/>
      </w:pPr>
      <w:r>
        <w:rPr>
          <w:rFonts w:ascii="Times New Roman"/>
          <w:b/>
          <w:i w:val="false"/>
          <w:color w:val="000000"/>
        </w:rPr>
        <w:t xml:space="preserve"> Стандарт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028"/>
        <w:gridCol w:w="968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r>
              <w:br/>
            </w:r>
            <w:r>
              <w:rPr>
                <w:rFonts w:ascii="Times New Roman"/>
                <w:b w:val="false"/>
                <w:i w:val="false"/>
                <w:color w:val="000000"/>
                <w:sz w:val="20"/>
              </w:rPr>
              <w:t xml:space="preserve">
в течение 30 (тридцати) рабочих дней со дня обращения на портал; </w:t>
            </w:r>
            <w:r>
              <w:br/>
            </w:r>
            <w:r>
              <w:rPr>
                <w:rFonts w:ascii="Times New Roman"/>
                <w:b w:val="false"/>
                <w:i w:val="false"/>
                <w:color w:val="000000"/>
                <w:sz w:val="20"/>
              </w:rPr>
              <w:t xml:space="preserve">
для вновь созданной страховой (перестраховочной) организации – результат оказания услуги направляется услугополучателю в течение 9 (девяти) рабочих дней со дня государственной регистрации юридического лица (в случае подачи заявления в соответствии с </w:t>
            </w:r>
            <w:r>
              <w:rPr>
                <w:rFonts w:ascii="Times New Roman"/>
                <w:b w:val="false"/>
                <w:i w:val="false"/>
                <w:color w:val="000000"/>
                <w:sz w:val="20"/>
              </w:rPr>
              <w:t>подпунктом 5)</w:t>
            </w:r>
            <w:r>
              <w:rPr>
                <w:rFonts w:ascii="Times New Roman"/>
                <w:b w:val="false"/>
                <w:i w:val="false"/>
                <w:color w:val="000000"/>
                <w:sz w:val="20"/>
              </w:rPr>
              <w:t xml:space="preserve"> пункта 1-1 статьи 27 Закона Республики Казахстан "О страховой деятельности" (далее – Закон); </w:t>
            </w:r>
            <w:r>
              <w:br/>
            </w:r>
            <w:r>
              <w:rPr>
                <w:rFonts w:ascii="Times New Roman"/>
                <w:b w:val="false"/>
                <w:i w:val="false"/>
                <w:color w:val="000000"/>
                <w:sz w:val="20"/>
              </w:rPr>
              <w:t>
2) при переоформлении лицензии:</w:t>
            </w:r>
            <w:r>
              <w:br/>
            </w:r>
            <w:r>
              <w:rPr>
                <w:rFonts w:ascii="Times New Roman"/>
                <w:b w:val="false"/>
                <w:i w:val="false"/>
                <w:color w:val="000000"/>
                <w:sz w:val="20"/>
              </w:rPr>
              <w:t xml:space="preserve">
в течение 15 (пятнадцати) рабочих дней со дня обращения на портал; </w:t>
            </w:r>
            <w:r>
              <w:br/>
            </w:r>
            <w:r>
              <w:rPr>
                <w:rFonts w:ascii="Times New Roman"/>
                <w:b w:val="false"/>
                <w:i w:val="false"/>
                <w:color w:val="000000"/>
                <w:sz w:val="20"/>
              </w:rPr>
              <w:t xml:space="preserve">
в течение 30 (тридцати) рабочих дней со дня обращения на портал (в случае реорганизации услугополучателя в форме выделения или разделения); </w:t>
            </w:r>
            <w:r>
              <w:br/>
            </w: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лицензии, переоформление лицензии, выдача дубликата лицензии на право осуществления страховой деятельности или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лицензионного сбора:</w:t>
            </w:r>
            <w:r>
              <w:br/>
            </w:r>
            <w:r>
              <w:rPr>
                <w:rFonts w:ascii="Times New Roman"/>
                <w:b w:val="false"/>
                <w:i w:val="false"/>
                <w:color w:val="000000"/>
                <w:sz w:val="20"/>
              </w:rPr>
              <w:t>
1) за выдачу лицензии на занятие страховой деятельности - 500 (пятьсот) месячных расчетных показателей (за каждый класс страхования отдельно);</w:t>
            </w:r>
            <w:r>
              <w:br/>
            </w:r>
            <w:r>
              <w:rPr>
                <w:rFonts w:ascii="Times New Roman"/>
                <w:b w:val="false"/>
                <w:i w:val="false"/>
                <w:color w:val="000000"/>
                <w:sz w:val="20"/>
              </w:rPr>
              <w:t>
2) за переоформление лицензии, выдачу дубликата лицензии - 10 (десять) процентов от ставки сбора, взимаемой за выдачу лицензии.</w:t>
            </w:r>
            <w:r>
              <w:br/>
            </w: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уполномоченный орган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осуществление страховой (перестраховочной) деятельности вновь созданной страховой (перестраховочной) организации:</w:t>
            </w:r>
            <w:r>
              <w:br/>
            </w:r>
            <w:r>
              <w:rPr>
                <w:rFonts w:ascii="Times New Roman"/>
                <w:b w:val="false"/>
                <w:i w:val="false"/>
                <w:color w:val="000000"/>
                <w:sz w:val="20"/>
              </w:rPr>
              <w:t>
1) запрос в форме электронного документа о выдаче лицензии с указанием формы, класса страхования;</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2. Для получение лицензии по дополнительным классам обязательного страхования:</w:t>
            </w:r>
            <w:r>
              <w:br/>
            </w:r>
            <w:r>
              <w:rPr>
                <w:rFonts w:ascii="Times New Roman"/>
                <w:b w:val="false"/>
                <w:i w:val="false"/>
                <w:color w:val="000000"/>
                <w:sz w:val="20"/>
              </w:rPr>
              <w:t xml:space="preserve">
1) заявление в форме электронного документа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xml:space="preserve">
3) электронная копия бизнес-плана по классу (классам) страхования, оформленного в соответствии с требованиями </w:t>
            </w:r>
            <w:r>
              <w:rPr>
                <w:rFonts w:ascii="Times New Roman"/>
                <w:b w:val="false"/>
                <w:i w:val="false"/>
                <w:color w:val="000000"/>
                <w:sz w:val="20"/>
              </w:rPr>
              <w:t>пункта 12</w:t>
            </w:r>
            <w:r>
              <w:rPr>
                <w:rFonts w:ascii="Times New Roman"/>
                <w:b w:val="false"/>
                <w:i w:val="false"/>
                <w:color w:val="000000"/>
                <w:sz w:val="20"/>
              </w:rPr>
              <w:t xml:space="preserve"> Правил. </w:t>
            </w:r>
            <w:r>
              <w:br/>
            </w:r>
            <w:r>
              <w:rPr>
                <w:rFonts w:ascii="Times New Roman"/>
                <w:b w:val="false"/>
                <w:i w:val="false"/>
                <w:color w:val="000000"/>
                <w:sz w:val="20"/>
              </w:rPr>
              <w:t>
3. Для переоформления лицензии:</w:t>
            </w:r>
            <w:r>
              <w:br/>
            </w:r>
            <w:r>
              <w:rPr>
                <w:rFonts w:ascii="Times New Roman"/>
                <w:b w:val="false"/>
                <w:i w:val="false"/>
                <w:color w:val="000000"/>
                <w:sz w:val="20"/>
              </w:rPr>
              <w:t xml:space="preserve">
1) заявление в форме электронного документа,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 </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xml:space="preserve">
3) электронные копии документов, подтверждающих, досрочное расторжение договоров страхования и (или) передачу страхового портфеля в порядке, предусмотренном </w:t>
            </w:r>
            <w:r>
              <w:rPr>
                <w:rFonts w:ascii="Times New Roman"/>
                <w:b w:val="false"/>
                <w:i w:val="false"/>
                <w:color w:val="000000"/>
                <w:sz w:val="20"/>
              </w:rPr>
              <w:t>статьей 37-1</w:t>
            </w:r>
            <w:r>
              <w:rPr>
                <w:rFonts w:ascii="Times New Roman"/>
                <w:b w:val="false"/>
                <w:i w:val="false"/>
                <w:color w:val="000000"/>
                <w:sz w:val="20"/>
              </w:rPr>
              <w:t xml:space="preserve"> Закона (в случаях досрочного расторжения договоров страхования и (или) передачи страхового портфеля);</w:t>
            </w:r>
            <w:r>
              <w:br/>
            </w:r>
            <w:r>
              <w:rPr>
                <w:rFonts w:ascii="Times New Roman"/>
                <w:b w:val="false"/>
                <w:i w:val="false"/>
                <w:color w:val="000000"/>
                <w:sz w:val="20"/>
              </w:rPr>
              <w:t>
4)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r>
              <w:br/>
            </w:r>
            <w:r>
              <w:rPr>
                <w:rFonts w:ascii="Times New Roman"/>
                <w:b w:val="false"/>
                <w:i w:val="false"/>
                <w:color w:val="000000"/>
                <w:sz w:val="20"/>
              </w:rPr>
              <w:t>
4. Для получения дубликата (если ранее выданная лицензия была оформлена в бумажной форме):</w:t>
            </w:r>
            <w:r>
              <w:br/>
            </w:r>
            <w:r>
              <w:rPr>
                <w:rFonts w:ascii="Times New Roman"/>
                <w:b w:val="false"/>
                <w:i w:val="false"/>
                <w:color w:val="000000"/>
                <w:sz w:val="20"/>
              </w:rPr>
              <w:t>
1) запрос в форме электронного документа;</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r>
              <w:br/>
            </w:r>
            <w:r>
              <w:rPr>
                <w:rFonts w:ascii="Times New Roman"/>
                <w:b w:val="false"/>
                <w:i w:val="false"/>
                <w:color w:val="000000"/>
                <w:sz w:val="20"/>
              </w:rPr>
              <w:t>
1) несоблюдение требований, установленных законодательством Республики Казахстан;</w:t>
            </w:r>
            <w:r>
              <w:br/>
            </w:r>
            <w:r>
              <w:rPr>
                <w:rFonts w:ascii="Times New Roman"/>
                <w:b w:val="false"/>
                <w:i w:val="false"/>
                <w:color w:val="000000"/>
                <w:sz w:val="20"/>
              </w:rPr>
              <w:t>
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0"/>
              </w:rPr>
              <w:t>
3)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0"/>
              </w:rPr>
              <w:t>
4) несогласование руководящего работника из числа кандидатов, предлагаемых к назначению (избранию) (для вновь создаваемой страховой (перестраховочной) организации);</w:t>
            </w:r>
            <w:r>
              <w:br/>
            </w:r>
            <w:r>
              <w:rPr>
                <w:rFonts w:ascii="Times New Roman"/>
                <w:b w:val="false"/>
                <w:i w:val="false"/>
                <w:color w:val="000000"/>
                <w:sz w:val="20"/>
              </w:rPr>
              <w:t>
5) занятие видом деятельности запрещено законами Республики Казахстан для данной категории юридических лиц;</w:t>
            </w:r>
            <w:r>
              <w:br/>
            </w:r>
            <w:r>
              <w:rPr>
                <w:rFonts w:ascii="Times New Roman"/>
                <w:b w:val="false"/>
                <w:i w:val="false"/>
                <w:color w:val="000000"/>
                <w:sz w:val="20"/>
              </w:rPr>
              <w:t>
6) не внесен лицензионный сбор;</w:t>
            </w:r>
            <w:r>
              <w:br/>
            </w:r>
            <w:r>
              <w:rPr>
                <w:rFonts w:ascii="Times New Roman"/>
                <w:b w:val="false"/>
                <w:i w:val="false"/>
                <w:color w:val="000000"/>
                <w:sz w:val="20"/>
              </w:rPr>
              <w:t>
7)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0"/>
              </w:rPr>
              <w:t>
8) судом на основании представления судебного исполнителя временно запрещено выдавать услугополучателю-должнику лицензию.</w:t>
            </w:r>
            <w:r>
              <w:br/>
            </w:r>
            <w:r>
              <w:rPr>
                <w:rFonts w:ascii="Times New Roman"/>
                <w:b w:val="false"/>
                <w:i w:val="false"/>
                <w:color w:val="000000"/>
                <w:sz w:val="20"/>
              </w:rPr>
              <w:t>
Отказ в выдаче лицензии на право осуществления страховой деятельности по дополнительным классам страхования, помимо оснований, указанных выше, производится по следующим основаниям:</w:t>
            </w:r>
            <w:r>
              <w:br/>
            </w:r>
            <w:r>
              <w:rPr>
                <w:rFonts w:ascii="Times New Roman"/>
                <w:b w:val="false"/>
                <w:i w:val="false"/>
                <w:color w:val="000000"/>
                <w:sz w:val="20"/>
              </w:rPr>
              <w:t>
1) прогноз несоблюдения пруденциальных нормативов с учетом получаемого дополнительного класса страхования;</w:t>
            </w:r>
            <w:r>
              <w:br/>
            </w:r>
            <w:r>
              <w:rPr>
                <w:rFonts w:ascii="Times New Roman"/>
                <w:b w:val="false"/>
                <w:i w:val="false"/>
                <w:color w:val="000000"/>
                <w:sz w:val="20"/>
              </w:rPr>
              <w:t>
2) несоблюдение пруденциальных нормативов в течение последних 3 (трех) месяцев до даты подачи заявления и в период его рассмотрения;</w:t>
            </w:r>
            <w:r>
              <w:br/>
            </w:r>
            <w:r>
              <w:rPr>
                <w:rFonts w:ascii="Times New Roman"/>
                <w:b w:val="false"/>
                <w:i w:val="false"/>
                <w:color w:val="000000"/>
                <w:sz w:val="20"/>
              </w:rPr>
              <w:t>
3) наличие действующей санкции в виде приостановления действия лицензии на право осуществления страховой деятельности.</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w:t>
            </w:r>
            <w:r>
              <w:br/>
            </w:r>
            <w:r>
              <w:rPr>
                <w:rFonts w:ascii="Times New Roman"/>
                <w:b w:val="false"/>
                <w:i w:val="false"/>
                <w:color w:val="000000"/>
                <w:sz w:val="20"/>
              </w:rPr>
              <w:t>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Выдача лицензии на осуществление страховой деятельности в рамках получения услугополучателем разрешения на создание страховой (перестраховочной)организации,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p>
        </w:tc>
      </w:tr>
    </w:tbl>
    <w:bookmarkStart w:name="z239" w:id="220"/>
    <w:p>
      <w:pPr>
        <w:spacing w:after="0"/>
        <w:ind w:left="0"/>
        <w:jc w:val="left"/>
      </w:pPr>
      <w:r>
        <w:rPr>
          <w:rFonts w:ascii="Times New Roman"/>
          <w:b/>
          <w:i w:val="false"/>
          <w:color w:val="000000"/>
        </w:rPr>
        <w:t xml:space="preserve"> Стандарт государственной услуги "Выдача лицензии на деятельность по перестрахованию или право осуществления деятельности по исламскому перестрахованию"</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042"/>
        <w:gridCol w:w="9663"/>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r>
              <w:br/>
            </w:r>
            <w:r>
              <w:rPr>
                <w:rFonts w:ascii="Times New Roman"/>
                <w:b w:val="false"/>
                <w:i w:val="false"/>
                <w:color w:val="000000"/>
                <w:sz w:val="20"/>
              </w:rPr>
              <w:t xml:space="preserve">
в течение 30 (тридцати) рабочих дней со дня обращения на портал; </w:t>
            </w:r>
            <w:r>
              <w:br/>
            </w:r>
            <w:r>
              <w:rPr>
                <w:rFonts w:ascii="Times New Roman"/>
                <w:b w:val="false"/>
                <w:i w:val="false"/>
                <w:color w:val="000000"/>
                <w:sz w:val="20"/>
              </w:rPr>
              <w:t xml:space="preserve">
для вновь созданной страховой (перестраховочной) организации – результат оказания услуги направляется услугополучателю в течение 9 (девяти) рабочих дней со дня государственной регистрации юридического лица (в случае подачи заявления в соответствии с </w:t>
            </w:r>
            <w:r>
              <w:rPr>
                <w:rFonts w:ascii="Times New Roman"/>
                <w:b w:val="false"/>
                <w:i w:val="false"/>
                <w:color w:val="000000"/>
                <w:sz w:val="20"/>
              </w:rPr>
              <w:t>подпунктом 5)</w:t>
            </w:r>
            <w:r>
              <w:rPr>
                <w:rFonts w:ascii="Times New Roman"/>
                <w:b w:val="false"/>
                <w:i w:val="false"/>
                <w:color w:val="000000"/>
                <w:sz w:val="20"/>
              </w:rPr>
              <w:t xml:space="preserve"> пункта 1-1 статьи 27 Закона Республики Казахстан "О страховой деятельности"; </w:t>
            </w:r>
            <w:r>
              <w:br/>
            </w:r>
            <w:r>
              <w:rPr>
                <w:rFonts w:ascii="Times New Roman"/>
                <w:b w:val="false"/>
                <w:i w:val="false"/>
                <w:color w:val="000000"/>
                <w:sz w:val="20"/>
              </w:rPr>
              <w:t>
2) при переоформлении лицензии:</w:t>
            </w:r>
            <w:r>
              <w:br/>
            </w:r>
            <w:r>
              <w:rPr>
                <w:rFonts w:ascii="Times New Roman"/>
                <w:b w:val="false"/>
                <w:i w:val="false"/>
                <w:color w:val="000000"/>
                <w:sz w:val="20"/>
              </w:rPr>
              <w:t xml:space="preserve">
в течение 15 (пятнадцати) рабочих дней со дня обращения на портал; </w:t>
            </w:r>
            <w:r>
              <w:br/>
            </w:r>
            <w:r>
              <w:rPr>
                <w:rFonts w:ascii="Times New Roman"/>
                <w:b w:val="false"/>
                <w:i w:val="false"/>
                <w:color w:val="000000"/>
                <w:sz w:val="20"/>
              </w:rPr>
              <w:t xml:space="preserve">
в течение 30 (тридцати) рабочих дней со дня обращения на портал (в случае реорганизации услугополучателя в форме выделения или разделения); </w:t>
            </w:r>
            <w:r>
              <w:br/>
            </w: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лицензии, переоформление лицензии, выдача дубликата лицензии на право осуществления перестраховочной деятельности или исламской перестраховочной деятельности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Правилам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r>
              <w:br/>
            </w:r>
            <w:r>
              <w:rPr>
                <w:rFonts w:ascii="Times New Roman"/>
                <w:b w:val="false"/>
                <w:i w:val="false"/>
                <w:color w:val="000000"/>
                <w:sz w:val="20"/>
              </w:rPr>
              <w:t>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уполномоченного органа.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лицензионного сбора: </w:t>
            </w:r>
            <w:r>
              <w:br/>
            </w:r>
            <w:r>
              <w:rPr>
                <w:rFonts w:ascii="Times New Roman"/>
                <w:b w:val="false"/>
                <w:i w:val="false"/>
                <w:color w:val="000000"/>
                <w:sz w:val="20"/>
              </w:rPr>
              <w:t>
1) сбор за выдачу лицензии на занятие деятельности по перестрахованию как исключительный вид деятельности - 500 (пятьсот) месячных расчетных показателей;</w:t>
            </w:r>
            <w:r>
              <w:br/>
            </w:r>
            <w:r>
              <w:rPr>
                <w:rFonts w:ascii="Times New Roman"/>
                <w:b w:val="false"/>
                <w:i w:val="false"/>
                <w:color w:val="000000"/>
                <w:sz w:val="20"/>
              </w:rPr>
              <w:t>
2) сбор за переоформление лицензии, выдачу дубликата лицензии - 10 (десять) процентов от ставки сбора, взимаемой за выдачу лицензии.</w:t>
            </w:r>
            <w:r>
              <w:br/>
            </w: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право осуществления деятельности по перестрахованию:</w:t>
            </w:r>
            <w:r>
              <w:br/>
            </w:r>
            <w:r>
              <w:rPr>
                <w:rFonts w:ascii="Times New Roman"/>
                <w:b w:val="false"/>
                <w:i w:val="false"/>
                <w:color w:val="000000"/>
                <w:sz w:val="20"/>
              </w:rPr>
              <w:t xml:space="preserve">
1) заявление в форме электронного документа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r>
              <w:br/>
            </w:r>
            <w:r>
              <w:rPr>
                <w:rFonts w:ascii="Times New Roman"/>
                <w:b w:val="false"/>
                <w:i w:val="false"/>
                <w:color w:val="000000"/>
                <w:sz w:val="20"/>
              </w:rPr>
              <w:t xml:space="preserve">
2) электронная копия бизнес-плана по осуществлению деятельности по перестрахованию, оформленного в соответствии с требованиями </w:t>
            </w:r>
            <w:r>
              <w:rPr>
                <w:rFonts w:ascii="Times New Roman"/>
                <w:b w:val="false"/>
                <w:i w:val="false"/>
                <w:color w:val="000000"/>
                <w:sz w:val="20"/>
              </w:rPr>
              <w:t>пункта 13</w:t>
            </w:r>
            <w:r>
              <w:rPr>
                <w:rFonts w:ascii="Times New Roman"/>
                <w:b w:val="false"/>
                <w:i w:val="false"/>
                <w:color w:val="000000"/>
                <w:sz w:val="20"/>
              </w:rPr>
              <w:t xml:space="preserve"> Правил;</w:t>
            </w:r>
            <w:r>
              <w:br/>
            </w:r>
            <w:r>
              <w:rPr>
                <w:rFonts w:ascii="Times New Roman"/>
                <w:b w:val="false"/>
                <w:i w:val="false"/>
                <w:color w:val="000000"/>
                <w:sz w:val="20"/>
              </w:rPr>
              <w:t>
3)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2. Для переоформления лицензии:</w:t>
            </w:r>
            <w:r>
              <w:br/>
            </w:r>
            <w:r>
              <w:rPr>
                <w:rFonts w:ascii="Times New Roman"/>
                <w:b w:val="false"/>
                <w:i w:val="false"/>
                <w:color w:val="000000"/>
                <w:sz w:val="20"/>
              </w:rPr>
              <w:t xml:space="preserve">
1) заявление в форме электронного документа,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r>
              <w:br/>
            </w:r>
            <w:r>
              <w:rPr>
                <w:rFonts w:ascii="Times New Roman"/>
                <w:b w:val="false"/>
                <w:i w:val="false"/>
                <w:color w:val="000000"/>
                <w:sz w:val="20"/>
              </w:rPr>
              <w:t>
3. Для получения дубликата (если ранее выданная лицензия была оформлена в бумажной форме):</w:t>
            </w:r>
            <w:r>
              <w:br/>
            </w:r>
            <w:r>
              <w:rPr>
                <w:rFonts w:ascii="Times New Roman"/>
                <w:b w:val="false"/>
                <w:i w:val="false"/>
                <w:color w:val="000000"/>
                <w:sz w:val="20"/>
              </w:rPr>
              <w:t>
1) запрос в форме электронного документа;</w:t>
            </w:r>
            <w:r>
              <w:br/>
            </w:r>
            <w:r>
              <w:rPr>
                <w:rFonts w:ascii="Times New Roman"/>
                <w:b w:val="false"/>
                <w:i w:val="false"/>
                <w:color w:val="000000"/>
                <w:sz w:val="20"/>
              </w:rPr>
              <w:t xml:space="preserve">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 </w:t>
            </w:r>
            <w:r>
              <w:br/>
            </w:r>
            <w:r>
              <w:rPr>
                <w:rFonts w:ascii="Times New Roman"/>
                <w:b w:val="false"/>
                <w:i w:val="false"/>
                <w:color w:val="000000"/>
                <w:sz w:val="20"/>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r>
              <w:br/>
            </w:r>
            <w:r>
              <w:rPr>
                <w:rFonts w:ascii="Times New Roman"/>
                <w:b w:val="false"/>
                <w:i w:val="false"/>
                <w:color w:val="000000"/>
                <w:sz w:val="20"/>
              </w:rPr>
              <w:t>
1) несоблюдение требований, установленных законодательством Республики Казахстан;</w:t>
            </w:r>
            <w:r>
              <w:br/>
            </w:r>
            <w:r>
              <w:rPr>
                <w:rFonts w:ascii="Times New Roman"/>
                <w:b w:val="false"/>
                <w:i w:val="false"/>
                <w:color w:val="000000"/>
                <w:sz w:val="20"/>
              </w:rPr>
              <w:t>
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0"/>
              </w:rPr>
              <w:t>
3)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0"/>
              </w:rPr>
              <w:t>
4) несогласование руководящего работника из числа кандидатов, предлагаемых к назначению (избранию) (для вновь создаваемой перестраховочной организации);</w:t>
            </w:r>
            <w:r>
              <w:br/>
            </w:r>
            <w:r>
              <w:rPr>
                <w:rFonts w:ascii="Times New Roman"/>
                <w:b w:val="false"/>
                <w:i w:val="false"/>
                <w:color w:val="000000"/>
                <w:sz w:val="20"/>
              </w:rPr>
              <w:t>
5) занятие видом деятельности запрещено законами Республики Казахстан для данной категории юридических лиц;</w:t>
            </w:r>
            <w:r>
              <w:br/>
            </w:r>
            <w:r>
              <w:rPr>
                <w:rFonts w:ascii="Times New Roman"/>
                <w:b w:val="false"/>
                <w:i w:val="false"/>
                <w:color w:val="000000"/>
                <w:sz w:val="20"/>
              </w:rPr>
              <w:t>
6) не внесен лицензионный сбор;</w:t>
            </w:r>
            <w:r>
              <w:br/>
            </w:r>
            <w:r>
              <w:rPr>
                <w:rFonts w:ascii="Times New Roman"/>
                <w:b w:val="false"/>
                <w:i w:val="false"/>
                <w:color w:val="000000"/>
                <w:sz w:val="20"/>
              </w:rPr>
              <w:t>
7)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0"/>
              </w:rPr>
              <w:t xml:space="preserve">
8) судом на основании представления судебного исполнителя временно запрещено выдавать услугополучателю - должнику лицензию.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Выдача лицензии на осуществление перестраховочной деятельности в рамках получения услугополучателем разрешения на создание страховой (перестраховочной) организации,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w:t>
            </w:r>
            <w:r>
              <w:br/>
            </w:r>
            <w:r>
              <w:rPr>
                <w:rFonts w:ascii="Times New Roman"/>
                <w:b w:val="false"/>
                <w:i w:val="false"/>
                <w:color w:val="000000"/>
                <w:sz w:val="20"/>
              </w:rPr>
              <w:t>деятельности страхового</w:t>
            </w:r>
            <w:r>
              <w:br/>
            </w:r>
            <w:r>
              <w:rPr>
                <w:rFonts w:ascii="Times New Roman"/>
                <w:b w:val="false"/>
                <w:i w:val="false"/>
                <w:color w:val="000000"/>
                <w:sz w:val="20"/>
              </w:rPr>
              <w:t>брокера, а также требования к</w:t>
            </w:r>
            <w:r>
              <w:br/>
            </w:r>
            <w:r>
              <w:rPr>
                <w:rFonts w:ascii="Times New Roman"/>
                <w:b w:val="false"/>
                <w:i w:val="false"/>
                <w:color w:val="000000"/>
                <w:sz w:val="20"/>
              </w:rPr>
              <w:t>содержанию документов,</w:t>
            </w:r>
            <w:r>
              <w:br/>
            </w:r>
            <w:r>
              <w:rPr>
                <w:rFonts w:ascii="Times New Roman"/>
                <w:b w:val="false"/>
                <w:i w:val="false"/>
                <w:color w:val="000000"/>
                <w:sz w:val="20"/>
              </w:rPr>
              <w:t>представляемых для получения</w:t>
            </w:r>
            <w:r>
              <w:br/>
            </w:r>
            <w:r>
              <w:rPr>
                <w:rFonts w:ascii="Times New Roman"/>
                <w:b w:val="false"/>
                <w:i w:val="false"/>
                <w:color w:val="000000"/>
                <w:sz w:val="20"/>
              </w:rPr>
              <w:t>лицензии</w:t>
            </w:r>
          </w:p>
        </w:tc>
      </w:tr>
    </w:tbl>
    <w:bookmarkStart w:name="z241" w:id="221"/>
    <w:p>
      <w:pPr>
        <w:spacing w:after="0"/>
        <w:ind w:left="0"/>
        <w:jc w:val="left"/>
      </w:pPr>
      <w:r>
        <w:rPr>
          <w:rFonts w:ascii="Times New Roman"/>
          <w:b/>
          <w:i w:val="false"/>
          <w:color w:val="000000"/>
        </w:rPr>
        <w:t xml:space="preserve"> Стандарт государственной услуги "Выдача лицензии на право осуществления деятельности страхового брокера"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773"/>
        <w:gridCol w:w="10011"/>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r>
              <w:br/>
            </w:r>
            <w:r>
              <w:rPr>
                <w:rFonts w:ascii="Times New Roman"/>
                <w:b w:val="false"/>
                <w:i w:val="false"/>
                <w:color w:val="000000"/>
                <w:sz w:val="20"/>
              </w:rPr>
              <w:t xml:space="preserve">
в течение 30 (тридцати) рабочих дней со дня обращения на портал; </w:t>
            </w:r>
            <w:r>
              <w:br/>
            </w:r>
            <w:r>
              <w:rPr>
                <w:rFonts w:ascii="Times New Roman"/>
                <w:b w:val="false"/>
                <w:i w:val="false"/>
                <w:color w:val="000000"/>
                <w:sz w:val="20"/>
              </w:rPr>
              <w:t>
2) при переоформлении лицензии:</w:t>
            </w:r>
            <w:r>
              <w:br/>
            </w:r>
            <w:r>
              <w:rPr>
                <w:rFonts w:ascii="Times New Roman"/>
                <w:b w:val="false"/>
                <w:i w:val="false"/>
                <w:color w:val="000000"/>
                <w:sz w:val="20"/>
              </w:rPr>
              <w:t xml:space="preserve">
в течение 15 (пятнадцати) рабочих дней со дня обращения на портал; </w:t>
            </w:r>
            <w:r>
              <w:br/>
            </w:r>
            <w:r>
              <w:rPr>
                <w:rFonts w:ascii="Times New Roman"/>
                <w:b w:val="false"/>
                <w:i w:val="false"/>
                <w:color w:val="000000"/>
                <w:sz w:val="20"/>
              </w:rPr>
              <w:t xml:space="preserve">
в течение 30 (тридцати) рабочих дней со дня обращения на портал (в случае реорганизации услугополучателя в форме выделения или разделения); </w:t>
            </w:r>
            <w:r>
              <w:br/>
            </w: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лицензии, переоформление лицензии, выдача дубликата лицензии на право осуществления деятельности страхового брокера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лицензионного сбора:</w:t>
            </w:r>
            <w:r>
              <w:br/>
            </w:r>
            <w:r>
              <w:rPr>
                <w:rFonts w:ascii="Times New Roman"/>
                <w:b w:val="false"/>
                <w:i w:val="false"/>
                <w:color w:val="000000"/>
                <w:sz w:val="20"/>
              </w:rPr>
              <w:t>
1) сбор за выдачу лицензии на занятие деятельности страхового брокера - 300 (триста) месячных расчетных показателей;</w:t>
            </w:r>
            <w:r>
              <w:br/>
            </w:r>
            <w:r>
              <w:rPr>
                <w:rFonts w:ascii="Times New Roman"/>
                <w:b w:val="false"/>
                <w:i w:val="false"/>
                <w:color w:val="000000"/>
                <w:sz w:val="20"/>
              </w:rPr>
              <w:t>
2) сбор за переоформление лицензии, выдачу дубликата лицензии - 10 (десять) процентов от ставки сбора, взимаемой за выдачу лицензии.</w:t>
            </w:r>
            <w:r>
              <w:br/>
            </w: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право осуществления деятельности страхового брокера:</w:t>
            </w:r>
            <w:r>
              <w:br/>
            </w:r>
            <w:r>
              <w:rPr>
                <w:rFonts w:ascii="Times New Roman"/>
                <w:b w:val="false"/>
                <w:i w:val="false"/>
                <w:color w:val="000000"/>
                <w:sz w:val="20"/>
              </w:rPr>
              <w:t xml:space="preserve">
1) заявление о выдаче лицензии в пределах видов брокерской деятельности в форме электронного документа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3) электронная копия устава (нотариально засвидетельствованная в случае непредставления оригинала для сверки);</w:t>
            </w:r>
            <w:r>
              <w:br/>
            </w:r>
            <w:r>
              <w:rPr>
                <w:rFonts w:ascii="Times New Roman"/>
                <w:b w:val="false"/>
                <w:i w:val="false"/>
                <w:color w:val="000000"/>
                <w:sz w:val="20"/>
              </w:rPr>
              <w:t>
4) электронная копия документов, подтверждающих полную оплату уставного капитала;</w:t>
            </w:r>
            <w:r>
              <w:br/>
            </w:r>
            <w:r>
              <w:rPr>
                <w:rFonts w:ascii="Times New Roman"/>
                <w:b w:val="false"/>
                <w:i w:val="false"/>
                <w:color w:val="000000"/>
                <w:sz w:val="20"/>
              </w:rPr>
              <w:t xml:space="preserve">
5) документы на согласование руководящих работников услугополучателя в соответствии с требованиями </w:t>
            </w:r>
            <w:r>
              <w:rPr>
                <w:rFonts w:ascii="Times New Roman"/>
                <w:b w:val="false"/>
                <w:i w:val="false"/>
                <w:color w:val="000000"/>
                <w:sz w:val="20"/>
              </w:rPr>
              <w:t>статьи 34</w:t>
            </w:r>
            <w:r>
              <w:rPr>
                <w:rFonts w:ascii="Times New Roman"/>
                <w:b w:val="false"/>
                <w:i w:val="false"/>
                <w:color w:val="000000"/>
                <w:sz w:val="20"/>
              </w:rPr>
              <w:t xml:space="preserve"> Закона Республики Казахстан от 18 декабря 2000 года "О страховой деятельности";</w:t>
            </w:r>
            <w:r>
              <w:br/>
            </w:r>
            <w:r>
              <w:rPr>
                <w:rFonts w:ascii="Times New Roman"/>
                <w:b w:val="false"/>
                <w:i w:val="false"/>
                <w:color w:val="000000"/>
                <w:sz w:val="20"/>
              </w:rPr>
              <w:t>
6) электронные копии документа о государственной регистрации, письменного уведомления уполномоченного органа (для финансовых организации - органов надзора) соответствующего государства о том, что учредителю - юридическому лицу-нерезиденту Республики Казахстан разрешается участие в уставном капитале страхового брокера-резидента Республики Казахстан, либо заявления о том, что по законодательству соответствующего государства такое разрешение не требуется;</w:t>
            </w:r>
            <w:r>
              <w:br/>
            </w:r>
            <w:r>
              <w:rPr>
                <w:rFonts w:ascii="Times New Roman"/>
                <w:b w:val="false"/>
                <w:i w:val="false"/>
                <w:color w:val="000000"/>
                <w:sz w:val="20"/>
              </w:rPr>
              <w:t>
7) электронная копия документа уполномоченного органа соответствующего государства, свидетельствующего об отсутствии у учредителя физического лица-нерезидента Республики Казахстан судимости по экономическим и коррупционным преступлениям и правонарушениям, деятельности в качестве руководящего работника страховой (перестраховочной) организации, страхового брокера либо иной финансовой организации в период не более чем за 1 (один) год с момента лишения лицензии в установленном законодательством порядке, принятия решения о принудительной ликвидации, принудительном выкупе акций страховой (перестраховочной) организации, страхового брокера. Указанное требование применяется в течение 5 (пяти) лет после лишения лицензии, даты принятия решения о принудительной ликвидации, принудительном выкупе акций страховой (перестраховочной) организации, страхового брокера.</w:t>
            </w:r>
            <w:r>
              <w:br/>
            </w:r>
            <w:r>
              <w:rPr>
                <w:rFonts w:ascii="Times New Roman"/>
                <w:b w:val="false"/>
                <w:i w:val="false"/>
                <w:color w:val="000000"/>
                <w:sz w:val="20"/>
              </w:rPr>
              <w:t>
2. Для получения лицензии на право осуществления дополнительного вида брокерской деятельности:</w:t>
            </w:r>
            <w:r>
              <w:br/>
            </w:r>
            <w:r>
              <w:rPr>
                <w:rFonts w:ascii="Times New Roman"/>
                <w:b w:val="false"/>
                <w:i w:val="false"/>
                <w:color w:val="000000"/>
                <w:sz w:val="20"/>
              </w:rPr>
              <w:t xml:space="preserve">
1) заявление в форме электронного документа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3) электронные копии документов, подтверждающих соответствие размеров уставного и (или) собственного капитала минимальным размерам, установленным нормативным правовым актом уполномоченного органа.</w:t>
            </w:r>
            <w:r>
              <w:br/>
            </w:r>
            <w:r>
              <w:rPr>
                <w:rFonts w:ascii="Times New Roman"/>
                <w:b w:val="false"/>
                <w:i w:val="false"/>
                <w:color w:val="000000"/>
                <w:sz w:val="20"/>
              </w:rPr>
              <w:t>
3. Для переоформления лицензии:</w:t>
            </w:r>
            <w:r>
              <w:br/>
            </w:r>
            <w:r>
              <w:rPr>
                <w:rFonts w:ascii="Times New Roman"/>
                <w:b w:val="false"/>
                <w:i w:val="false"/>
                <w:color w:val="000000"/>
                <w:sz w:val="20"/>
              </w:rPr>
              <w:t xml:space="preserve">
1) заявление в форме электронного документа,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r>
              <w:br/>
            </w: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xml:space="preserve">
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w:t>
            </w:r>
            <w:r>
              <w:br/>
            </w:r>
            <w:r>
              <w:rPr>
                <w:rFonts w:ascii="Times New Roman"/>
                <w:b w:val="false"/>
                <w:i w:val="false"/>
                <w:color w:val="000000"/>
                <w:sz w:val="20"/>
              </w:rPr>
              <w:t>
4. Для получения дубликата (если ранее выданная лицензия была оформлена в бумажной форме):</w:t>
            </w:r>
            <w:r>
              <w:br/>
            </w:r>
            <w:r>
              <w:rPr>
                <w:rFonts w:ascii="Times New Roman"/>
                <w:b w:val="false"/>
                <w:i w:val="false"/>
                <w:color w:val="000000"/>
                <w:sz w:val="20"/>
              </w:rPr>
              <w:t>
1) запрос в форме электронного документа;</w:t>
            </w:r>
            <w:r>
              <w:br/>
            </w:r>
            <w:r>
              <w:rPr>
                <w:rFonts w:ascii="Times New Roman"/>
                <w:b w:val="false"/>
                <w:i w:val="false"/>
                <w:color w:val="000000"/>
                <w:sz w:val="20"/>
              </w:rPr>
              <w:t xml:space="preserve">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 </w:t>
            </w:r>
            <w:r>
              <w:br/>
            </w:r>
            <w:r>
              <w:rPr>
                <w:rFonts w:ascii="Times New Roman"/>
                <w:b w:val="false"/>
                <w:i w:val="false"/>
                <w:color w:val="000000"/>
                <w:sz w:val="20"/>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 требований, установленных законодательством Республики Казахстан;</w:t>
            </w:r>
            <w:r>
              <w:br/>
            </w:r>
            <w:r>
              <w:rPr>
                <w:rFonts w:ascii="Times New Roman"/>
                <w:b w:val="false"/>
                <w:i w:val="false"/>
                <w:color w:val="000000"/>
                <w:sz w:val="20"/>
              </w:rPr>
              <w:t>
2)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0"/>
              </w:rPr>
              <w:t>
3) несогласование руководящего работника из числа кандидатов, предлагаемых к назначению (избранию) (для вновь создаваемого страхового брокера);</w:t>
            </w:r>
            <w:r>
              <w:br/>
            </w:r>
            <w:r>
              <w:rPr>
                <w:rFonts w:ascii="Times New Roman"/>
                <w:b w:val="false"/>
                <w:i w:val="false"/>
                <w:color w:val="000000"/>
                <w:sz w:val="20"/>
              </w:rPr>
              <w:t>
4) занятие видом деятельности запрещено законами Республики Казахстан для данной категории юридических лиц;</w:t>
            </w:r>
            <w:r>
              <w:br/>
            </w:r>
            <w:r>
              <w:rPr>
                <w:rFonts w:ascii="Times New Roman"/>
                <w:b w:val="false"/>
                <w:i w:val="false"/>
                <w:color w:val="000000"/>
                <w:sz w:val="20"/>
              </w:rPr>
              <w:t>
5) не внесен лицензионный;</w:t>
            </w:r>
            <w:r>
              <w:br/>
            </w:r>
            <w:r>
              <w:rPr>
                <w:rFonts w:ascii="Times New Roman"/>
                <w:b w:val="false"/>
                <w:i w:val="false"/>
                <w:color w:val="000000"/>
                <w:sz w:val="20"/>
              </w:rPr>
              <w:t>
6)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0"/>
              </w:rPr>
              <w:t>
7) судом на основании представления судебного исполнителя временно запрещено выдавать услугополучателю-должнику лицензию.</w:t>
            </w:r>
            <w:r>
              <w:br/>
            </w:r>
            <w:r>
              <w:rPr>
                <w:rFonts w:ascii="Times New Roman"/>
                <w:b w:val="false"/>
                <w:i w:val="false"/>
                <w:color w:val="000000"/>
                <w:sz w:val="20"/>
              </w:rPr>
              <w:t>
Отказ в выдаче лицензии на право осуществления дополнительного вида брокерской деятельности, помимо оснований, указанных выше, производится в случае наличия действующей санкции в виде приостановления действия лицензии на право осуществления деятельности страхового брокера.</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r>
              <w:br/>
            </w:r>
            <w:r>
              <w:rPr>
                <w:rFonts w:ascii="Times New Roman"/>
                <w:b w:val="false"/>
                <w:i w:val="false"/>
                <w:color w:val="000000"/>
                <w:sz w:val="20"/>
              </w:rPr>
              <w:t>В 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w:t>
            </w:r>
            <w:r>
              <w:br/>
            </w:r>
            <w:r>
              <w:rPr>
                <w:rFonts w:ascii="Times New Roman"/>
                <w:b w:val="false"/>
                <w:i w:val="false"/>
                <w:color w:val="000000"/>
                <w:sz w:val="20"/>
              </w:rPr>
              <w:t>______________________</w:t>
            </w:r>
            <w:r>
              <w:br/>
            </w:r>
            <w:r>
              <w:rPr>
                <w:rFonts w:ascii="Times New Roman"/>
                <w:b w:val="false"/>
                <w:i w:val="false"/>
                <w:color w:val="000000"/>
                <w:sz w:val="20"/>
              </w:rPr>
              <w:t>(полное наименование,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(при наличии), номер телефона,</w:t>
            </w:r>
            <w:r>
              <w:br/>
            </w:r>
            <w:r>
              <w:rPr>
                <w:rFonts w:ascii="Times New Roman"/>
                <w:b w:val="false"/>
                <w:i w:val="false"/>
                <w:color w:val="000000"/>
                <w:sz w:val="20"/>
              </w:rPr>
              <w:t>номер факса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страхового</w:t>
            </w:r>
            <w:r>
              <w:br/>
            </w:r>
            <w:r>
              <w:rPr>
                <w:rFonts w:ascii="Times New Roman"/>
                <w:b w:val="false"/>
                <w:i w:val="false"/>
                <w:color w:val="000000"/>
                <w:sz w:val="20"/>
              </w:rPr>
              <w:t>брокера)</w:t>
            </w:r>
          </w:p>
        </w:tc>
      </w:tr>
    </w:tbl>
    <w:bookmarkStart w:name="z243" w:id="222"/>
    <w:p>
      <w:pPr>
        <w:spacing w:after="0"/>
        <w:ind w:left="0"/>
        <w:jc w:val="left"/>
      </w:pPr>
      <w:r>
        <w:rPr>
          <w:rFonts w:ascii="Times New Roman"/>
          <w:b/>
          <w:i w:val="false"/>
          <w:color w:val="000000"/>
        </w:rPr>
        <w:t xml:space="preserve">                                      Заявление</w:t>
      </w:r>
    </w:p>
    <w:bookmarkEnd w:id="222"/>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(указать отрасль, формы, классы страхования, вид брокерской деятельности, деятельность </w:t>
      </w:r>
      <w:r>
        <w:br/>
      </w:r>
      <w:r>
        <w:rPr>
          <w:rFonts w:ascii="Times New Roman"/>
          <w:b w:val="false"/>
          <w:i w:val="false"/>
          <w:color w:val="000000"/>
          <w:sz w:val="28"/>
        </w:rPr>
        <w:t>по перестрахованию)</w:t>
      </w:r>
    </w:p>
    <w:p>
      <w:pPr>
        <w:spacing w:after="0"/>
        <w:ind w:left="0"/>
        <w:jc w:val="both"/>
      </w:pPr>
      <w:r>
        <w:rPr>
          <w:rFonts w:ascii="Times New Roman"/>
          <w:b w:val="false"/>
          <w:i w:val="false"/>
          <w:color w:val="000000"/>
          <w:sz w:val="28"/>
        </w:rPr>
        <w:t>
      Перечень направляемых документов:</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
      Фамилия, имя, отчество (при его наличии) лица, уполномоченного на подачу аявления</w:t>
      </w:r>
      <w:r>
        <w:br/>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"____" ______________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 xml:space="preserve">       _______________________________________________________________________</w:t>
      </w:r>
      <w:r>
        <w:br/>
      </w:r>
      <w:r>
        <w:rPr>
          <w:rFonts w:ascii="Times New Roman"/>
          <w:b/>
          <w:i w:val="false"/>
          <w:color w:val="000000"/>
        </w:rPr>
        <w:t xml:space="preserve">                   (полное наименование уполномоченного органа)</w:t>
      </w:r>
    </w:p>
    <w:bookmarkStart w:name="z246" w:id="223"/>
    <w:p>
      <w:pPr>
        <w:spacing w:after="0"/>
        <w:ind w:left="0"/>
        <w:jc w:val="left"/>
      </w:pPr>
      <w:r>
        <w:rPr>
          <w:rFonts w:ascii="Times New Roman"/>
          <w:b/>
          <w:i w:val="false"/>
          <w:color w:val="000000"/>
        </w:rPr>
        <w:t xml:space="preserve">                                Лицензия на право осуществления</w:t>
      </w:r>
      <w:r>
        <w:br/>
      </w:r>
      <w:r>
        <w:rPr>
          <w:rFonts w:ascii="Times New Roman"/>
          <w:b/>
          <w:i w:val="false"/>
          <w:color w:val="000000"/>
        </w:rPr>
        <w:t>      ________________________________________________________________________</w:t>
      </w:r>
      <w:r>
        <w:br/>
      </w:r>
      <w:r>
        <w:rPr>
          <w:rFonts w:ascii="Times New Roman"/>
          <w:b/>
          <w:i w:val="false"/>
          <w:color w:val="000000"/>
        </w:rPr>
        <w:t xml:space="preserve">                         (наименование лицензируемого вида деятельности)</w:t>
      </w:r>
    </w:p>
    <w:bookmarkEnd w:id="223"/>
    <w:p>
      <w:pPr>
        <w:spacing w:after="0"/>
        <w:ind w:left="0"/>
        <w:jc w:val="both"/>
      </w:pPr>
      <w:r>
        <w:rPr>
          <w:rFonts w:ascii="Times New Roman"/>
          <w:b w:val="false"/>
          <w:i w:val="false"/>
          <w:color w:val="000000"/>
          <w:sz w:val="28"/>
        </w:rPr>
        <w:t>
      Номер лицензии дата выдачи "___" __________ ____ года</w:t>
      </w:r>
    </w:p>
    <w:p>
      <w:pPr>
        <w:spacing w:after="0"/>
        <w:ind w:left="0"/>
        <w:jc w:val="left"/>
      </w:pPr>
      <w:r>
        <w:rPr>
          <w:rFonts w:ascii="Times New Roman"/>
          <w:b/>
          <w:i w:val="false"/>
          <w:color w:val="000000"/>
        </w:rPr>
        <w:t xml:space="preserve">        _______________________________________________________________________</w:t>
      </w:r>
      <w:r>
        <w:br/>
      </w:r>
      <w:r>
        <w:rPr>
          <w:rFonts w:ascii="Times New Roman"/>
          <w:b/>
          <w:i w:val="false"/>
          <w:color w:val="000000"/>
        </w:rPr>
        <w:t xml:space="preserve">             (полное наименование страховой (перестраховочной) организации,</w:t>
      </w:r>
      <w:r>
        <w:br/>
      </w:r>
      <w:r>
        <w:rPr>
          <w:rFonts w:ascii="Times New Roman"/>
          <w:b/>
          <w:i w:val="false"/>
          <w:color w:val="000000"/>
        </w:rPr>
        <w:t xml:space="preserve">                   исламской страховой (перестраховочной) организации)</w:t>
      </w:r>
    </w:p>
    <w:p>
      <w:pPr>
        <w:spacing w:after="0"/>
        <w:ind w:left="0"/>
        <w:jc w:val="both"/>
      </w:pPr>
      <w:r>
        <w:rPr>
          <w:rFonts w:ascii="Times New Roman"/>
          <w:b w:val="false"/>
          <w:i w:val="false"/>
          <w:color w:val="000000"/>
          <w:sz w:val="28"/>
        </w:rPr>
        <w:t xml:space="preserve">
      Настоящая лицензия дает право на осуществление деятельности по следующим </w:t>
      </w:r>
      <w:r>
        <w:br/>
      </w:r>
      <w:r>
        <w:rPr>
          <w:rFonts w:ascii="Times New Roman"/>
          <w:b w:val="false"/>
          <w:i w:val="false"/>
          <w:color w:val="000000"/>
          <w:sz w:val="28"/>
        </w:rPr>
        <w:t>классам страхования:</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___________________________</w:t>
      </w:r>
      <w:r>
        <w:br/>
      </w:r>
      <w:r>
        <w:rPr>
          <w:rFonts w:ascii="Times New Roman"/>
          <w:b w:val="false"/>
          <w:i w:val="false"/>
          <w:color w:val="000000"/>
          <w:sz w:val="28"/>
        </w:rPr>
        <w:t>деятельности по перестрахованию</w:t>
      </w:r>
    </w:p>
    <w:p>
      <w:pPr>
        <w:spacing w:after="0"/>
        <w:ind w:left="0"/>
        <w:jc w:val="both"/>
      </w:pPr>
      <w:r>
        <w:rPr>
          <w:rFonts w:ascii="Times New Roman"/>
          <w:b w:val="false"/>
          <w:i w:val="false"/>
          <w:color w:val="000000"/>
          <w:sz w:val="28"/>
        </w:rPr>
        <w:t>
      Данные о лицензии, полученной впервые:</w:t>
      </w:r>
    </w:p>
    <w:p>
      <w:pPr>
        <w:spacing w:after="0"/>
        <w:ind w:left="0"/>
        <w:jc w:val="both"/>
      </w:pPr>
      <w:r>
        <w:rPr>
          <w:rFonts w:ascii="Times New Roman"/>
          <w:b w:val="false"/>
          <w:i w:val="false"/>
          <w:color w:val="000000"/>
          <w:sz w:val="28"/>
        </w:rPr>
        <w:t>
      на право осуществления _____________________________________________________</w:t>
      </w:r>
      <w:r>
        <w:br/>
      </w:r>
      <w:r>
        <w:rPr>
          <w:rFonts w:ascii="Times New Roman"/>
          <w:b w:val="false"/>
          <w:i w:val="false"/>
          <w:color w:val="000000"/>
          <w:sz w:val="28"/>
        </w:rPr>
        <w:t xml:space="preserve">                                            (страховая деятельность, исламская страховая деятельность)</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
      на направо осуществления ___________________________________________________</w:t>
      </w:r>
      <w:r>
        <w:br/>
      </w:r>
      <w:r>
        <w:rPr>
          <w:rFonts w:ascii="Times New Roman"/>
          <w:b w:val="false"/>
          <w:i w:val="false"/>
          <w:color w:val="000000"/>
          <w:sz w:val="28"/>
        </w:rPr>
        <w:t xml:space="preserve">                                                     (перестраховочная деятельность, исламская</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перестраховочная деятельность)</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
      Председатель (заместитель Председателя) ______________________________________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(место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w:t>
            </w:r>
            <w:r>
              <w:br/>
            </w:r>
            <w:r>
              <w:rPr>
                <w:rFonts w:ascii="Times New Roman"/>
                <w:b w:val="false"/>
                <w:i w:val="false"/>
                <w:color w:val="000000"/>
                <w:sz w:val="20"/>
              </w:rPr>
              <w:t>деятельности страхового</w:t>
            </w:r>
            <w:r>
              <w:br/>
            </w:r>
            <w:r>
              <w:rPr>
                <w:rFonts w:ascii="Times New Roman"/>
                <w:b w:val="false"/>
                <w:i w:val="false"/>
                <w:color w:val="000000"/>
                <w:sz w:val="20"/>
              </w:rPr>
              <w:t>брокера, а также требования к</w:t>
            </w:r>
            <w:r>
              <w:br/>
            </w:r>
            <w:r>
              <w:rPr>
                <w:rFonts w:ascii="Times New Roman"/>
                <w:b w:val="false"/>
                <w:i w:val="false"/>
                <w:color w:val="000000"/>
                <w:sz w:val="20"/>
              </w:rPr>
              <w:t>содержанию документов,</w:t>
            </w:r>
            <w:r>
              <w:br/>
            </w:r>
            <w:r>
              <w:rPr>
                <w:rFonts w:ascii="Times New Roman"/>
                <w:b w:val="false"/>
                <w:i w:val="false"/>
                <w:color w:val="000000"/>
                <w:sz w:val="20"/>
              </w:rPr>
              <w:t xml:space="preserve"> представляемых для получения</w:t>
            </w:r>
            <w:r>
              <w:br/>
            </w:r>
            <w:r>
              <w:rPr>
                <w:rFonts w:ascii="Times New Roman"/>
                <w:b w:val="false"/>
                <w:i w:val="false"/>
                <w:color w:val="000000"/>
                <w:sz w:val="20"/>
              </w:rPr>
              <w:t>лицензии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Герб Республики Казахстан        ________________________________________________________________________</w:t>
      </w:r>
      <w:r>
        <w:br/>
      </w:r>
      <w:r>
        <w:rPr>
          <w:rFonts w:ascii="Times New Roman"/>
          <w:b/>
          <w:i w:val="false"/>
          <w:color w:val="000000"/>
        </w:rPr>
        <w:t xml:space="preserve">                         Полное наименование уполномоченного органа</w:t>
      </w:r>
    </w:p>
    <w:bookmarkStart w:name="z249" w:id="224"/>
    <w:p>
      <w:pPr>
        <w:spacing w:after="0"/>
        <w:ind w:left="0"/>
        <w:jc w:val="left"/>
      </w:pPr>
      <w:r>
        <w:rPr>
          <w:rFonts w:ascii="Times New Roman"/>
          <w:b/>
          <w:i w:val="false"/>
          <w:color w:val="000000"/>
        </w:rPr>
        <w:t xml:space="preserve">                                Лицензия на право осуществления</w:t>
      </w:r>
      <w:r>
        <w:br/>
      </w: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(наименование лицензируемого вида деятельности)</w:t>
      </w:r>
    </w:p>
    <w:bookmarkEnd w:id="224"/>
    <w:p>
      <w:pPr>
        <w:spacing w:after="0"/>
        <w:ind w:left="0"/>
        <w:jc w:val="both"/>
      </w:pPr>
      <w:r>
        <w:rPr>
          <w:rFonts w:ascii="Times New Roman"/>
          <w:b w:val="false"/>
          <w:i w:val="false"/>
          <w:color w:val="000000"/>
          <w:sz w:val="28"/>
        </w:rPr>
        <w:t>
      Номер лицензии дата выдачи "____" ______ ____ года</w:t>
      </w:r>
    </w:p>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(полное наименование перестраховочной организации, исламской перестраховочной</w:t>
      </w:r>
      <w:r>
        <w:br/>
      </w:r>
      <w:r>
        <w:rPr>
          <w:rFonts w:ascii="Times New Roman"/>
          <w:b w:val="false"/>
          <w:i w:val="false"/>
          <w:color w:val="000000"/>
          <w:sz w:val="28"/>
        </w:rPr>
        <w:t>организации)</w:t>
      </w:r>
    </w:p>
    <w:p>
      <w:pPr>
        <w:spacing w:after="0"/>
        <w:ind w:left="0"/>
        <w:jc w:val="both"/>
      </w:pPr>
      <w:r>
        <w:rPr>
          <w:rFonts w:ascii="Times New Roman"/>
          <w:b w:val="false"/>
          <w:i w:val="false"/>
          <w:color w:val="000000"/>
          <w:sz w:val="28"/>
        </w:rPr>
        <w:t xml:space="preserve">
      Настоящая лицензия дает право осуществлять деятельность по перестрахованию в </w:t>
      </w:r>
      <w:r>
        <w:br/>
      </w:r>
      <w:r>
        <w:rPr>
          <w:rFonts w:ascii="Times New Roman"/>
          <w:b w:val="false"/>
          <w:i w:val="false"/>
          <w:color w:val="000000"/>
          <w:sz w:val="28"/>
        </w:rPr>
        <w:t>отрасли "страхование жизни" и отрасли "общее страхование".</w:t>
      </w:r>
    </w:p>
    <w:p>
      <w:pPr>
        <w:spacing w:after="0"/>
        <w:ind w:left="0"/>
        <w:jc w:val="both"/>
      </w:pPr>
      <w:r>
        <w:rPr>
          <w:rFonts w:ascii="Times New Roman"/>
          <w:b w:val="false"/>
          <w:i w:val="false"/>
          <w:color w:val="000000"/>
          <w:sz w:val="28"/>
        </w:rPr>
        <w:t>
      Данные о лицензии, полученной впервые на право осуществления деятельности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 перестрахованию, исламскому перестрахованию)</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
      Председатель (заместитель Председателя) ____________________________________</w:t>
      </w:r>
    </w:p>
    <w:p>
      <w:pPr>
        <w:spacing w:after="0"/>
        <w:ind w:left="0"/>
        <w:jc w:val="both"/>
      </w:pPr>
      <w:r>
        <w:rPr>
          <w:rFonts w:ascii="Times New Roman"/>
          <w:b w:val="false"/>
          <w:i w:val="false"/>
          <w:color w:val="000000"/>
          <w:sz w:val="28"/>
        </w:rPr>
        <w:t>
      ____________</w:t>
      </w:r>
      <w:r>
        <w:br/>
      </w:r>
      <w:r>
        <w:rPr>
          <w:rFonts w:ascii="Times New Roman"/>
          <w:b w:val="false"/>
          <w:i w:val="false"/>
          <w:color w:val="000000"/>
          <w:sz w:val="28"/>
        </w:rPr>
        <w:t>(место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Герб Республики Казахстан        ________________________________________________________________________</w:t>
      </w:r>
      <w:r>
        <w:br/>
      </w:r>
      <w:r>
        <w:rPr>
          <w:rFonts w:ascii="Times New Roman"/>
          <w:b/>
          <w:i w:val="false"/>
          <w:color w:val="000000"/>
        </w:rPr>
        <w:t xml:space="preserve">                         Полное наименование уполномоченного органа</w:t>
      </w:r>
    </w:p>
    <w:bookmarkStart w:name="z252" w:id="225"/>
    <w:p>
      <w:pPr>
        <w:spacing w:after="0"/>
        <w:ind w:left="0"/>
        <w:jc w:val="left"/>
      </w:pPr>
      <w:r>
        <w:rPr>
          <w:rFonts w:ascii="Times New Roman"/>
          <w:b/>
          <w:i w:val="false"/>
          <w:color w:val="000000"/>
        </w:rPr>
        <w:t xml:space="preserve">              Лицензия на право осуществления деятельности страхового брокера</w:t>
      </w:r>
    </w:p>
    <w:bookmarkEnd w:id="225"/>
    <w:p>
      <w:pPr>
        <w:spacing w:after="0"/>
        <w:ind w:left="0"/>
        <w:jc w:val="both"/>
      </w:pPr>
      <w:r>
        <w:rPr>
          <w:rFonts w:ascii="Times New Roman"/>
          <w:b w:val="false"/>
          <w:i w:val="false"/>
          <w:color w:val="000000"/>
          <w:sz w:val="28"/>
        </w:rPr>
        <w:t>
      Номер лицензии дата выдачи "____" _________ года</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(полное наименование страхового брокера)</w:t>
      </w:r>
    </w:p>
    <w:p>
      <w:pPr>
        <w:spacing w:after="0"/>
        <w:ind w:left="0"/>
        <w:jc w:val="both"/>
      </w:pPr>
      <w:r>
        <w:rPr>
          <w:rFonts w:ascii="Times New Roman"/>
          <w:b w:val="false"/>
          <w:i w:val="false"/>
          <w:color w:val="000000"/>
          <w:sz w:val="28"/>
        </w:rPr>
        <w:t>
      Настоящая лицензия дает право на осуществление деятельности страхового брокера:</w:t>
      </w:r>
    </w:p>
    <w:p>
      <w:pPr>
        <w:spacing w:after="0"/>
        <w:ind w:left="0"/>
        <w:jc w:val="both"/>
      </w:pPr>
      <w:r>
        <w:rPr>
          <w:rFonts w:ascii="Times New Roman"/>
          <w:b w:val="false"/>
          <w:i w:val="false"/>
          <w:color w:val="000000"/>
          <w:sz w:val="28"/>
        </w:rPr>
        <w:t>
      1._______________________________________________________________________</w:t>
      </w:r>
      <w:r>
        <w:br/>
      </w:r>
      <w:r>
        <w:rPr>
          <w:rFonts w:ascii="Times New Roman"/>
          <w:b w:val="false"/>
          <w:i w:val="false"/>
          <w:color w:val="000000"/>
          <w:sz w:val="28"/>
        </w:rPr>
        <w:t xml:space="preserve">                    (наименование подвида лицензируемого вида деятельности)</w:t>
      </w:r>
    </w:p>
    <w:p>
      <w:pPr>
        <w:spacing w:after="0"/>
        <w:ind w:left="0"/>
        <w:jc w:val="both"/>
      </w:pPr>
      <w:r>
        <w:rPr>
          <w:rFonts w:ascii="Times New Roman"/>
          <w:b w:val="false"/>
          <w:i w:val="false"/>
          <w:color w:val="000000"/>
          <w:sz w:val="28"/>
        </w:rPr>
        <w:t>
      2. ________________________________________________________________________</w:t>
      </w:r>
      <w:r>
        <w:br/>
      </w:r>
      <w:r>
        <w:rPr>
          <w:rFonts w:ascii="Times New Roman"/>
          <w:b w:val="false"/>
          <w:i w:val="false"/>
          <w:color w:val="000000"/>
          <w:sz w:val="28"/>
        </w:rPr>
        <w:t xml:space="preserve">                              (наименование подвида лицензируемого вида деятельности)</w:t>
      </w:r>
    </w:p>
    <w:p>
      <w:pPr>
        <w:spacing w:after="0"/>
        <w:ind w:left="0"/>
        <w:jc w:val="both"/>
      </w:pPr>
      <w:r>
        <w:rPr>
          <w:rFonts w:ascii="Times New Roman"/>
          <w:b w:val="false"/>
          <w:i w:val="false"/>
          <w:color w:val="000000"/>
          <w:sz w:val="28"/>
        </w:rPr>
        <w:t xml:space="preserve">
      Данные о лицензии на право осуществления деятельности страхового брокера, </w:t>
      </w:r>
      <w:r>
        <w:br/>
      </w:r>
      <w:r>
        <w:rPr>
          <w:rFonts w:ascii="Times New Roman"/>
          <w:b w:val="false"/>
          <w:i w:val="false"/>
          <w:color w:val="000000"/>
          <w:sz w:val="28"/>
        </w:rPr>
        <w:t>полученной впервые:</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
      Председатель (заместитель Председателя) ____________________________________</w:t>
      </w:r>
    </w:p>
    <w:p>
      <w:pPr>
        <w:spacing w:after="0"/>
        <w:ind w:left="0"/>
        <w:jc w:val="both"/>
      </w:pPr>
      <w:r>
        <w:rPr>
          <w:rFonts w:ascii="Times New Roman"/>
          <w:b w:val="false"/>
          <w:i w:val="false"/>
          <w:color w:val="000000"/>
          <w:sz w:val="28"/>
        </w:rPr>
        <w:t>
      ___________</w:t>
      </w:r>
      <w:r>
        <w:br/>
      </w:r>
      <w:r>
        <w:rPr>
          <w:rFonts w:ascii="Times New Roman"/>
          <w:b w:val="false"/>
          <w:i w:val="false"/>
          <w:color w:val="000000"/>
          <w:sz w:val="28"/>
        </w:rPr>
        <w:t>место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w:t>
            </w:r>
            <w:r>
              <w:br/>
            </w:r>
            <w:r>
              <w:rPr>
                <w:rFonts w:ascii="Times New Roman"/>
                <w:b w:val="false"/>
                <w:i w:val="false"/>
                <w:color w:val="000000"/>
                <w:sz w:val="20"/>
              </w:rPr>
              <w:t>деятельности страхового</w:t>
            </w:r>
            <w:r>
              <w:br/>
            </w:r>
            <w:r>
              <w:rPr>
                <w:rFonts w:ascii="Times New Roman"/>
                <w:b w:val="false"/>
                <w:i w:val="false"/>
                <w:color w:val="000000"/>
                <w:sz w:val="20"/>
              </w:rPr>
              <w:t>брокера, а также требования к</w:t>
            </w:r>
            <w:r>
              <w:br/>
            </w:r>
            <w:r>
              <w:rPr>
                <w:rFonts w:ascii="Times New Roman"/>
                <w:b w:val="false"/>
                <w:i w:val="false"/>
                <w:color w:val="000000"/>
                <w:sz w:val="20"/>
              </w:rPr>
              <w:t>содержанию документов,</w:t>
            </w:r>
            <w:r>
              <w:br/>
            </w:r>
            <w:r>
              <w:rPr>
                <w:rFonts w:ascii="Times New Roman"/>
                <w:b w:val="false"/>
                <w:i w:val="false"/>
                <w:color w:val="000000"/>
                <w:sz w:val="20"/>
              </w:rPr>
              <w:t xml:space="preserve"> представляемых для получения</w:t>
            </w:r>
            <w:r>
              <w:br/>
            </w:r>
            <w:r>
              <w:rPr>
                <w:rFonts w:ascii="Times New Roman"/>
                <w:b w:val="false"/>
                <w:i w:val="false"/>
                <w:color w:val="000000"/>
                <w:sz w:val="20"/>
              </w:rPr>
              <w:t>лицензии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 и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страхового</w:t>
            </w:r>
            <w:r>
              <w:br/>
            </w:r>
            <w:r>
              <w:rPr>
                <w:rFonts w:ascii="Times New Roman"/>
                <w:b w:val="false"/>
                <w:i w:val="false"/>
                <w:color w:val="000000"/>
                <w:sz w:val="20"/>
              </w:rPr>
              <w:t>брокера)</w:t>
            </w:r>
          </w:p>
        </w:tc>
      </w:tr>
    </w:tbl>
    <w:bookmarkStart w:name="z255" w:id="226"/>
    <w:p>
      <w:pPr>
        <w:spacing w:after="0"/>
        <w:ind w:left="0"/>
        <w:jc w:val="left"/>
      </w:pPr>
      <w:r>
        <w:rPr>
          <w:rFonts w:ascii="Times New Roman"/>
          <w:b/>
          <w:i w:val="false"/>
          <w:color w:val="000000"/>
        </w:rPr>
        <w:t xml:space="preserve">                                      Заявление</w:t>
      </w:r>
    </w:p>
    <w:bookmarkEnd w:id="226"/>
    <w:p>
      <w:pPr>
        <w:spacing w:after="0"/>
        <w:ind w:left="0"/>
        <w:jc w:val="both"/>
      </w:pPr>
      <w:r>
        <w:rPr>
          <w:rFonts w:ascii="Times New Roman"/>
          <w:b w:val="false"/>
          <w:i w:val="false"/>
          <w:color w:val="000000"/>
          <w:sz w:val="28"/>
        </w:rPr>
        <w:t>
      Прошу переоформить лицензию</w:t>
      </w:r>
    </w:p>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(указать наименование, дату и номер лицензии)</w:t>
      </w:r>
    </w:p>
    <w:p>
      <w:pPr>
        <w:spacing w:after="0"/>
        <w:ind w:left="0"/>
        <w:jc w:val="both"/>
      </w:pPr>
      <w:r>
        <w:rPr>
          <w:rFonts w:ascii="Times New Roman"/>
          <w:b w:val="false"/>
          <w:i w:val="false"/>
          <w:color w:val="000000"/>
          <w:sz w:val="28"/>
        </w:rPr>
        <w:t>
      в связи 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p>
    <w:p>
      <w:pPr>
        <w:spacing w:after="0"/>
        <w:ind w:left="0"/>
        <w:jc w:val="both"/>
      </w:pPr>
      <w:r>
        <w:rPr>
          <w:rFonts w:ascii="Times New Roman"/>
          <w:b w:val="false"/>
          <w:i w:val="false"/>
          <w:color w:val="000000"/>
          <w:sz w:val="28"/>
        </w:rPr>
        <w:t>
      Перечень направляемых документов:</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Страховая (перестраховочная) организация, исламская страховая (перестраховочная) </w:t>
      </w:r>
      <w:r>
        <w:br/>
      </w:r>
      <w:r>
        <w:rPr>
          <w:rFonts w:ascii="Times New Roman"/>
          <w:b w:val="false"/>
          <w:i w:val="false"/>
          <w:color w:val="000000"/>
          <w:sz w:val="28"/>
        </w:rPr>
        <w:t xml:space="preserve">организация, страховой брокер предоставляют согласие на использование сведений, </w:t>
      </w:r>
      <w:r>
        <w:br/>
      </w:r>
      <w:r>
        <w:rPr>
          <w:rFonts w:ascii="Times New Roman"/>
          <w:b w:val="false"/>
          <w:i w:val="false"/>
          <w:color w:val="000000"/>
          <w:sz w:val="28"/>
        </w:rPr>
        <w:t xml:space="preserve">составляющих охраняемую законом тайну, содержащихся в информационных </w:t>
      </w:r>
      <w:r>
        <w:br/>
      </w:r>
      <w:r>
        <w:rPr>
          <w:rFonts w:ascii="Times New Roman"/>
          <w:b w:val="false"/>
          <w:i w:val="false"/>
          <w:color w:val="000000"/>
          <w:sz w:val="28"/>
        </w:rPr>
        <w:t>системах.</w:t>
      </w:r>
    </w:p>
    <w:p>
      <w:pPr>
        <w:spacing w:after="0"/>
        <w:ind w:left="0"/>
        <w:jc w:val="both"/>
      </w:pPr>
      <w:r>
        <w:rPr>
          <w:rFonts w:ascii="Times New Roman"/>
          <w:b w:val="false"/>
          <w:i w:val="false"/>
          <w:color w:val="000000"/>
          <w:sz w:val="28"/>
        </w:rPr>
        <w:t xml:space="preserve">
      Фамилия, имя, отчество (при его наличии), должность лица, уполномоченного на </w:t>
      </w:r>
      <w:r>
        <w:br/>
      </w:r>
      <w:r>
        <w:rPr>
          <w:rFonts w:ascii="Times New Roman"/>
          <w:b w:val="false"/>
          <w:i w:val="false"/>
          <w:color w:val="000000"/>
          <w:sz w:val="28"/>
        </w:rPr>
        <w:t>подачу заявления</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"____" ______________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