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2ddb" w14:textId="ee12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27 октября 2003 года № 379 "О совмещении видов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23 февраля 2007 года № 45. Зарегистрировано в Министерстве юстиции Республики Казахстан 13 апреля 2007 года № 4612. Утратило силу постановлением Правления Национального Банка Республики Казахстан от 26 марта 2012 года № 120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26.03.2012 </w:t>
      </w:r>
      <w:r>
        <w:rPr>
          <w:rFonts w:ascii="Times New Roman"/>
          <w:b w:val="false"/>
          <w:i w:val="false"/>
          <w:color w:val="ff0000"/>
          <w:sz w:val="28"/>
        </w:rPr>
        <w:t>№ 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совмещения видов профессиональной деятельности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27 октября 2003 года N 379 "О совмещении видов профессиональной деятельности на рынке ценных бумаг" (зарегистрированное в Реестре государственной регистрации нормативных правовых актов под N 2583, опубликованное в Бюллетене нормативных правовых актов центральных исполнительных органов и иных государственных органов Республики Казахстан, 2004 год, N 1-4, ст. 905), с дополнением и изменениями, внесенными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27 декабря 2004 года N 396 "О внесении дополнения в постановление Правления Национального Банка Республики Казахстан от 27 октября 2003 года N 379 "О совмещении видов профессиональной деятельности на рынке ценных бумаг" (зарегистрированным в Реестре государственной регистрации нормативных правовых актов под N 3416)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27 августа 2005 года N 278 "О внесении изменений в постановление Правления Национального Банка Республики Казахстан от 27 октября 2003 года N 379 "О совмещении видов профессиональной деятельности на рынке ценных бумаг" (зарегистрированным в Реестре государственной регистрации нормативных правовых актов под N 3854), следующие изменения и дополнение: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3) слова ", кастодиальной деятельностью" исключить; </w:t>
      </w:r>
      <w:r>
        <w:br/>
      </w:r>
      <w:r>
        <w:rPr>
          <w:rFonts w:ascii="Times New Roman"/>
          <w:b w:val="false"/>
          <w:i w:val="false"/>
          <w:color w:val="000000"/>
          <w:sz w:val="28"/>
        </w:rPr>
        <w:t xml:space="preserve">
      в подпункте 5) слова ", деятельностью по управлению инвестиционным портфелем" исключить;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Брокерская и/или дилерская деятельность, осуществляемая участниками регионального финансового центра города Алматы, является исключительным видом деятельности и не совмещается с другими видами профессиональной деятельности на рынке ценных бумаг.".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лицензирования (Нажимеденова А.Ж.):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регионального финансового центра города Алматы.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5"/>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