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d818" w14:textId="960d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января 2004 года N 6-6 "Об утверждении ставок некоторых видов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февраля 2006 года N 30-18. Зарегистрировано Управлением юстиции города Уральска Западно-Казахстанской области 14 марта 2006 года N 7-1-33. Утратило силу решением Уральского городского маслихата Западно-Казахстанской области от 27 мая 2008 года N 8-12.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Уральского городского маслихата Западно-Казахстанской области от 27.05.2008 года N 8-12 (принято только на государственном языке)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258, 373, 394, 491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Уральский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Уральского городского маслихата "Об утверждении ставок некоторых видов платежей" от 29 января 2004 года N 6-6 (регистрационный N 2491 от 10 февраля 2004 года, опубликованное 19 февраля 2004 года в газете "Пульс города"), с учетом внесенных в него изменений и дополнений решениями городского маслихата от 10 января 2005 года N 15-6 (регистрационный N 2854 от 21 января 2005 года, опубликованное 27 января 2005 года в газете "Пульс города"), от 10 августа 2005 года N 25-12 (регистрационный N 7-1-13 от 17 августа 2005 года, опубликованное 25 августа 2005 года в газете "Пульс города"),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"Стоимость разовых талонов по рынкам города Уральска", утвержденных приложением 1 указанного решения: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список рынков включить пункт 20 - рынок "Жалын" и установить ставку за торговлю с одного торгового места: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продовольственными товарами - 145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коврами и ковровыми изделиями, мебелью - 270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тканью, постельными принадлежностями, шторами, тюлью - 145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меховыми, кожаными изделиями из драгоценных металлов, бытовыми машинами и приборами - 210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видеокассетами, игрушками, посудой, парфюмерией - 210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прочее, площадь торгового места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1х3 квадратных метров - 110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1,5х3 квадратных метров - 145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2х3 квадратных метров - 210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3х3 квадратных метров - 290 тенге;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список рынков включить пункт 21 - рынок "Алтын Алма" и установить ставку за торговлю с одного торгового места: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продовольственными товарами - 220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промышленными товарами - 220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торгового места свыше 20 квадратных метров - 330 тенге;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список рынков включить пункт 22 - рынок "Михаил" и установить ставку за торговлю с одного торгового места: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продовольственными товарами - 110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промышленными товарами - 110 тенге;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список рынков включить пункт 23 - рынок "Землячка" и установить ставку: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торгового места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1х3 квадратных метров - 110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1,5х3 квадратных метров - 145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2х3 квадратных метров - 210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3х3 квадратных метров - 290 тенге;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 6 добавить рынок "Шебер";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подпункт 3 пункта 13 изложить в следующей редакции: "Торговля скотом - живым весом, за один день торговли за одну голову - 20 тенге".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Подпункты 1 и 2 пункта 3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Ставка платы за размещение рекламных объектов на центральных улицах (проспект "Достык-Дружба", проспект "Евразия", проспект Абулхаир хана (улица Кутякова), улицы Курмангазы (Фурманова), Гагарина, С.Датова, Дины Нурпеисовой (Театральная), Жубана Молдагалиева (Красноармейская) и Жукова (привокзальная площадь), а также в их пересечениях с другими улицами в пределах кварталов прилегающих к ним, за исключением запрещенной рекламы, указанной в статье 13 Закона Республики Казахстан "О рекламе": до 3 квадратных метров включительно - 0,4 месячных расчетных показателей за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30 квадратных метров включительно - 0,5 месячных расчетных показателей за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 квадратных метров - 0,3 месячных расчетных показателей за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платы за размещение рекламных объектов на других улицах города в пределах кварталов прилегающих к ним, за исключением запрещенной рекламы, указанной в статье 13 Закона Республики Казахстан "О рекламе":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квадратных метров включительно - 0,30 месячных расчетных показателей за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30 квадратных метров включительно - 0,4 месячных расчетных показателей за один квадратный метр в месяц;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 квадратных метров - 0,15 месячных расчетных показателей за один квадратный метр в месяц.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 4 решения внести следующие изменения: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2 изложить в следующей редакции: "игровые автоматы без денежного выигрыша - 15 месячных расчетных показателей в год";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3 изложить в следующей редакции: "с одного бильярдного стола - 99 месячных расчетных показателей в год";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4 изложить в следующей редакции: "по боулингу (кегельбан) за одну игровую дорожку - 158 месячных расчетных показателей в год".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Пункт 6 "Утвердить ставки акциза на объекты игорного бизнеса"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один игровой стол - 700 месячных расчетных показателей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один игровой автомат с денежным выигрышем - 45 месячных расчетных показателей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кассу букмекерской конторы - 100 месячных расчетных показателей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тотализатору - 200 месячных расчетных показателей в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Ш.Курманалина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А.Истелюев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