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c92" w14:textId="07f1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2004 года N 9/104-III "Об объемах официальных трансфертов общего характера между областным бюджетом и бюджетами городов и районов области на 2005-2007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Восточно-Казахстанского областного маслихата III созыва от 1 февраля 2006 года N 16/213-III. Зарегистрировано департаментом юстиции Восточно-Казахстанской области 13 февраля 2006 года за N 2412. Утратило силу в связи с истечением срока действия на основании письма ВКО маслихата от 31 декабря 2007 года № 01-557/01-06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в связи с истечением срока действия на основании письма ВКО маслихата от 31.12.2007 № 01-557/01-06.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Бюджетного кодекса Республики Казахстан и в связи со снижением объемов поступлений налогов и платежей в бюджет города Семипалатинска от закрытого акционерного общества "Семей-Су" из-за остановки производства продукции,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"Об объемах официальных трансфертов общего характера между областным бюджетом и бюджетами городов и районов области на 2005-2007 годы" от 22 декабря 2004 года N 9/104-III (регистрационный номер 2093, опубликовано в газетах "Рудный Алтай" от 8 января 2005 года N 3-4, "Дидар" от 8 января 2005 года N 2-3, с изменениями и дополнениями от 18 октября 2005 года N 13/181-III, опубликовано в газетах "Рудный Алтай" от 29 октября 2005 года N 165-166, "Дидар" от 29 октября 2005 года N 109, от 2 декабря 2005 года N 15/206-III, опубликовано в газетах "Рудный Алтай" от 13 декабря 2005 года N 191, "Дидар" от 13 декабря 2005 года N 122-123)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2-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"333560" заменить цифрами "229560";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"254312" заменить цифрами "150312";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