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5416" w14:textId="7145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6 декабря 2005 года N 21/2 "Об областном бюджете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21 декабря 2006 года N 27/3. Зарегистрировано Департаментом юстиции Северо-Казахстанской области 28 декабря 2006 года N 1632. Утратило силу - решением маслихата Северо-Казахстанской области от 18 июня 2010 года N 26/15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18.06.2010 г. N 26/15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  апреля 2004 года N 548-П,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от 23 января 2001 года N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(ХХI третьего созыва) от 6 декабря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21/2 </w:t>
      </w:r>
      <w:r>
        <w:rPr>
          <w:rFonts w:ascii="Times New Roman"/>
          <w:b w:val="false"/>
          <w:i w:val="false"/>
          <w:color w:val="000000"/>
          <w:sz w:val="28"/>
        </w:rPr>
        <w:t>"Об областном бюджете на 2006 год", зарегистрированное в Департаменте юстиции за N 1609 от 29 декабря 2005 года и опубликованное 13 января 2006 года в газетах "Солтүстік Қазақстан", "Северный Казахстан" (с изменениями, внесенными решениями областного маслихата от 20 января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22/1 </w:t>
      </w:r>
      <w:r>
        <w:rPr>
          <w:rFonts w:ascii="Times New Roman"/>
          <w:b w:val="false"/>
          <w:i w:val="false"/>
          <w:color w:val="000000"/>
          <w:sz w:val="28"/>
        </w:rPr>
        <w:t>Р/г N 1613 от 15 февраля 2006 года, от 30 марта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23/3 </w:t>
      </w:r>
      <w:r>
        <w:rPr>
          <w:rFonts w:ascii="Times New Roman"/>
          <w:b w:val="false"/>
          <w:i w:val="false"/>
          <w:color w:val="000000"/>
          <w:sz w:val="28"/>
        </w:rPr>
        <w:t>Р/г N 1617 от 11 апреля 2006 года, от 3 июля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24/3 </w:t>
      </w:r>
      <w:r>
        <w:rPr>
          <w:rFonts w:ascii="Times New Roman"/>
          <w:b w:val="false"/>
          <w:i w:val="false"/>
          <w:color w:val="000000"/>
          <w:sz w:val="28"/>
        </w:rPr>
        <w:t>Р/г N 1628 от 8 августа 2006 года, от 31 августа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25/2 </w:t>
      </w:r>
      <w:r>
        <w:rPr>
          <w:rFonts w:ascii="Times New Roman"/>
          <w:b w:val="false"/>
          <w:i w:val="false"/>
          <w:color w:val="000000"/>
          <w:sz w:val="28"/>
        </w:rPr>
        <w:t>Р/г N 1629 от 19 сентября 2006 года, от 20 октября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26/5 </w:t>
      </w:r>
      <w:r>
        <w:rPr>
          <w:rFonts w:ascii="Times New Roman"/>
          <w:b w:val="false"/>
          <w:i w:val="false"/>
          <w:color w:val="000000"/>
          <w:sz w:val="28"/>
        </w:rPr>
        <w:t xml:space="preserve">Р/г N 1630 от 27 ноября 2006 года)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"31 844 194" заменить цифрами "31 859 664";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"25 595 014" заменить цифрами "25 610 484";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"32 167 078" заменить цифрами "32 182 548";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1 к указанному решению изложить в новой редакции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10 календарных дней после дня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ХХҮII сессии                    Секретарь                областного маслихата                       областного маслихата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2006 года N 27/3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373"/>
        <w:gridCol w:w="1393"/>
        <w:gridCol w:w="4953"/>
        <w:gridCol w:w="231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 тенге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31 859 664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6 114 464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5 684 232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5 684 232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430 232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430 232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134 716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21 783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2 283 </w:t>
            </w:r>
          </w:p>
        </w:tc>
      </w:tr>
      <w:tr>
        <w:trPr>
          <w:trHeight w:val="11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</w:tr>
      <w:tr>
        <w:trPr>
          <w:trHeight w:val="11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</w:tr>
      <w:tr>
        <w:trPr>
          <w:trHeight w:val="15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108 813 </w:t>
            </w:r>
          </w:p>
        </w:tc>
      </w:tr>
      <w:tr>
        <w:trPr>
          <w:trHeight w:val="15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108 813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3 714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3 714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25 610 484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325 940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325 940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310 430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из районных (городских)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15 510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25 284 544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25 284 544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373"/>
        <w:gridCol w:w="1373"/>
        <w:gridCol w:w="5073"/>
        <w:gridCol w:w="2233"/>
      </w:tblGrid>
      <w:tr>
        <w:trPr>
          <w:trHeight w:val="6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гр.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тыс тенге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32 182 548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583 957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25 202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25 202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373 934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373 934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130 825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51 275 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23 152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49 398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53 996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53 996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75 456 </w:t>
            </w:r>
          </w:p>
        </w:tc>
      </w:tr>
      <w:tr>
        <w:trPr>
          <w:trHeight w:val="10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75 456 </w:t>
            </w:r>
          </w:p>
        </w:tc>
      </w:tr>
      <w:tr>
        <w:trPr>
          <w:trHeight w:val="10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14 242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10 013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37 261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11 940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1 420 470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1 401 875 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1 344 337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56 647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5 144 525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18 023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18 023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49 158 </w:t>
            </w:r>
          </w:p>
        </w:tc>
      </w:tr>
      <w:tr>
        <w:trPr>
          <w:trHeight w:val="5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11 935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494 480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409 287 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85 193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3 504 032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47 842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512 641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4 986 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комплексов для государственных областных организаций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14 653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178 094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72 352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411 421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363 049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50 894 </w:t>
            </w:r>
          </w:p>
        </w:tc>
      </w:tr>
      <w:tr>
        <w:trPr>
          <w:trHeight w:val="5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консультативной помощи населению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11 234 </w:t>
            </w:r>
          </w:p>
        </w:tc>
      </w:tr>
      <w:tr>
        <w:trPr>
          <w:trHeight w:val="10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оснащение учебным оборудованием кабинетов физики, химии, биологии в государственных учреждениях  среднего общего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169 200 </w:t>
            </w:r>
          </w:p>
        </w:tc>
      </w:tr>
      <w:tr>
        <w:trPr>
          <w:trHeight w:val="7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551 800 </w:t>
            </w:r>
          </w:p>
        </w:tc>
      </w:tr>
      <w:tr>
        <w:trPr>
          <w:trHeight w:val="7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892 047 </w:t>
            </w:r>
          </w:p>
        </w:tc>
      </w:tr>
      <w:tr>
        <w:trPr>
          <w:trHeight w:val="10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51 238 </w:t>
            </w:r>
          </w:p>
        </w:tc>
      </w:tr>
      <w:tr>
        <w:trPr>
          <w:trHeight w:val="13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30 652 </w:t>
            </w:r>
          </w:p>
        </w:tc>
      </w:tr>
      <w:tr>
        <w:trPr>
          <w:trHeight w:val="10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108 933 </w:t>
            </w:r>
          </w:p>
        </w:tc>
      </w:tr>
      <w:tr>
        <w:trPr>
          <w:trHeight w:val="7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4 981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28 015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1 078 832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1 078 832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9 815 430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8 176 839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50 747 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и организаций здравоохранения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3 369 744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68 937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49 654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3 963 </w:t>
            </w:r>
          </w:p>
        </w:tc>
      </w:tr>
      <w:tr>
        <w:trPr>
          <w:trHeight w:val="10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1 377 222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2 393 821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31 900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148 210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10 319 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питания и лекарственными средствами населения  по отдельным видам заболеваний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341 094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8 913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аналитическиз центров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10 694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42 492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148 609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104 857 </w:t>
            </w:r>
          </w:p>
        </w:tc>
      </w:tr>
      <w:tr>
        <w:trPr>
          <w:trHeight w:val="10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14 983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558 024 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233 111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эпидемиологическое благополучие населения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272 575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49 027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1 080 567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службы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28 555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1 052 012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1 329 712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961 757 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программ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60 276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487 981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62 068 </w:t>
            </w:r>
          </w:p>
        </w:tc>
      </w:tr>
      <w:tr>
        <w:trPr>
          <w:trHeight w:val="127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2 734 </w:t>
            </w:r>
          </w:p>
        </w:tc>
      </w:tr>
      <w:tr>
        <w:trPr>
          <w:trHeight w:val="10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15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30 591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18 107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307 917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307 917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60 038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60 038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10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10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3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900 198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59 186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7 532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51 654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169 223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14 373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7 823 </w:t>
            </w:r>
          </w:p>
        </w:tc>
      </w:tr>
      <w:tr>
        <w:trPr>
          <w:trHeight w:val="10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147 027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415 697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17 025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досуговой работы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114 687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57 329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125 672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69 978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31 006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174 775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45 079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124 019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5 677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19 837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11 486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8 351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61 151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61 151 </w:t>
            </w:r>
          </w:p>
        </w:tc>
      </w:tr>
      <w:tr>
        <w:trPr>
          <w:trHeight w:val="10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3 163 653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41 492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18 642 </w:t>
            </w:r>
          </w:p>
        </w:tc>
      </w:tr>
      <w:tr>
        <w:trPr>
          <w:trHeight w:val="10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22 850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264 201 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30 882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220 531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5 397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3 591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2 321 075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42 672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169 045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5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1 260 000 </w:t>
            </w:r>
          </w:p>
        </w:tc>
      </w:tr>
      <w:tr>
        <w:trPr>
          <w:trHeight w:val="7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406 928 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84 532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344 172 </w:t>
            </w:r>
          </w:p>
        </w:tc>
      </w:tr>
      <w:tr>
        <w:trPr>
          <w:trHeight w:val="10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11 826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536 885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484 988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193 223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17 680 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контроля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17 680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175 543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35 674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139 869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388 565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388 565 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32 741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341 278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14 546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1 534 136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1 469 514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24 200 </w:t>
            </w:r>
          </w:p>
        </w:tc>
      </w:tr>
      <w:tr>
        <w:trPr>
          <w:trHeight w:val="15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1 387 679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57 635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бюджетного планирования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16 691 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16 691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35 590 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32 095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3 495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по тарифам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по тарифам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6 495 723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6 495 723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6 480 812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14 911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-322 884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15 460 </w:t>
            </w:r>
          </w:p>
        </w:tc>
      </w:tr>
      <w:tr>
        <w:trPr>
          <w:trHeight w:val="2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тыс.тенге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357 540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357 540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357 540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32 605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3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3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15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-370 949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370 949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(использование профицита)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области, города республиканского значения, столицы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318 000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318 000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318 000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тыс.тенге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31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