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74cb" w14:textId="5517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6 декабря 2005 года N 21/2 "Об областном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Северо-Казахстанского N 24/3 от 3 июля 2006 года. Зарегистрировано Департаментом юстиции Северо-Казахстанской области 8 августа 2006 года N 1628.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 Сноска. Утратило силу - решением маслихата Северо-Казахстанской области от 18.06.2010 г. N 26/15 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24 апреля 2004 года N 548-П,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 от 23 января 2001 года N 148,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областного маслихата от 6 декабря 2005 года N 21/2 "Об областном бюджете на 2006 год" (Р/г N 1609 от 29 декабря 2005 года, 13 января 2006 года газеты "Солтүстік Қазақстан", "Северный Казахстан") с учетом его уточнения решениями областного маслихата от 20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N 22/1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областном бюджете на 2006 год" (Р/г N 1613 от 15 февраля 2006 года, 22 февраля 2006 года газеты "Солтүстік Қазақстан", "Северный Казахстан"), от 30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>23/3</w:t>
      </w:r>
      <w:r>
        <w:rPr>
          <w:rFonts w:ascii="Times New Roman"/>
          <w:b w:val="false"/>
          <w:i w:val="false"/>
          <w:color w:val="000000"/>
          <w:sz w:val="28"/>
        </w:rPr>
        <w:t xml:space="preserve"> (Р/г N 1617 от 11 апреля 2006 года, 19 апреля 2006 года газета "Солтүстік Қазақстан", 21 апреля 2006 года газета "Северный Казахстан") следующие изменения и дополнения: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"30 813 735" заменить цифрами "31 166 987";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"5 597 290" заменить цифрами "5 944 542";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"112 016" заменить цифрами "118 016";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"31 167 044" заменить цифрами "31 479 871";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"-353 309" заменить цифрами "-312 884";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"-7 820" заменить цифрами "32 605"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финансовых активов - 54 425 тыс. тенге"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"7 820" заменить цифрами "21 820".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"44 035" заменить цифрами "48 799";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"24 035" заменить цифрами "28 799".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"6 481 433" заменить цифрами "6 480 812";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"567 510" заменить цифрами "566 889".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12.1.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"Выделить целевые трансферты из областного бюджета на расходы областного бюджета по бюджетным программам согласно приложению 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"Перераспределить целевые трансферты, выделенные из республиканского бюджета на 2006 год, по районам и городу Петропавловску согласно приложению 8".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12.3.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 в расходах областного бюджета на 2006 год увеличение плановых ассигнований на завершение финансирования бюджетных инвестиционных проектов в сумме 79 895 тыс. тенге, в том числе по бюджетным программам: 271.005.011 "Развитие объектов образования. Реализация программы за счет средств республиканского бюджета" - 51 449 тыс. тенге; 271.007.011 "Развитие объектов здравоохранения. Реализация программы за счет средств республиканского бюджета" - 22 075 тыс. тенге; 271.006.000 "Развитие объектов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эпидемиологической службы" - 1 133 тыс. тенге; 271.008.011 "Развитие объектов социального обеспечения. Реализация программы за счет средств республиканского бюджета" - 5 238 тыс.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Приложения 1, 2, 4 к указанному решению изложить в новой редакции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вступает в силу с момента регистрации в органах юстиции.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2006 года N 24/3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353"/>
        <w:gridCol w:w="1393"/>
        <w:gridCol w:w="6753"/>
        <w:gridCol w:w="155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31 166 987 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5 944 542 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5 494 110 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5 494 110 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450 432 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450 432 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118 016 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21 720 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1 583 </w:t>
            </w:r>
          </w:p>
        </w:tc>
      </w:tr>
      <w:tr>
        <w:trPr>
          <w:trHeight w:val="15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93 913 </w:t>
            </w:r>
          </w:p>
        </w:tc>
      </w:tr>
      <w:tr>
        <w:trPr>
          <w:trHeight w:val="15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93 913 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2 383 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2 383 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25 104 429 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322 019 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322 019 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310 430 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из районных (городских)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11 589 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24 782 410 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24 782 410 </w:t>
            </w:r>
          </w:p>
        </w:tc>
      </w:tr>
    </w:tbl>
    <w:bookmarkStart w:name="z10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233"/>
        <w:gridCol w:w="1413"/>
        <w:gridCol w:w="6993"/>
        <w:gridCol w:w="1553"/>
      </w:tblGrid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31 479 871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569 957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368 934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368 934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122 825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51 275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41 398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52 996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52 996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37 261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1 434 471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1 407 571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1 350 092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56 588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4 789 999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17 773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17 773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49 158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11 935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473 620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387 907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специализироанных организациях образования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85 713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3 206 533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39 485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509 562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14 653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159 940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71 613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406 580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355 257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51 494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11 234 </w:t>
            </w:r>
          </w:p>
        </w:tc>
      </w:tr>
      <w:tr>
        <w:trPr>
          <w:trHeight w:val="7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554 262 </w:t>
            </w:r>
          </w:p>
        </w:tc>
      </w:tr>
      <w:tr>
        <w:trPr>
          <w:trHeight w:val="7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892 047 </w:t>
            </w:r>
          </w:p>
        </w:tc>
      </w:tr>
      <w:tr>
        <w:trPr>
          <w:trHeight w:val="10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50 938 </w:t>
            </w:r>
          </w:p>
        </w:tc>
      </w:tr>
      <w:tr>
        <w:trPr>
          <w:trHeight w:val="13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30 652 </w:t>
            </w:r>
          </w:p>
        </w:tc>
      </w:tr>
      <w:tr>
        <w:trPr>
          <w:trHeight w:val="10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30 676 </w:t>
            </w:r>
          </w:p>
        </w:tc>
      </w:tr>
      <w:tr>
        <w:trPr>
          <w:trHeight w:val="7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18 173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1 042 915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1 042 915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9 772 339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8 125 895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50 747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3 383 482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63 737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47 710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3 963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1 299 299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2 415 283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148 210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10 319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  по отдельным видам заболеваний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341 094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11 113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информационно-аналитическиз центров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10 694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39 215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148 609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104 857 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14 983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557 024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233 006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271 575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49 132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1 089 420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37 938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1 051 482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1 327 250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964 022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58 032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492 728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61 746 </w:t>
            </w:r>
          </w:p>
        </w:tc>
      </w:tr>
      <w:tr>
        <w:trPr>
          <w:trHeight w:val="12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2 734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12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30 591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18 107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301 907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301 907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873 467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59 186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51 844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165 983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7 923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143 927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386 797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17 025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111 987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54 529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111 572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60 678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31 006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174 775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45 079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124 019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5 677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19 837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11 486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8 351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66 560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66 560 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2 965 326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41 492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18 642 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22 850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251 132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28 814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209 311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2 175 643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41 065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149 211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2 837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1 260 000 </w:t>
            </w:r>
          </w:p>
        </w:tc>
      </w:tr>
      <w:tr>
        <w:trPr>
          <w:trHeight w:val="7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  стоимости услуг по подаче питьевой воды из особо важных группых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212 129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85 202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413 373 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11 826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497 059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445 162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171 483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153 803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34 093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119 710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370 619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370 619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28 524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335 495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1 496 604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1 436 478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28 799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12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1 387 679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13 265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13 265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34 520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31 025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3 495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по тарифам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по тарифам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6 495 400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6 495 400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6 480 812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14 588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-312 884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25 460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тыс.тенге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32 605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15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-370 949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370 949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значения, столицы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6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</w:tbl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2006 года N 24/3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бюджетные инвестиционные проекты 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областного бюджета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73"/>
        <w:gridCol w:w="1533"/>
        <w:gridCol w:w="6273"/>
        <w:gridCol w:w="253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4 746 566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3 921 675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кинологической службы Департамента внутренних дел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1 042 915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1 042 915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1 042 915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803 769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государственным языком обучения на 400 мест в селе Пресновка Жамбылского 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селе Полтавка Аккайынского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с бассейном по улице Победы в  городе Петропавловске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казахским языком обучения на 1100 мест с оздоровительным комплексом в 19 микрорайоне города Петропавловска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274 994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со спальным корпусом на 150 мест в селе Тимирязево Тимирязевского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216 995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239 146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на 180 мест в с.Мичурино Тимирязевского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39 749 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с казахским языком обучения на 90 мест в с.Жаскайрат Уалихановского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67 939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спального корпусана на 150 мест с учебными мастерскими на 32 места для санаторной школы-интерната в г. Мамлютка Мамлютского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75 508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казахским языком обучения на 120 мест в ауле Карасай батыра Айыртауского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основной школы с казахским языком обучения на 90 мест в с.Актасс Есильского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столовой для санаторной школы-интерната в г.Мамлютка Мамлютского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проектно-сметной документации на строительство детского сада в г.Петропавловске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проектно-сметной документации на строительство школы-интерната для одаренных детей на 360 мест в г.Петропавловске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1 089 420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1 089 420 </w:t>
            </w:r>
          </w:p>
        </w:tc>
      </w:tr>
      <w:tr>
        <w:trPr>
          <w:trHeight w:val="11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37 938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здания Центра санэпидслужбы в Есильском районе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19 142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санитарно-эпидемиологической службы в Тимирязевском районе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зданий «Управления государственного санитарно-эпидемиологического надзора и Центра санитарно-эпидемиологической экспертизы» в Акжарском, М.Жумабаева, Кызылжарском и Уалихановском районах и здания Центра санитарно-эпидемиологической экспертизы в Жамбылском районе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4 788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лабораторного корпуса в  г. Петропавловске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1 051 482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639 729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диспансера на 50 коек с поликлиникой на 90 посещений в городе Булаево района имени М.Жумабаева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358 842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больницы на 100 коек с поликлиникой на 200 посещений в селе Талшик Акжарского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280 887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411 753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бани, гаража, прачечной противотуберкулезного диспансера в с.Ленинградское Акжарского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29 426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больницы на 100 коек с поликлиникой на 200 посещений в селе Талшик Акжарского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реконструкции здания районной больницы под специализированное лечебно-профилактическое учреждение (СЛПУ) на 350 коек в с. Благовещенка Жамбылского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216 039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фельдшерско-акушерского пункта в с. Айыртау Айыртауского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фельдшерско-акушерского пункта в  с.Астраханка Аккайынского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28 091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фельдшерско-акушерского пункта в с.Уялы Акжарского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фельдшерского пункта в с.Москворецкое Тимирязевского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детской консультации центральной районной больницы в с.Кишкенеколь Уалихановского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хозяйственного блока Дома ребенка г.Петропавловске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здания под дом-интернат на 81 место для престарелых и инвалидов общего типа в г.Тайынша Тайыншинского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бытового корпуса под дом-интернат для престарелых и инвалидов общего типа "Надежда" в г.Тайынша Тайышинского района, благоустройство территории и инженерные сети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27 722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под баню, прачечную, рабочие кабинеты и строительство овощехранилища для дома-интерната для престарелых и инвалидов общего типа "Надежда" в г.Тайынша Тайыншинского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24 364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 этажа под верандой в Экспериментальном центре реабилитации и адаптации детей-инвалидов с поражением опорно-двигательного аппарата в г.Петропавловске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пандуса и подъездной площадки для государственного учреждения Центра Реабилитации инвалидов в с. Бишкуль Кызылжарского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316 588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66 560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66 560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66 560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по ул. Парковая,141 в г.Петропавловске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лыжной базы в п.Борки по ул.Студенческая, 4 в г.Петропавловске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23 625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ДЮСШ "Виктория"  в г.Петропавловске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497 059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497 059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II и III этапа реконструкции канализационных очистных сооружений в г.Петропавловске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в с.Саумалколь Айыртауского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  системы водоснабжения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445 162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  Уалихановского и Акжарского районов (2-ая очередь). Водовод "с.Актуесай-с.Бидайыкское" Уалихановского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106 642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(II-я очередь) Северо-Казахстанской области. Макарьевский участок подземных вод села Западное, Песчанка, Пресноредут, Макарьевка Жамбылского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62 245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г. Мамлютка Мамлютского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г. Тайынша Тайыншинского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206 275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824 891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397 466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30 273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360 243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355 257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70 149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285 108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373 000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2006 года N 24/3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необходимых для введения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пособия на детей до 18 лет на 2006 год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районам и городу Петропавловску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3"/>
        <w:gridCol w:w="2413"/>
        <w:gridCol w:w="2533"/>
      </w:tblGrid>
      <w:tr>
        <w:trPr>
          <w:trHeight w:val="9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5 396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4 007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4 128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1 864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3 248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3 007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5 768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2 617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1 636 </w:t>
            </w:r>
          </w:p>
        </w:tc>
      </w:tr>
      <w:tr>
        <w:trPr>
          <w:trHeight w:val="49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районам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42 545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42 545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7 455 </w:t>
            </w:r>
          </w:p>
        </w:tc>
      </w:tr>
      <w:tr>
        <w:trPr>
          <w:trHeight w:val="28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2006 года N 24/3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из областного бюджета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1129"/>
        <w:gridCol w:w="1631"/>
        <w:gridCol w:w="1671"/>
        <w:gridCol w:w="1493"/>
        <w:gridCol w:w="1484"/>
        <w:gridCol w:w="1484"/>
        <w:gridCol w:w="1130"/>
        <w:gridCol w:w="1442"/>
      </w:tblGrid>
      <w:tr>
        <w:trPr>
          <w:trHeight w:val="435" w:hRule="atLeast"/>
        </w:trPr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256.113.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257.113.000 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257.113.000 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сиротам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"Молдір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т.т.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5 438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жарский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10 798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шинский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зевский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новский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10 800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10 800 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акына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8 641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69 779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31 398 </w:t>
            </w:r>
          </w:p>
        </w:tc>
      </w:tr>
      <w:tr>
        <w:trPr>
          <w:trHeight w:val="30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-69 779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-641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-3 000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-6 000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-6 598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-5 000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-31 398 </w:t>
            </w:r>
          </w:p>
        </w:tc>
      </w:tr>
      <w:tr>
        <w:trPr>
          <w:trHeight w:val="315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313"/>
        <w:gridCol w:w="1313"/>
        <w:gridCol w:w="1442"/>
        <w:gridCol w:w="1813"/>
        <w:gridCol w:w="1813"/>
        <w:gridCol w:w="1813"/>
      </w:tblGrid>
      <w:tr>
        <w:trPr>
          <w:trHeight w:val="435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районов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261.113. 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261.113.000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271.007.015 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им.Шу-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с.Айыр-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с.Астра-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с.Уялы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402 201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-653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-5 653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-11 950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-6 109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-7 280 </w:t>
            </w:r>
          </w:p>
        </w:tc>
      </w:tr>
      <w:tr>
        <w:trPr>
          <w:trHeight w:val="31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-11 950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-6 109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-7 280 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1298"/>
        <w:gridCol w:w="1356"/>
        <w:gridCol w:w="1356"/>
        <w:gridCol w:w="1798"/>
        <w:gridCol w:w="1663"/>
        <w:gridCol w:w="1701"/>
        <w:gridCol w:w="1663"/>
      </w:tblGrid>
      <w:tr>
        <w:trPr>
          <w:trHeight w:val="435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районов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271.007.015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271.017.000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271.113.000 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ЦРБ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с.Киш-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п.Борки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гуга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Тау-Агаш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г.Мам-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лютке 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-8 287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-3 178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13 109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-8 287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-3 178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13 109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593"/>
        <w:gridCol w:w="1593"/>
        <w:gridCol w:w="1593"/>
        <w:gridCol w:w="1593"/>
        <w:gridCol w:w="1593"/>
        <w:gridCol w:w="1593"/>
      </w:tblGrid>
      <w:tr>
        <w:trPr>
          <w:trHeight w:val="435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районов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271.113.000 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с.Ясная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5-этаж-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вощеко-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 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1253"/>
        <w:gridCol w:w="1253"/>
        <w:gridCol w:w="1733"/>
        <w:gridCol w:w="1673"/>
        <w:gridCol w:w="3873"/>
      </w:tblGrid>
      <w:tr>
        <w:trPr>
          <w:trHeight w:val="435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271.005.015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261.009.015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271.113.000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261.008.015 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чурино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т.т.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 N 8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детей-сирот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- 5000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(кровля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корпуса),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 N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- 4000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(ремонт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ситемы отопления),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 N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- 7000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(ремонт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кровли). 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-44 000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-20 000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-44 000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-20 000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1893"/>
        <w:gridCol w:w="1442"/>
        <w:gridCol w:w="1633"/>
        <w:gridCol w:w="2133"/>
        <w:gridCol w:w="1633"/>
        <w:gridCol w:w="1133"/>
      </w:tblGrid>
      <w:tr>
        <w:trPr>
          <w:trHeight w:val="435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районов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271.001.003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257.013.000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262.003.000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262.113.000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262.005.000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МИО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И.Шухо-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Рузаевка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И.Шухо-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8 760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36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32 087 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1 568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-32 087 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1 568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2006 года N 24/3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Уточнение сумм целевых трансфертов из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по районам, г. Петропавловску и областному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2093"/>
        <w:gridCol w:w="1493"/>
        <w:gridCol w:w="2773"/>
        <w:gridCol w:w="2773"/>
      </w:tblGrid>
      <w:tr>
        <w:trPr>
          <w:trHeight w:val="915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(ППРК N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25.02.2000г.)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 N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+2000 т.т.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(ППРК N 1168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4.11.2002г) </w:t>
            </w:r>
          </w:p>
        </w:tc>
      </w:tr>
      <w:tr>
        <w:trPr>
          <w:trHeight w:val="51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</w:tr>
      <w:tr>
        <w:trPr>
          <w:trHeight w:val="31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261.018.000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-5 598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-6 598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-6 598 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-5 320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-2 000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-2 000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-6 598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-6 598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-6 598 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</w:tr>
      <w:tr>
        <w:trPr>
          <w:trHeight w:val="31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142"/>
        <w:gridCol w:w="1863"/>
        <w:gridCol w:w="1426"/>
        <w:gridCol w:w="1764"/>
        <w:gridCol w:w="1330"/>
        <w:gridCol w:w="894"/>
        <w:gridCol w:w="1131"/>
        <w:gridCol w:w="1129"/>
        <w:gridCol w:w="1032"/>
      </w:tblGrid>
      <w:tr>
        <w:trPr>
          <w:trHeight w:val="915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соцзащите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Соцзащита 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жилья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Жилье 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</w:tr>
      <w:tr>
        <w:trPr>
          <w:trHeight w:val="31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256.015.000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271.010.000 </w:t>
            </w:r>
          </w:p>
        </w:tc>
      </w:tr>
      <w:tr>
        <w:trPr>
          <w:trHeight w:val="30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-365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-365 </w:t>
            </w:r>
          </w:p>
        </w:tc>
      </w:tr>
      <w:tr>
        <w:trPr>
          <w:trHeight w:val="30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 </w:t>
            </w:r>
          </w:p>
        </w:tc>
      </w:tr>
      <w:tr>
        <w:trPr>
          <w:trHeight w:val="30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-5 500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-5 500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-15 000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-15 000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