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7881" w14:textId="a417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Саранского городского маслихата Карагандинской области 
от 22 декабря 2006 года N 517. Зарегистрировано Управлением юстиции города Сарани 2 февраля 2007 года N 8-7-36. Утратило силу - решением 16 сессии Саранского городского маслихата Карагандинской области от 23 июля 2009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16 сессии Саранского городского маслихата Карагандинской области от 23.07.2009 N 282.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компенсации повышения тарифов абонентской платы за телефон" от 9 сентября 2004 года N 949, приказом Министерства труда и социальной защиты населения Республики Казахстан от 13 февраля 2002 года N 31–П "Об утверждении правил определения совокупного дохода лица (семьи), претендующего на получение адресной помощи"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данного решения, признать утратившими силу следующие решения Саранского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447 от 8 июня 2006 года 27 сессии городского маслихата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сетей" (регистрационный номер в Реестре государственной регистрации нормативных правовых актов 8–7–27, опубликовано в газете "Ваша газета" N 27 от 8 июля 2006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468 от 13 июля 2006 года 28 сессии городского маслихата "О внесении изменений и дополнений в решение N 447 от 8 июня 2006 года 27 сессии Саранского городского маслихата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сетей" (регистрационный номер в Реестре государственной регистрации нормативных правовых актов 8–7–30, опубликовано в газете "Ваша газета" N 34 от 26 августа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истечению десяти календарных дней после его официального опубликования в городской газете "Ваша газета".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Ешмагамбетов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517 от 22 декабря 2006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N 949 "О некоторых вопросах компенсации повышения абонентской платы за телефон", приказом Министерства труда и социальной защиты населения Республики Казахстан от 13 февраля 2002 года N 31-П "Об утверждении Правил определения совокупного дохода лица (семьи) претендующего на получение адресной помощи" и определяют порядок предоставления малообеспеченным гражданам жилищных пособий.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жилищные пособия – компенсация, предоставляемая малообеспеченным слоям населения для возмещения затрат по оплате содержания жилья, потребления коммунальных услуг, а также по повышению тарифов абонентской платы за телефон абонентам городских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семья – круг лиц, связанных имущественными и личными неимущественными правами и обязанностями, вытекающими из брака, родства, усыновления или иной формы принятия детей на воспитание, совместно проживающих и зарегистрированных по одному адресу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(физическое лицо) – лицо, обратившееся от себя лично или от имени семьи за назначением жилищного пособия (далее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–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назначению жилищного пособия – местный исполнительный орган города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по выдаче пособий – банки второго уровня или организации, имеющие лицензию Национального Банка Республики Казахстан на осуществление отдельных видов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12121"/>
          <w:sz w:val="28"/>
        </w:rPr>
        <w:t>      2. Жилищное пособие предоставляются лицам, постоянно проживающим в данном населенном пункте, в том случае, если расходы на оплату содержания жилья, потребление коммунальных услуг в пределах нормы площади жилья, обеспечиваемой компенсационными мерами, но не более фактически занимаемой общей площади, нормативов расходов на содержания жилища и потребление коммунальных услуг, а также повышения тарифов абонентской платы за телефон абонентам городских сетей телекоммуникаций в бюджете семьи превышают долю предельно допустимых расходов на эти цели. С</w:t>
      </w:r>
      <w:r>
        <w:rPr>
          <w:rFonts w:ascii="Times New Roman"/>
          <w:b w:val="false"/>
          <w:i w:val="false"/>
          <w:color w:val="000000"/>
          <w:sz w:val="28"/>
        </w:rPr>
        <w:t xml:space="preserve"> 1 октября 2007 года с 1 января 2008 года доля предельно допустимых расходов на оплату содержания жилья и потребления коммунальных услуг устанавливается к совокупному доходу семьи в размере 10%</w:t>
      </w:r>
      <w:r>
        <w:rPr>
          <w:rFonts w:ascii="Times New Roman"/>
          <w:b w:val="false"/>
          <w:i w:val="false"/>
          <w:color w:val="212121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04.09.2007 года </w:t>
      </w:r>
      <w:r>
        <w:rPr>
          <w:rFonts w:ascii="Times New Roman"/>
          <w:b w:val="false"/>
          <w:i w:val="false"/>
          <w:color w:val="00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22.10.2007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нормативов оказания жилищных пособий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Жилищное пособие предоставляется уполномоченным органом по месту жительства заявителя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октября 2008 года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(18 квадратных метров), социальная норма площади для одиноко проживающих пенсионеров и инвалидов, проживающих в многокомнатных квартирах – 40 квадратных метров, социальная норма площади для других категорий одиноко проживающих граждан, проживающих в многокомнатных квартирах – 30 квадратных метров социальная норма площади для одиноких пенсионеров и инвалидов, проживающих в многокомнатных квартирах – общая площадь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центрального горячего водоснабжения – 8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центрального горячего водоснабжения – 10 килограмм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 в расчете на год - 346 килограмм для домов 1-2 этажной постройки, 225 килограмм для домов 3-4 этажной постройки, 134 килограмма для домов 5-ти этажной постройки (на отопительный сезон 7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жилищного пособия применяются цены на уголь, сложившиеся в городах и районах области за истекший квартал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мусороудаления и эксплуатационных расходов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22.10.2007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09.10.2008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содержания жилья и потребления коммунальных услуг сверх установленной нормы производится на общих основаниях.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жилищных пособий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Жилищные пособия назначаются физическим лицам, постоянно проживающим в данной местности и являющимися собственниками или пользователями (нанимателями, арендаторами) жилища. Пенсионерам, являющимся собственниками квартир, в составе семьи которых проживают дети, внуки, пособие назначается на пенсионеров без учета детей и внуков.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Семьи, имеющие в частной собственности более одной единицы жилья (квартиры, дома) или сдающие жилые помещения в наем (аренду) или поднаем, утрачивают право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имеют право на получение жилищного пособия семьи, если в них имеются трудоспособные лица, которые не работают, не учатся по дневной форме обучения, не служат в армии и не зарегистрированы в качестве безработного в органах занятости, за исключением лиц, осуществляющих уход за инвалидами, признанными нуждающимися в уходе и лицами старше восьмидесяти лет, или занятых воспитанием ребенка (одного и более) в возрасте до 3-х лет, а также воспитанием 4-х и более детей до окончания младшим ребенком первого класса, но не старше 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конфликтных, спорных или нестандартных ситуаций, решение вопроса о назначении жилищного пособия может быть вынесено на рассмотрение комиссии. При несогласии с решением комиссии претендент на жилищное пособие имеет право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жилищных пособий не может превышать суммы фактически начисленной платы за содержание жилища, коммунальные услуги и </w:t>
      </w:r>
      <w:r>
        <w:rPr>
          <w:rFonts w:ascii="Times New Roman"/>
          <w:b w:val="false"/>
          <w:i w:val="false"/>
          <w:color w:val="212121"/>
          <w:sz w:val="28"/>
        </w:rPr>
        <w:t>повышения тарифов абонентской платы за телефон абонентам городских сетей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Жилищные пособия предоставляются в наличной и безналичной форме. Безналичная форма – это уменьшение платежа за содержание жилья и коммунальные услуги на сумму равную сумме жилищного пособия. Сумма жилищного пособия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жилищных пособий осуществляется уполномоченной организацией по выдаче пособий путем зачисления на счета по вкладам граждан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жилищного пособия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выплат жилищных пособий осуществляется за счет бюджетных средств.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и периодичность предоставления жилищных пособий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Жилищные пособия назначаются с месяца подачи заявления, со всеми необходимыми документами, сроком на год с ежеквартальным предоставлением сведений о доходах и составе семьи. Перерегистрация получателей жилищных пособий аналогична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ежеквартально представляющие сведения о доходах и составе семьи, получают жилищное пособие за квартал независимо от даты фактического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не представившим сведения о доходах и составе семьи в течение текущего квартала, независимо от причин, начисление жилищного пособия осуществляется с месяца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Получатели жилищного пособия должны в течение 15 дней информировать уполномоченные органы об обстоятельствах, влияющих на право получения или на размер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заведомо недостоверных сведений, повлекших за собой назначение завышенной или заниженной компенсации, семья (лицо) лишается права на получение пособий в течение одного года, а незаконно полученные в виде жилищных пособий суммы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изменении доли предельно допустимых расходов семьи на оплату содержания жилья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права на пособие в семье не учитываются лица, временно проживающие в других городах, что подтверждается соответствующим документом.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обращения и начисления жилищного пособия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назначением жилищного пособия заявитель обращается в уполномоченный орган по месту жительства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жилье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жилье, технический паспорт квартиры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 семьи (книга регистрации граждан, поквартирная карточка,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семейное положение заявителя (свидетельства о браке или расторжении брака, за исключением одиноко проживающих лиц старше 65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роде деятельности членов семьи (копия трудовой книжки, справка с места работы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(квитанция) о расходах по оплате за содержание жилья,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подтверждающего, что заявитель, является абонентом городской сети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безработные предоставляют справку уполномоченного органа по вопросам занятости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уполномоченный орган имеет право обследовать материально-бытовое положения семьи, обратившейся за назначением жилищного пособия (по поручению специальной комиссии). Акт обследования приобщается в личное дело получателя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документов составляется договор о предоставлении семье жилищного пособия. Договор составляется в двух экземплярах, один из которых хранится у получателя жилищного пособия. Указанный договор является основанием для предоставления жилищных пособий. Уполномоченным органом ежемесячно производится расчет начисления жилищного пособия, который выдается заявителю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возникновения сомнения в достоверности информации уполномоченный орган вправе запрашивать, а юридические и физические лица обязаны предоставлять информацию о доходах лица, претендующего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Размер жилищного пособия рассчитывается как разница между фактическим платежом получателя за содержание жилья, потребление коммунальных услуг,</w:t>
      </w:r>
      <w:r>
        <w:rPr>
          <w:rFonts w:ascii="Times New Roman"/>
          <w:b w:val="false"/>
          <w:i w:val="false"/>
          <w:color w:val="212121"/>
          <w:sz w:val="28"/>
        </w:rPr>
        <w:t xml:space="preserve"> повышение тарифа абонентской платы за телефон абонентам городских сетей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 допустимым уровнем расходов семьи, претендующей на жилищное пособие.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Исчисление совокупного дохода на выплату жилищных пособий.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Совокупный доход семьи, претендующей на получение жилищного пособия (далее – совокупный доход), исчисляется уполномоченным органом, осуществляющим назначение жилищного пособия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 При исчислении совокупного дохода семьи, в составе которой в расчетном периоде произошли изменения, доходы прибывшего члена семьи учитываются за квартал, предшествовавший кварталу обращения. При выбытии в расчетном периоде члена семьи совокупный доход семьи исчисляется без учета дохода выбывшего, с месяца выбытия.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жилищным пособием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единовременном получении дохода (в том числе задолженности по заработной плате, алиментам, пенсии, пособиям),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Среднедушевой доход рассчитывается путем деления совокупного дохода семьи за квартал на число членов семьи и на 3 месяца.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Виды доходов, учитываемых при исчислении совокупного дохода семьи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материальная помощь на открытие собственного дела и (или) развитие личного подсобного хозяйства.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натуральные виды помощи, оказанные в соответствии с законодательством Республики Казахстан в виде: лекарственных препаратов, санаторно-курортного лечения, протезно-ортопедических изделий (изготовление и ремонт), средств передвижения (кресло-коляски) и других средств реабилитации, выделенных инвалидам, бесплатного питания учащихся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помощь, оказанная семье в целях возмещения ущерба, причиненного их здоровью и имуществу вследствие чрезвычайных ситуаций.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Доходы в виде алиментов на детей и других иждивенцев, учитываемые при исчислении совокупного дохода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случае, когда плательщик уклоняется от уплаты алиментов, совокупный доход исчисляется без учета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Если мать ребенка не состояла в зарегистрированном браке с отцом ребенка, совместно с ним не проживает и не имеет решения суда о взыскании алиментов, совокупный доход исчисляется без учета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Доходы, полученные в виде оплаты труда, социальных выплат, учитываемые при исчислении совокупного дохода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исчислении совокупного дохода семьи учитываются доходы (кроме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 законодательством Республики Казахстан сохраняется заработная плата); заработная плата, сохраняемая на время отпуска, а также денежная компенсация за неиспользованный трудовой отпуск;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 заработная плата за период выполнения временных, сезонных и общественных работ.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 комиссионное вознаграждение, выплачиваемое страховым агентам и брокерам;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 оплаты труда по найму; суммы кредита, выплаченные работодателем. Указанные выплаты распределяются на установленный срок погашения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социальных выплат, а именно: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 государственные социальные пособия по инвалидности, по случаю потери кормильца и по возрасту; специальные государственные пособия;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 социальные выплаты из государственного фонда социального страхования; государственные пособия по уходу за ребенком до достижения им одного года; материальное обеспечение детей-инвалидов, воспитывающихся и обучающихся на дому; стипендия, выплачиваемая учащимся, студентам, аспирантам, докторантам, слушателям других учебных заведений независимо от источника финансирования; пособия по социальному обеспечению за счет средств работодателя;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 материальная (социальная) помощь на проезд на внутригородском общественном транспорте, оказываемая за счет средств местных бюджетов; стоимость натуральных видов помощи, 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10) 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предоставляемой в соответствии с законами и иными нормативными правовыми актами, а также сумма, выплачиваемая взамен этой помощи; иные надбавки и доплаты ко всем видам выплат, указанным в настоящем разделе,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состав совокупного дохода включаются единовременные выплаты и ежемесячные суммы, выплачиваемые работодателем в соответствии с законодательством о возмещении вреда, причиненного жизни и здоровью работников во время исполнения ими трудовых 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Доход лиц, выполняющих работы по гражданско-правовым договорам (подряд и другие),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за те месяцы,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Вознаграждения, полученные по гражданско-правовым договорам, в том числе на создание, издание, исполнение или иное использование произведений науки, литературы и искусства и т.д.,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Авторские вознаграждения (при отсутствии договоров), а также вознаграждения за открытия, изобретения и рационализаторские предложения включаются в совокупный доход в размере доли, полученной от деления суммы вознаграждения на количество месяцев, за которые он получен, и умножается на количество месяцев,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Доходы, полученные в виде оплаты труда, социальных выплат, подтверждаются справками об их размерах.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Доходы от предпринимательской и других видов деятельности, учитываемые при исчислении совокупного дохода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работой у отдельных граждан без заключения договоров, подтверждается на основании их заявления. При этом натуральная часть заработной платы включается в совокупный доход в денежном эквиваленте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Иные доходы, учитываемые при исчислении совокупного дохода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пособие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совокупном доходе не учитываются суммы полученных кредитов (микрокредитов).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Доход, полученный от продажи недвижимого имущества и транспортных средств, включается в общий совокупный доход единовременно по дате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Доходы от личного подсобного хозяйства, учитываемые при исчислении совокупного дохода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доходе, рассчитывается по каждой семье на основании сведений заявителя о наличии и размерах личного подсобного хозяйства, заверенных акимом или другим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Доход от личного подсобного хозяйства рассчитывается уполномоченным органом на основе нормативных карточек: расчет дохода от личного подсобного хозяйства в сухостепной зоне, возраст домашнего скота и птицы для продуктивного использования, типовая индивидуальная нормативная карточка расчета доходов от личного подсобного хозяйства. При подсчете дохода от личного подсобного хозяйства учитывать, что город Сарань по природным условиям относится к сухостепной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на основании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 (согласно нормативной карточки расчета дохода от личного подсобного хозяйства в сухостепной зоне), и вычитается средний уровень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областными органами по статистике в областной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(лошадь, верблюд и другие) и скота, не принесшего потомства (например, яловая корова) в течение одного года. При содержании в личном подсобном хозяйстве указанного скота более года доход учитывается как от скота мясного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Доход от домашнего скота, птицы, непродуктивного возраста (молодняк), согласно возраста домашнего скота и птицы для продуктивного использования, учитывается лишь в случае его дарения или реализации (продажа, убой и так далее). В совокупный доход семьи включается стоимость молодняка по ценам, сложившимся на рынках живого скота, представленным областными органами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наличии домашнего скота, птицы, кроме указанных в пункте 55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Индивидуальная нормативная карточка расчета доходов от личного подсобного хозяйства, согласно типовой индивидуальной нормативной карточки, заполняется уполномоченным органом по назначению и выплате жилищного пособия на основе данных заявителя.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компенсацию повышения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абонентской платы за телефон абонентам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городских сетей телекоммуникаций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 расчета дохода от личного подсобного хозяйства в сухостепной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растениеводства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2064"/>
        <w:gridCol w:w="1827"/>
        <w:gridCol w:w="1725"/>
        <w:gridCol w:w="2661"/>
        <w:gridCol w:w="2204"/>
      </w:tblGrid>
      <w:tr>
        <w:trPr>
          <w:trHeight w:val="115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урожайность с 1 сотки земли, в килограммах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с 1 сотки земли, в тенге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в тенге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произведенной продукции с 1 сотки, в тенге (графу 2 х графу 4)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сотки земли, в тенге (графу 5 - графу 3)</w:t>
            </w:r>
          </w:p>
        </w:tc>
      </w:tr>
      <w:tr>
        <w:trPr>
          <w:trHeight w:val="10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(зеленая масса)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 (яблоки, груши и другие)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 (урюк, слива и другие)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компенсацию повышения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абонентской платы за телефон абонентам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городских сетей телекоммуникаций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9"/>
        <w:gridCol w:w="2023"/>
        <w:gridCol w:w="1981"/>
        <w:gridCol w:w="2441"/>
        <w:gridCol w:w="2149"/>
        <w:gridCol w:w="2327"/>
      </w:tblGrid>
      <w:tr>
        <w:trPr>
          <w:trHeight w:val="2805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с 1 головы, в килограммах, литрах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на 1 голову, в тенге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килограмма продукции, (1 литр, 1 десятка яиц), в тенге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продукции с 1 головы, в тенге (графу 2 х графу 4)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головы, в тенге (графу 5 – графу 3)</w:t>
            </w:r>
          </w:p>
        </w:tc>
      </w:tr>
      <w:tr>
        <w:trPr>
          <w:trHeight w:val="9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 молочного направления (молоко)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 мясного направления (говядина)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(свинина)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(мясо/шерсть)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22/2,5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(конина)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 (мясо)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 (яйца)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яиц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 (мясо)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компенсацию повышения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абонентской платы за телефон абонентам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городских сетей телекоммуникаций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3136"/>
        <w:gridCol w:w="5565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компенсацию повышения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абонентской платы за телефон абонентам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городских сетей телекоммуникаций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индивидуальная нормативная карточка расчета доходов от личного подсобного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заявителя. Домашний адрес.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133"/>
        <w:gridCol w:w="2353"/>
        <w:gridCol w:w="2153"/>
        <w:gridCol w:w="207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сельскохозяйственных культур, домашних животных, птицы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соток, голов, количество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дохода в год, в тенге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год, тенге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зеленый корм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квартал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"__"___________ 200__ год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 подпись лица, осуществившего расчет)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