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0b09" w14:textId="ddf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26 мая 2004 года N 7/75 "Об утверждении регламента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декабря 2006 года N 38/371. Зарегистрировано управлением юстиции города Балхаша 9 января 2007 года за N 8-4-57. Утратило силу - решением Балхашского городского маслихата Карагандинской области от 27 июня 2007 года N 44/431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городского маслихата Карагандинской области от 27.06.2007 N 44/431.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в Республике Казахстан"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Регламент городского маслихата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мая 2004 года N 7/75 "Об утверждении регламента городского маслихата" (регистрационный номер в Реестре государственной регистрации нормативных правовых актов - 1533, опубликовано в газетах "Балқаш өңірі" от 16 июня 2004 года N 54, "Балхашский рабочий" от 16 июня 2004 года N 45), внесено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апреля 2006 года N 32/301 "О внесении дополнения в решение городского маслихата от 26 мая 2004 года N 7/75 "Об утверждении регламента городского маслихата" (регистрационный номер в Реестре государственной регистрации нормативных правовых актов - 8-4-36, опубликовано в газетах "Балқаш өңірі" от 17 мая 2006 года N 41, "Северное Прибалхашье" от 17 мая 2006 года N 26)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"после их государственной регистрации в органах юстиции"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"1" заменить словом "один";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"газете Балхашский рабочий" заменить словами "средствах массовой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избрании членов территориальных, окружных и участковых избирательных комиссий.";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Направляемые в городской маслихат материалы по проекту решения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решения на государственном и официальном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с указанием основания и необходимости принятия решения со ссылкой на соответствующую норму нормативного правового акта, развернутую характеристику его целей, задач, основных положений и прогнозируемых последствий, сведения о том, предусматривает ли проект увеличение расходов или сокращение поступлений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с заинтересованными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"акимом" заменить словом "акиматом";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"аким" заменить словом "акимат";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"акимом" и "1 июля" заменить словами "акиматом" и "1 апреля";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Депутаты городского маслихата вправе создавать депутатские объединения в виде фракций политических партий и иных общественных объединений, депутатских групп. Председатель ревизионной комиссии и секретарь маслихата не могут входить в депутатские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депутатских фракций и групп осуществляется на сессии маслихата, производится явочным порядком и носит исключительно информационный характер.";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"1-3" заменить словами "одного, двух или трех";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"окружных" дополнить слово "и участковых".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главой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Правила депутатской этики и взаимоотношений депутатов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51. Моральным критерием поведения депутатов городского маслихата являются приверженность к высшим нравственным принципам, идеалам добра, порядочности, справедливости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Депутату необходимо в равной мере соблюдать собственное достоинство и уважать достоинство других депутатов, а также должностных лиц и граждан, с которыми он вступает в отношения при исполнении депутатских обязанностей. Ему необходимо воздерживаться от действий, заявлений и поступков, способных скомпрометировать его самого, городской маслихат, либо орган, в состав которого он избран.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Депутат городского маслихата не должен использовать в личных целях преимущества своего депутатского статуса во взаимоотношениях с государственными органами, должностными лицами и средствами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не вправе препятствовать нормальной работе сессии, заседаний постоянных комиссий, прерывать выступающих, допускать оскорбительные жесты и угрозы.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Выступая на сессиях и постоянных комиссиях, в средствах массовой информации, на пресс-конференциях, митингах, комментируя деятельность государственных органов, должностных лиц, граждан, депутату следует использовать только достоверные, проверенные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умышленного или неосторожного употребления в публичных выступлениях недостоверных или непроверенных фактов, депутату необходимо признать некорректность высказываний и публично принести извинения депутату, органам, лицам, чьи интересы и честь были при этом затронуты.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Рассмотрение вопросов соблюдения депутатской этики и взаимоотношений депутатов городского маслихата осуществляется постоянной комиссией по бюджету, защите прав человека, социальной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депутат допустил действия и высказывания, нарушающие депутатскую этику, ему выносится депутатское порицание.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Депутат, не принявший участие в сессии городского маслихата или покинувший ее во время проведения без разрешения председателя, предоставляет в вышеуказанную постоянную комиссию объяснения о причинах отсутствия или своего ухода".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