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23fb" w14:textId="cef2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XVII сессии Карагандинского областного Маслихата от 2 декабря 2005 года N 233 "Об областном бюджете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Карагандинского областного Маслихата от 2 марта 2006 года N 291. Зарегистрировано Департаментом юстиции Карагандинской области 15 марта 2006 года за N 1811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В соответствии с Бюджетным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Казахстан", областной Маслихат 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 XVII сессии Карагандинского областного Маслихата от 2 декабря 2005 года N 233 "Об областном бюджете на 2006 год" (зарегистрировано в Реестре государственной регистрации нормативных правовых актов за N 1804, опубликовано в газетах "Орталық Қазақстан" от 10 декабря 2005 года N 245-246 (19914), "Индустриальная Караганда" от 13 декабря 2005 года N 149 (20232), внесены изменения и дополнения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 </w:t>
      </w:r>
      <w:r>
        <w:rPr>
          <w:rFonts w:ascii="Times New Roman"/>
          <w:b w:val="false"/>
          <w:i w:val="false"/>
          <w:color w:val="000000"/>
          <w:sz w:val="28"/>
        </w:rPr>
        <w:t>
 XVIII сессии Карагандинского областного Маслихата от 27 декабря 2005 года N 272 "О внесении изменений и дополнений в решение XVII сессии Карагандинского областного Маслихата от 2 декабря 2005 года N 233 "Об областном бюджете на 2006 год", зарегистрировано в Реестре государственной регистрации нормативных правовых актов за N 1809, опубликовано в газетах "Орталық Қазақстан" от 17 января 2006 года N 11 (19938), "Индустриальная Караганда" от 17 января 2006 года N 7 (20246),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"34870866" заменить цифрами "43847803";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"14210596" заменить цифрами "14946087";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"52253" заменить цифрами "50331";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"20608017" заменить цифрами "28851385";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"34975754" заменить цифрами "43976879";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"104888" заменить цифрами "129076";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первом цифры "471368" заменить цифрами "457678";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абзаце втором цифры "471368" заменить цифрами "457678";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в подпункте 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"366480" заменить цифрами "355347";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подпункт 6)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"6) использование профицита бюджета - -355347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подпункт 7)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дополнить подпунктом 8)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"8) сальдо по операциям с финансовыми активами - - 26745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2) пункт 3-1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"3-1. Учесть, что в составе доходов областного бюджета предусмотрены целевые текущие трансферты и трансферты на развитие из республиканского бюджета в сумме 8501400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выплату государственных пособий на детей до 18 лет из малообеспеченных семей в сумме 340600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увеличение штатной численности миграционной полиции в сумме 19640 тысяч тенге,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содержание дополнительной штатной численности миграционной полиции и прочие текущие затраты - 17492 тысячи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приобретение пошив и ремонт предметов вещевого имущества и другого форменного обмундирования - 2148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субсидии, направленные на развитие сельского хозяйства в сумме 523531 тысяч тенге,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поддержку развития семеноводства - 41670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развитие племенного животноводства - 61764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поддержку повышения урожайности и качества производимых сельскохозяйственных культур - 120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субсидирование товарно-материальных ценностей, необходимых для проведения весенне-полевых и уборочных работ - 280000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субсидирование стоимости услуг по доставке воды сельскохозяйственным товаропроизводителям - 22977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субсидирование повышения продуктивности и качества продукции животноводства - 117000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субсидирование железнодорожных пассажирских перевозок по социально значимым межрайонным (междугородним) и внутренним сообщениям в сумме 288792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в сумме 49454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 в сумме 950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реализацию Государственной программы развития образования Республики Казахстан на 2005 - 2010 годы в сумме 769854 тысяч тенге, в том числе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обеспечение содержания типовых штатов государственных учреждений общего среднего образования - 277127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содержание вновь вводимых объектов образования - 277104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организацию питания, проживания и подвоза детей к пунктам тестирования - 6362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подключение к Интернету и оплату трафика государственных учреждений среднего общего образования - 33281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- 70875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создание лингафонных и мультимедийных кабинетов в государственных учреждениях среднего общего образования - 28548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укрепление материально-технической базы государственных учреждений начального профессионального образования - 17882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переподготовку и повышение квалификации педагогических работников в областных (городских) институтах повышения квалификации педагогических кадров - 36375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укрепление материально-технической базы областных (городских) институтов повышения квалификации педагогических кадров - 4600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обеспечение специальных (коррекционных) организаций образования специальными техническими и компенсаторными средствами - 17700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обеспечение выплаты стипендий студентам, обучающимся в средних профессиональных учебных заведениях на основании государственного заказа местных исполнительных органов в сумме 186090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проезд для обучающихся в средних профессиональных учебных заведениях на основании государственного заказа местных исполнительных органов в сумме 31125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обеспечение лекарственными средствами детей и подростков, находящихся на диспансерном учете при амбулаторном лечении хронических заболеваний в сумме 88514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обеспечение лекарственными средствами на льготных условиях отдельных категорий граждан на амбулаторном уровне лечения в сумме 218976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содержание вновь вводимых объектов здравоохранения в сумме 37820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закуп вакцин и других иммунобиологических препаратов в сумме 75120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укрепление материально-технической базы областных центров санитарно-эпидемиологической экспертизы в сумме 121679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закуп противотуберкулезных препаратов в сумме 47844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закуп противодиабетических препаратов в сумме 161815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закуп химиопрепаратов онкологическим больным в сумме 210787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закуп лекарственных средств, диализаторов, расходных материалов, больным с почечной недостаточностью и лекарственных средств для больных после трансплантации почек в сумме 33637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укомплектование медицинских организаций первичной медико-санитарной помощи медицинскими кадрами в соответствии со штатными нормативами и развитие системы врачей общей практики в сумме 235651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закуп тест-систем для проведения дозорного эпидемиологического надзора в сумме 681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лекарственное обеспечение детей до 5-летнего возраста на амбулаторном уровне лечения в сумме 47634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обеспечение беременных железо - и йодсодержащими препаратами в сумме 69135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осуществление профилактических медицинских осмотров отдельных категорий граждан в сумме 374601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материально-техническое оснащение медицинских организаций здравоохранения на местном уровне, включая оснащение современными аппаратами лучевой терапии и рентгенодиагностическим оборудованием онкологических организаций в сумме 1053166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возмещение расходов по увеличению стоимости обучения и дополнительного приема в организациях среднего профессионального образования в рамках государственного заказа в сумме 625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повышение квалификации и переподготовку медицинских кадров, а также менеджеров в области здравоохранения в сумме 15040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материально-техническое оснащение центров крови на местном уровне в сумме 13327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передаваемые административные функции в рамках разграничения полномочий между уровнями государственного управления в сумме 41898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объектов образования в сумме 359100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объектов здравоохранения в сумме 803580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объектов культуры в сумме 200000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бюджетам районов городов областного значения с депрессивной экономикой, в сумме 60000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строительство жилья государственного коммунального жилищного фонда в сумме 387500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и обустройство инженерно-коммуникационной инфраструктуры в сумме 930000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систем водоснабжения в сумме 703234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3) в пункте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цифры "642820" заменить цифрами "596577";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4) пункт 15-1 изложить в новой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"15-1. Учесть, что в составе расходов областного бюджета на 2006 год предусмотрены целевые текущие трансферты и трансферты на развитие бюджетам районов и городов областного значения: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выплату государственных пособий на детей до 18 лет из малообеспеченных семей согласно приложению 7-1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малых городов с депрессивной экономикой согласно приложению 7-2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строительство жилья государственного коммунального жилищного фонда согласно приложению 7-3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материальное обеспечение детей-инвалидов, воспитывающихся и обучающихся на дому согласно приложению 7-4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компенсацию повышения тарифа абонентской платы за телефон социально защищаемым гражданам, являющимся абонентами городских сетей телекоммуникаций согласно приложению 7-5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согласно приложению 7-6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обеспечение содержания типовых штатов государственных учреждений общего среднего образования согласно приложению 7-7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содержание вновь вводимых объектов образования согласно приложению 7-8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организацию питания, проживания и подвоза детей к пунктам тестирования согласно приложению 7-9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подключение к Интернету и оплату трафика государственных учреждений среднего общего образования согласно приложению 7-10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согласно приложению 7-11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поддержку предпринимательской деятельности согласно приложению 7-12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систем водоснабжения согласно приложению 7-13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передаваемые административные функции в рамках разграничения полномочий между уровнями государственного управления согласно приложению 7-14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на развитие и обустройство инженерно-коммуникационной инфраструктуры согласно приложению 7-15 к настоящему решению.";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5) пункты 15-2, 15-3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6) дополнить пунктом 15-4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"15-4. Учесть, что в составе расходов областного бюджета на 2006 год бюджету города Караганды предусмотрены текущие трансферты на ремонт автомобильных дорог в сумме 124890 тысяч тенге и трансферты на развитие на строительство автомобильных дорог в сумме 112101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7) дополнить пунктом 15-5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"15-5. Учесть, что в составе расходов областного бюджета на 2006 год предусмотрены трансферты на развитие бюджету города Темиртау на разработку проектно-сметной документации на объект "Строительство инфраструктуры индустриального парка города Темиртау" в сумме 10000 тысяч тенге.";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8) приложения 1, 2 к указанному решению изложить в новой редакции согласно приложениям 1, 2 к настоящему решению;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9) дополнить приложениями 7-2, 7-3, 7-4, 7-5, 7-6, 7-7, 7-8, 7-9, 7-10, 7-11, 7-12, 7-13, 7-14, 7-15 согласно приложениям 3, 4, 5, 6, 7, 8, 9, 10, 11, 12, 13, 14, 15, 16 к настоящему решению.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2. Настоящее решение вводится в действие с 1 января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Секретарь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Областной бюджет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133"/>
        <w:gridCol w:w="1073"/>
        <w:gridCol w:w="7373"/>
        <w:gridCol w:w="179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43847803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14946087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13647556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1298531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50331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17186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выданным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
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 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официальных трансфертов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28851385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10928505
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17922880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1213"/>
        <w:gridCol w:w="1213"/>
        <w:gridCol w:w="1213"/>
        <w:gridCol w:w="6413"/>
        <w:gridCol w:w="17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43976879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714026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акима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245043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93549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приватизации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предупреждения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бедствий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мобилизация областного масштаба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54639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3301174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дел, финансируемого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3174798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общественной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охране общественного порядка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5524248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общее, среднее общее образование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2030490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803219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 юношества по спорту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 спорте 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1227271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специальным 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531597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306689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масштаба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 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содержания типовых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штатов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общего среднего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подключение к Интернету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трафика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среднего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 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 и учебно-методических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обновления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библиотечных фондов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общего 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 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организацию питания, проживания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подвоза детей к пунктам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1005557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средним профессиональным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финансируемый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бюджета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1406513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здоровья детей и подростков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адаптация детей и подростков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проблемами в развитии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 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1119181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16904108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первичной медико-санитарной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5527156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272043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компонентов и препаратов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дозорного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надзора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788334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331867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 с эпидемиями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медицинских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иммунопрофилактики населения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3513920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лицам, страдающим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социально-значимыми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 и заболеваниями,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представляющими опасность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3059837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препаратами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161815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химиопрепаратами  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210787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с почечной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расходными материалами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почек лекарственными средствами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4720507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первичной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3895257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детского и лечебного питания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отдельных категорий населения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амбулаторном уровне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756330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и неотложной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в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ситуациях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1319518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патологоанатомического вскрытия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1230511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1648442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1075848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престарелых и инвалидов общего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495050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508965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507371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105825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 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 обучающихся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 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компенсацию повышения тарифа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абонентской платы за телефон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социально-защищаемым гражданам,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являющимся абонентами городских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телекоммуникаций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государственных пособий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детей до 18 лет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малообеспеченных семей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340600
</w:t>
            </w:r>
          </w:p>
        </w:tc>
      </w:tr>
      <w:tr>
        <w:trPr>
          <w:trHeight w:val="157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специальными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занятости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65132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района (города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Приозерска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2067586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ним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музыкального искусства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447576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643489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525230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(Отдела)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областном уровне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16258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сборных команд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и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483732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118259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архивов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(Отдела) архивов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фонда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библиотек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развитию языков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1723162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577120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 семеноводства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процедур банкротства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не находящихся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 собственности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повышения урожайности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качества производимых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продуктивности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доставке воды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710628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полос водных объектов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317255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140016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ресурсов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охране окружающей среды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177239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земельных отношений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1260672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1217326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1181910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2004472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554284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1450188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1450188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417934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пассажирских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 по социально значимым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межрайонным (междугородним)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759743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местных бюджетов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236991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2721783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(Управления)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предпринимательской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естественных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(Отдел) по тарифам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по тарифам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2635438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области на неотложные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ликвидации чрезвычайных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126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 выплату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 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не являющимся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служащими,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казенных предприятий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2239963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и проведение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"Банк Развития Казахстана"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94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районов (городов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малых городов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с депрессивной экономикой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трансферты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области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4557860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4430748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трансфертов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Операционное сальдо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-129076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Чистое бюджетное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6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457678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Сальдо по операциям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государства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активов внутри страны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26745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Дефицит (профицит) бюджета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355347
</w:t>
            </w:r>
          </w:p>
        </w:tc>
      </w:tr>
      <w:tr>
        <w:trPr>
          <w:trHeight w:val="315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-355347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 бюджетных программ развития областного бюджета на 2006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373"/>
        <w:gridCol w:w="1453"/>
        <w:gridCol w:w="91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образования 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</w:tr>
      <w:tr>
        <w:trPr>
          <w:trHeight w:val="3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санитарно-эпидемиологической службы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здравоохранения 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социального обеспечения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
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физической 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</w:tr>
      <w:tr>
        <w:trPr>
          <w:trHeight w:val="9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
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
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пассажирского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области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строительства 
</w:t>
            </w:r>
          </w:p>
        </w:tc>
      </w:tr>
      <w:tr>
        <w:trPr>
          <w:trHeight w:val="6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малых городов с депрессивной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экономикой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программы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здравоохранения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</w:tr>
      <w:tr>
        <w:trPr>
          <w:trHeight w:val="78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  <w:tr>
        <w:trPr>
          <w:trHeight w:val="37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(Управление) образования области
</w:t>
            </w:r>
          </w:p>
        </w:tc>
      </w:tr>
      <w:tr>
        <w:trPr>
          <w:trHeight w:val="81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со 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развитие малых городов с депрессивной экономикой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3133"/>
        <w:gridCol w:w="6313"/>
        <w:gridCol w:w="1573"/>
      </w:tblGrid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5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водопроводных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 города Абая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9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Реконструкция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теплоснабжения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строительство жилья государственного коммунального жилищного фонда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433"/>
        <w:gridCol w:w="1593"/>
      </w:tblGrid>
      <w:tr>
        <w:trPr>
          <w:trHeight w:val="7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126950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материальное обеспечение детей-инвалидов, воспитывающихся и обучающихся на дому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333"/>
        <w:gridCol w:w="1633"/>
      </w:tblGrid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компенсацию повышения тарифа абонентской платы за телефон социально защищаемым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гражданам, являющимся абонентами городских сетей телекоммуникаций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353"/>
        <w:gridCol w:w="1633"/>
      </w:tblGrid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обеспечение нуждающихся инвалидов специальными гигиеническими средствами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предоставление услуг специалистами жестового языка, индивидуальными помощниками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соответствии с индивидуальной программой реабилитации инвалида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3133"/>
        <w:gridCol w:w="1453"/>
        <w:gridCol w:w="2293"/>
        <w:gridCol w:w="2293"/>
        <w:gridCol w:w="1853"/>
      </w:tblGrid>
      <w:tr>
        <w:trPr>
          <w:trHeight w:val="17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гиениче-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дивидуаль-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мощниками 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языка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
</w:t>
            </w:r>
          </w:p>
        </w:tc>
      </w:tr>
      <w:tr>
        <w:trPr>
          <w:trHeight w:val="3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
</w:t>
            </w:r>
          </w:p>
        </w:tc>
      </w:tr>
      <w:tr>
        <w:trPr>
          <w:trHeight w:val="37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обеспечение содержания типовых штатов государственных учреждений общего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среднего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193"/>
        <w:gridCol w:w="1793"/>
      </w:tblGrid>
      <w:tr>
        <w:trPr>
          <w:trHeight w:val="7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261827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 вновь вводимых объектов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тысяч тенге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9173"/>
        <w:gridCol w:w="1793"/>
      </w:tblGrid>
      <w:tr>
        <w:trPr>
          <w:trHeight w:val="81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213403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49093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
</w:t>
            </w:r>
          </w:p>
        </w:tc>
      </w:tr>
      <w:tr>
        <w:trPr>
          <w:trHeight w:val="37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организацию питания, проживания и подвоза детей к пунктам тестирования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9173"/>
        <w:gridCol w:w="1753"/>
      </w:tblGrid>
      <w:tr>
        <w:trPr>
          <w:trHeight w:val="75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подключение к Интернету и оплату трафика государственных учреждений среднего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233"/>
        <w:gridCol w:w="1693"/>
      </w:tblGrid>
      <w:tr>
        <w:trPr>
          <w:trHeight w:val="7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приобретение и доставку учебников и учебно-методических комплексов для обновления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библиотечных фондов государственных учреждений среднего общего 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9253"/>
        <w:gridCol w:w="1713"/>
      </w:tblGrid>
      <w:tr>
        <w:trPr>
          <w:trHeight w:val="76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18996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
</w:t>
            </w:r>
          </w:p>
        </w:tc>
      </w:tr>
      <w:tr>
        <w:trPr>
          <w:trHeight w:val="37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поддержку предпринимательской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тысяч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8693"/>
        <w:gridCol w:w="2233"/>
      </w:tblGrid>
      <w:tr>
        <w:trPr>
          <w:trHeight w:val="7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11808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
</w:t>
            </w:r>
          </w:p>
        </w:tc>
      </w:tr>
      <w:tr>
        <w:trPr>
          <w:trHeight w:val="37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развитие систем водоснабжения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7993"/>
        <w:gridCol w:w="2913"/>
      </w:tblGrid>
      <w:tr>
        <w:trPr>
          <w:trHeight w:val="6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703234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72376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21141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текущие трансферты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передаваемые административные функции в рамках разграничения полномочий между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уровнями государственного управления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4393"/>
        <w:gridCol w:w="1773"/>
        <w:gridCol w:w="2213"/>
        <w:gridCol w:w="2393"/>
      </w:tblGrid>
      <w:tr>
        <w:trPr>
          <w:trHeight w:val="6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
</w:t>
            </w:r>
          </w:p>
        </w:tc>
        <w:tc>
          <w:tcPr>
            <w:tcW w:w="4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  <w:tr>
        <w:trPr>
          <w:trHeight w:val="375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XIX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марта 2006 года N 291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7-15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XVII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декабря 2005 года N 233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Целевые трансферты на развитие бюджетам районов и городов областного значения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развитие и обустройство инженерно-коммуникационной инфраструктуры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тыс.тенге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3533"/>
        <w:gridCol w:w="2793"/>
        <w:gridCol w:w="2853"/>
        <w:gridCol w:w="2833"/>
      </w:tblGrid>
      <w:tr>
        <w:trPr>
          <w:trHeight w:val="1545" w:hRule="atLeast"/>
        </w:trPr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средств на 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обустройство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при строительстве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жилых домов
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15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дуальных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квартирных
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
</w:t>
            </w:r>
          </w:p>
        </w:tc>
      </w:tr>
      <w:tr>
        <w:trPr>
          <w:trHeight w:val="39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
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