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badc" w14:textId="907b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населенных пунктов Акмолинской области по Шортандинскому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8 декабря 2006 года N ЗС-24-21. Зарегистрировано Департаментом юстиции Акмолинской области 19 января 2007 года N 3210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 от 8 декабря 1993 года, на основании решения Шортандинского районного маслихата, постановления акимата Шортандинского района и согласно пункта 3 решения областной комиссии по языковой политике и ономастике при акимате Акмолинской области от 19 октября 2006 года акимат Акмолинской области и Акмолинский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населенные пункты Акмолинской области по Шортандинскому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Елизаветинский сельский округ и село Елизаветинка соответственно в сельский округ Бозайгыр и село Бозайгыр;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 Барышевка Казциковского сельского округа в село Мыктыколь.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Департаменте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ввести в действие после официального опубликования в областных газетах.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