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663b" w14:textId="85c6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Акмолинской
области по Буландынскому, Целиноградскому, Сандыктау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молинского областного Маслихата и Акимата Акмолинской области от 16 марта 2006 года N ЗС-18-17. Зарегистрировано Департаментом юстиции Акмолинской области 11 апреля 2006 года N 31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о-территориальном устройстве Республики Казахстан", на основании совместных ходатайств акимата и маслихата Буландынского, Целиноградского, Сандыктауского районов и согласно решения областной комиссии по языковой политике и ономастике при акимате области от 22 декабря 2005 года областной маслихат и акимат области 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населенные пункты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Буланды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аниловка Даниловского сельского округа в село Алты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гдановка Даниловского сельского округа в село Ала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Целиноград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омановка и Романовский сельский округ соответственно, в село Рахымжана Кошкарбаева и сельский округ Рахымжана Кошка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андыктау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строгорка Васильевского сельского округа в село У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после государственной регистрации в Департаменте юстиции Акмоли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