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906c" w14:textId="ec69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Генерального Прокурора Республики Казахстан от 19 мая 2005 года N 18 "Об утверждении статистического отчета формы N 1-ОГ "О рассмотрении обращений граждан" и Инструкции по его составлению"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15 декабря 2006 года № 74. Зарегистрирован в Министерстве юстиции Республики Казахстан 5 января 2007 года № 4506. Утратил силу приказом Генерального Прокурора Республики Казахстан от 30 мая 2007 года №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Генерального Прокурора РК от 30.05.2007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статистической отчетности по рассмотрению обращений граждан, руководствуясь подпунктом 4-1)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Прокуратуре",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Генерального Прокурора Республики Казахстан от 19 мая 2005 года N 18 "Об утверждении статистического отчета формы N 1-ОГ "О рассмотрении обращений граждан" и Инструкции по его составлению" (зарегистрирован в Реестре государственной регистрации нормативных правовых актов за N 3685)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"Статистический отчет формы N 1-ОГ "О рассмотрении обращений граждан" к названному приказу, изложить в редакции согласно приложению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 </w:t>
      </w:r>
      <w:r>
        <w:rPr>
          <w:rFonts w:ascii="Times New Roman"/>
          <w:b w:val="false"/>
          <w:i w:val="false"/>
          <w:color w:val="000000"/>
          <w:sz w:val="28"/>
        </w:rPr>
        <w:t xml:space="preserve">"Инструкция по составлению статистического отчета формы N 1-ОГ "О рассмотрении обращений граждан" к указанному приказу: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после слов "(далее - Указ)," дополнить словами "законодательных актов, регламентирующих иной порядок рассмотрения обращений граждан,";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после слов "уголовно-правовой" дополнить словами ", уголовно-исполнительной";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В отчете отражаются сведения о количестве поступивших в государственный орган обращений граждан, классифицированных по видам обращений, за исключением: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анонимных обращений;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обращений по приему на работу, если это не связано с жалобой на неправомерные решения субъектов или должностных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обращений, поданных от сотрудников в государственные органы, в которых они работают или поступившие от сотрудников подчиненных государственных органов.";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"15. Отчет представляется по итогам полугодия и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городскими районного значения, поселковыми, аульными (сельскими), аульными (сельскими) окружными акиматами в районные акиматы к 8 числу месяца следующего за отчетным периодом;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районными (города областного значения), районными в городе республиканского значения (столицы) акиматами в территориальные органы Комитета к 10 числу месяца, следующего за отчетным периодом;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департаментами (управлениями, отделами) акиматов и аппаратами акимов по городам Астана, Алматы и областей в территориальные органы Комитета к 10 числу месяца, следующего за отчетным периодом;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территориальными органами субъектов района (города) городов Астана, Алматы, областей и приравненным к ним субъектам по городам Астана, Алматы и областей к 8 числу месяца, следующего за отчетным периодом;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субъектами по городам Астана, Алматы, областей и приравненным к ним в территориальные органы Комитета к 10 числу месяца, следующего за отчетным периодом;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центральными аппаратами субъектов, без учета результатов деятельности своих территориальных органов, территориальными органами Комитета в Комитет к 14 числу месяца, следующего за отчетным периодом;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Комитет представляет сводный статистический отчет по республике в Департамент по надзору за законностью в деятельности государственных органов Генеральной прокуратуры Республики Казахстан к 18 числу месяца, следующего за отчетным периодом.".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правовой статистике и специальным учетам Генеральной прокуратуры Республики Казахстан настоящий приказ направить: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государственную регистрацию в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заинтересованным государственным органам, Главному военному прокурору, прокурорам городов Астана, Алматы, областей и приравненным к ним, начальникам территориальных органов Комитета для исполнения.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Генерального Прокурора - Председателя Комитета по правовой статистике и специальным учетам Генеральной прокуратуры Республики Казахстан (Ким Г.В.).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января 2007 года.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приказу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74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приказу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2005 года N 18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 представляется: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СТАТИСТИЧЕСКИЙ ОТЧЕТ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Отчет формы N 1-ОГ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 полугодовой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Куда представляется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отчет формы N 1-ОГ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Представляется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рассмотрении обращений      городскими районного значения,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граждан"                       поселковыми, аульными (сельскими),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_____________________г.     аульными (сельскими) окружными акима-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тами в районные акиматы к 8 числу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месяца следующего за отчетным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периодом;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              районными (города областного значе-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   ния), районными в городе республикан-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ф.и.о.                 ского значения (столицы) акиматами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   территориальные органы Комитета к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ф.и.о., подпись             числу месяца, следующего за отчетным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периодом;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департаментами (управлениями, отдела-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"___"_________________г.       ми) акиматов и аппаратами акимов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городам Астана, Алматы и областей,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                    территориальные органы Комитета к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   числу месяца, следующего за отчетным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ф.и.о., тел., подпись       периодом;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территориальными органами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"____"______________________г. района (города) городов Астана,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Алматы, областей и приравненным к 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субъектам по городам Астана, Алматы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областей к 8 числу месяца, следующего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 отчетным периодом;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субъектами по городам Астана,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областей и приравненным к ним в 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риториальные органы Комитета к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числу месяца, следующего за отчетным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периодом;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центральными аппаратами субъектов,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без учета результатов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своих территориальных органов, терри-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ториальными органами Комитета в Коми-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тет к 14 числу месяца, следующего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отчетным периодом;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 представляет сводный статис-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тический отчет по республике в Депар-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тамент по надзору за законностью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деятельности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Генеральной прокуратуры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к 18 числу месяца, следую-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щего за отчетным периодом.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      Приложение                      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       к приказу Генерального          к приказу Генерального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 органы      Прокурора Республики            Прокурора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год.       Казахстан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(полугодие)     от 15 декабря 2006 года N 74    от 19 мая 2005 года N 18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Форма N 1-ОГ "О рассмотрении обращений граждан"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6"/>
        <w:gridCol w:w="2279"/>
        <w:gridCol w:w="1481"/>
        <w:gridCol w:w="1476"/>
        <w:gridCol w:w="1420"/>
        <w:gridCol w:w="1421"/>
        <w:gridCol w:w="1323"/>
        <w:gridCol w:w="1227"/>
        <w:gridCol w:w="1227"/>
      </w:tblGrid>
      <w:tr>
        <w:trPr>
          <w:trHeight w:val="24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вопросам: 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строки 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  </w:t>
            </w:r>
          </w:p>
        </w:tc>
      </w:tr>
      <w:tr>
        <w:trPr>
          <w:trHeight w:val="15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</w:t>
            </w:r>
          </w:p>
        </w:tc>
      </w:tr>
      <w:tr>
        <w:trPr>
          <w:trHeight w:val="19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 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28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рели-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объединений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партий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коррупции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недвижи-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брака и семьи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налогах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бюджет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каций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услуги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внешнеэко-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туризма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рядка 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дознания 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 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отношений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жилищных отношений и коммунального хозяйства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чрезвычайной ситуации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выборов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313"/>
        <w:gridCol w:w="1153"/>
        <w:gridCol w:w="973"/>
        <w:gridCol w:w="1053"/>
        <w:gridCol w:w="1333"/>
        <w:gridCol w:w="1913"/>
        <w:gridCol w:w="1413"/>
        <w:gridCol w:w="1313"/>
        <w:gridCol w:w="1293"/>
      </w:tblGrid>
      <w:tr>
        <w:trPr>
          <w:trHeight w:val="24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(из гр. 2):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графы 2)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лоб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срока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3193"/>
        <w:gridCol w:w="1493"/>
        <w:gridCol w:w="1353"/>
        <w:gridCol w:w="1093"/>
        <w:gridCol w:w="1473"/>
        <w:gridCol w:w="2753"/>
      </w:tblGrid>
      <w:tr>
        <w:trPr>
          <w:trHeight w:val="240" w:hRule="atLeast"/>
        </w:trPr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строки 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другой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(ведомство)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подследст-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 графы 13)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дубликатов)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 графы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17) 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рено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зано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разъяс-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433"/>
        <w:gridCol w:w="1353"/>
        <w:gridCol w:w="1553"/>
        <w:gridCol w:w="2193"/>
        <w:gridCol w:w="1693"/>
        <w:gridCol w:w="1253"/>
        <w:gridCol w:w="1893"/>
      </w:tblGrid>
      <w:tr>
        <w:trPr>
          <w:trHeight w:val="24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 графы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лежащее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рено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зано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разъяс-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
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Руководитель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(Ф.И.О., подпись, дата)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