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f0c6" w14:textId="a91f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проектировании, постройке, ремонте и эксплуатации судов, за которыми должен осуществляться технический контроль и Правил об изготовлении материалов и изделий для установки на судах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12 декабря 2006 года N 334. Зарегистрирован в Министерстве юстиции Республики Казахстан 28 декабря 2006 года N 4497. Утратил силу приказом и.о. Министра транспорта и коммуникаций Республики Казахстан от 1 декабря 2011 года № 707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транспорта и коммуникаций РК от 01.12.2011 </w:t>
      </w:r>
      <w:r>
        <w:rPr>
          <w:rFonts w:ascii="Times New Roman"/>
          <w:b w:val="false"/>
          <w:i w:val="false"/>
          <w:color w:val="ff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16 Закона Республики Казахстан "О внутреннем водном транспорте"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 проектировании, постройке, ремонте и эксплуатации судов, за которыми должен осуществляться технический контроль;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об изготовлении материалов и изделий для установки на судах.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транспортного контроля Министерства транспорта и коммуникаций Республики Казахстан (Турлыханов К.Б.)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обеспечить представление настоящего приказа в Министерство юстиции Республики Казахстан для государственной регистрации.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транспорта и коммуникаций Республики Казахстан Кусаинова А.К.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транспорта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коммуникаций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2006 года N 334       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 проектировании, постройке, ремонте и эксплуатации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судов, за которыми должен осуществляться технический контроль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Правила с изменениями, внесенными приказом Министра транспорта и коммуникаций РК от 22.09.2008 </w:t>
      </w:r>
      <w:r>
        <w:rPr>
          <w:rFonts w:ascii="Times New Roman"/>
          <w:b w:val="false"/>
          <w:i w:val="false"/>
          <w:color w:val="ff0000"/>
          <w:sz w:val="28"/>
        </w:rPr>
        <w:t>N 441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 проектировании, постройке, ремонте и эксплуатации судов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внутреннем водном транспорте".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порядок проектирования, постройки, ремонта и эксплуатации судов, за которыми должен осуществляться технический контроль.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основные термины и понятия: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буксир - судно, имеющее буксирное устройство и предназначенное для буксировки других судов и плавучих сооружений;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грузовое судно - судно, предназначенное для перевозки грузов;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классификация судов - отнесение судов к той или иной группе, именуемой классом, осуществляется Регистром судоходства по результатам освидетельствования судна;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класс судна - группа, к которой относится судно согласно Правилам и которая характеризуется совокупностью определенных технических параметров. Присваивается, возобновляется, подтверждается или восстанавливается на определенный Регистром судоходства срок с выдачей Классификационного свидетельства;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комбинированное судно - судно, предназначенное для перевозки наливом сырой нефти и нефтепродуктов, а также сухих грузов;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надстройка - закрытое сооружение на палубе надводного борта, простирающееся от борта до борта или отстоящее от любого из бортов судна на расстояние не более четырех процентов ширины судна;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наливное судно - судно, предназначенное для перевозки жидких грузов наливом;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пассажирское судно - судно, предназначенное для перевозки пассажиров;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рубка - закрытое сооружение на палубе надводного борта или на палубе надстройки, отстоящее хотя бы от одного из бортов на расстояние более четырех процентов ширины судна;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судно в постройке - строящееся судно с момента закладки киля (или с момента, когда масса собранной части корпуса судна составляет один процент расчетной массы всех материалов корпуса) до даты получения Свидетельства о годности к плаванию и других документов Регистра судоходства;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судно в эксплуатации - судно, не являющееся судном в постройке;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судно-толкач - судно, имеющее сцепное устройство и предназначенное для вождения методом толкания других судов и плавучих сооружений;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элементы судна - конструктивные и функциональные части судна: корпус, надстройки, судовые устройства, оборудование, предметы снабжения, средства противопожарной защиты, механизмы, системы, котлы, теплообменные аппараты, сосуды под давлением, электрическое оборудование, радиооборудование, холодильные установки, средства автоматизации, грузоподъемные устройства, оборудование экологической безопасности.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проектировании, постройке, ремонте, эксплуатации судов, за которыми должен осуществляться технический контроль, для обеспечения технической безопасности судов Регистр судоходства (далее - Регистр) осуществляет: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согласование технической документации на постройку, переоборудование, модернизацию и ремонт судов и их элементов;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согласование проектов нормативных актов по проектированию судов, судостроению, судоремонту, технической эксплуатации судов и обеспечению технической безопасности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разработку и утверждение нормативных актов Регистра по обеспечению технической безопасности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рассмотрение проектов нормативных правовых актов по вопросам обеспечения технической безопасности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разработку предложений по совершенствованию законодательства по вопросам обеспечения технической безопасности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освидетельствование судов в постройке, ремонтируемых судов, судов в эксплуатации;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освидетельствование постройки и ремонта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присвоение, подтверждение и аннулирование класса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выдачу и аннулирование документов Регистра.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приказом Министра транспорта и коммуникаций РК от 22.09.2008 </w:t>
      </w:r>
      <w:r>
        <w:rPr>
          <w:rFonts w:ascii="Times New Roman"/>
          <w:b w:val="false"/>
          <w:i w:val="false"/>
          <w:color w:val="000000"/>
          <w:sz w:val="28"/>
        </w:rPr>
        <w:t>N 441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Физические и юридические лица при проектировании, ремонте, постройке и эксплуатации судов: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предоставляют сотрудникам Регистра сведения и документы, необходимые для осуществления Регистром деятельности по обеспечению технической безопасности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обеспечивают допуск сотрудников Регистра для проведения ими предусмотренной Правилами деятельности по обеспечению технической безопасности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выполняют предписания сотрудников Регистра по вопросам обеспечения технической безопасности судов.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Выданное сотрудником Регистра предписание может быть обжаловано у руководителя Регистра, в уполномоченном органе в области транспорта и коммуникаций или в судебном порядке,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неисполнении предписаний сотрудников Регистра, Регистр: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запрещает эксплуатацию судов, судовых механизмов, устройств и технических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отказывает в выдаче или аннулирует ранее выданные документы, разрешающие эксплуатацию судов.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проектировании, постройке, ремонте и эксплуатации судов Регистр выдает и аннулирует следующие документы, подтверждающие соответствие проектирования, ремонта, эксплуатации судов, судов в постройке, ремонтируемых судов и судов в эксплуатации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Классификационное свидетельство;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годности к плаванию;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Пассажирское свидетельство;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предотвращении загрязнения нефтью, сточными водами и мусором;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Акты освидетельствований, подтверждающие соответствие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Свидетельство на разовый перегон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Сертификат на капитально отремонтированный дизель;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Карточка основных технических данных головного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приказом Министра транспорта и коммуникаций РК от 22.09.2008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441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Документы Регистра выдаются на основании положительного результата освидетельствования.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приказом Министра транспорта и коммуникаций РК от 22.09.2008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441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Документы, перечисленные в подпунктах 1), 3) и 4) пункта 8 Правил, выдаются на срок до следующего освидетельствования с ежегодным их подтверждением.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Физические и юридические лица предоставляют Регистру документы, перечисленные в подпунктах 5) и 7) пункта 8 Правил, на все головные суда после их постройки или переоборудования.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Документы Регистра хранятся на судне, за исключением документов судов, эксплуатирующихся без экипажа, которые хранятся у судовладельца либо, в случае постоянного закрепления за судном-толкачом, у капитана судна-толкача.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Регистр аннулирует выданные им документы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повреждения элементов судна, без устранения которых не обеспечивается безопасная эксплуатация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не предъявлении судна к освидетельствованию в установленный срок;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невыполнении физическими и юридическими лицами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нарушении условий плавания,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судовыми документами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изменениями, внесенными приказом Министра транспорта и коммуникаций РК от 22.09.2008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441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проектировании, постройке, ремонте и эксплуатации судов Регистр присваивает класс судну по итогам первоначального освидетельствования, подтверждает класс по итогам классификационного освидетельствования и подтверждает либо аннулирует класс по итогам других освидетельствований.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изменениями, внесенными приказом Министра транспорта и коммуникаций РК от 22.09.2008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441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Присвоение и подтверждение класса судну означает, что судно соответствует Правилам согласно формуле класса и с учетом конструктивных особенностей, других специальных качеств судна (назначение, район плавания, ледовые усиления, системы и устройства автоматизации и прочие).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Присвоение и подтверждение класса судну подтверждается выдачей Классификационного свидетельства.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Формула класса отмечается в Классификационном свидетельстве и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годности к плаванию при первоначальном освидетельствовании.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изменениями, внесенными приказом Министра транспорта и коммуникаций РК от 22.09.2008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441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16-1. Классификационное свидетельство теряет силу, действие класса судна приостанавливается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предъявления судна в целом или отдельных его элементов к освидетельствованию в предписанный срок;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аварийного случая, в указанном случае судно предъявляется к внеочередному освидетельствованию;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введение не одобренных Регистром конструктивных изменений;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отсутствия согласования технических условий по выполнению ремонта элементов судна и последующего освидетельствования Регистром;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эксплуатации судна с осадкой, превышающей регламентированную Регистром для конкретных условий, а также эксплуатации судна в условиях, не соответствующих присвоенному классу судна или установленным при этом Регистром ограничениям;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приостановления по инициативе или по вине судовладельца процесса освидетельствования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вывода судна из эксплуатации более трех лет для выполнения выставленных Регистром требований (кроме случая нахождения судна в ремонте), а также для отстоя или консервации;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связи с гибелью судна или его списанием.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16-2. Регистр исключает или изменяет в символе класса соответствующий знак при изменении или нарушении условий, послуживших основанием для введения данного знака в символ класса.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16-3. Класс судна, эксплуатируемого постоянно в бассейне данного разряда, должен быть не ниже разряда этого бассейна.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16-4. Переклассификация судна проводится Регистром по заявке судовладельца в случае изменения основного символа класса или типа и назначения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пунктами 16-1, 16-2, 16-3, 16-4 в соответствии с приказом Министра транспорта и коммуникаций РК от 22.09.2008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441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Основным символом в формуле класса судов, предназначенных для плавания по внутренним водным путям, является буквенное обозначение "Л", "Р", "О", "М", определяющее конструкцию судна и разряд водного бассейна, в котором допускается эксплуатация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Суда, имеющие основной символ класса "Л", "Р", "О" и "М", предназначаются для плавания при высоте, соответственно, 0,6; 1,2; 2,0 и 3,0 метров (далее - м).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Основным символом в формуле класса судов плавания "река-море" является буквенное обозначение "М-СП", "М-пр", "0-пр", определяющее конструктивные особенности судна и условия его эксплуатации в морских районах.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с изменениями, внесенными приказом Министра транспорта и коммуникаций РК от 22.09.2008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441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18-1. Характеристики нормативных высот волн применительно к основному символу класса устанавливаются соответственно приложению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18-1 в соответствии с приказом Министра транспорта и коммуникаций РК от 22.09.2008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441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зависимости от конструктивных особенностей судна основной символ класса дополняется следующими знаками, входящими в формулу класса: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судов, постройка которых была освидетельствована Регистром или признанным Регистром классификационным органом, - символ "КТ", который указывается перед основным символом например "КТ-О";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формулу класса непосредственно после символа класса вносится допускаемая при эксплуатации высота волны в метрах, с точностью до первого знака после запятой (размерность в формуле класса не приводится), например: "КТ-О1,5", "КТ-О2,0", "КТ-О1,8";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судов, имеющих специальные ледовые усиления, - указывается заключенное в скобки слово "лед" - "(лед)". Для ледоколов вместо слова "лед" указывается заключенное в скобки слово "ледокол" - "(ледокол)";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если судно или его отдельные элементы допущены Регистром к эксплуатации как экспериментальное судно с целью изучения новых элементов судна, в формулу класса вносится буква "Э" перед сочетанием символа "КТ" и основного символа класса например, "Э-М2,8";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для судов, оборудованных средствами автоматизации, в конце формулы класса указывается буква "А".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с изменениями, внесенными приказом Министра транспорта и коммуникаций РК от 22.09.2008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441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Суда, имеющие основной символ класса "М-СП", "М-пр", "0-пр", допускаются к плаванию при нормативной высоте волны 3-х процентной обеспеченности, соответственно, 3,5; 2,5 и 2,0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с изменениями, внесенными приказом Министра транспорта и коммуникаций РК от 22.09.2008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441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формулу класса непосредственно после основного символа класса вносится допускаемая при эксплуатации высота волны в метрах, с точностью до первого знака после запятой. </w:t>
      </w:r>
    </w:p>
    <w:bookmarkEnd w:id="40"/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Техническое освидетельствование при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проектировании, постройке, ремонте и эксплуатации судов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проектировании, постройке, ремонте и эксплуатации судов Регистр осуществляет следующие виды технических освидетельствований: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классификационные освидетельствования судов - освидетельствования судов, в результате которых Регистром присваивается, подтверждается или аннулируется класс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первоначальные классификационные освидетельствования судов - проводятся после постройки судна, после переоборудования, модернизации или ремонта, вызвавших изменение элементов судна, его типа и назначения, а также при приеме на учет судна, не имеющего документов Регистра, в том числе судна, в отношении которого технический контроль ранее осуществляло другое классификационное общество;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очередные освидетельствования судов - освидетельствования судов, проводимые периодически, в зависимости от периодичности классификационных освидетельствований, для выявления соответствия судна в постройке, судна в эксплуатации и порядка его эксплуатации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освидетельствования постройки, ремонта судна -  освидетельствования, проводимые в связи с постройкой, ремонтом, переоборудованием судна, для выявления соответствия постройки и ремонта судна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внеочередные освидетельствования судов - освидетельствования, осуществляемые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повреждения элементов судна, без устранения которого не может быть обеспечена безопасность эксплуатации;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устранения повреждений;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заявке судовладельца (в случае появления дефектов, вызывающих сомнения в технической безопасности судна, при необходимости уточнения технического состояния, района плавания судна, для выдачи документов Регистра, в иных случаях, в соответствии с законодательством Республики Казахстан);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обеспечения технической безопасности экспериментальных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разрешения разовых переходов и перегонов в условиях плавания, не соответствующих конструкции и классу судна, для разрешения разовых переходов к месту ремонта или разгрузки и для осмотра после таких переходов;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назначения судна или рода перевозимого груза;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предписания сотрудника Регистра;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документов Регистра и технического освидетельствования после вынесения Регистром запрета на эксплуатацию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постановки на учет судов, прибывших из других бассейнов перегоном или железнодорожным транспортом и имеющих документы Регистра;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предварительного определения технического состояния, а также решения вопросов, связанных с предстоящими очередными освидетельствованиями элементов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с изменениями, внесенными приказом Министра транспорта и коммуникаций РК от 22.09.2008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441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Классификационные освидетельствования судов классов "М-СП", "М-пр" "0-пр" проводятся каждые пять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Классификационные освидетельствования судов старше пятнадцати лет проводятся каждый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 с изменениями, внесенными приказом Министра транспорта и коммуникаций РК от 22.09.2008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441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Дата начала, сроки и объекты проведения освидетельствований определяются приказами руководителя Регистра, на основании Правил и иных нормативных правовых актов в сфере внутреннего водного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 с изменениями, внесенными приказом Министра транспорта и коммуникаций РК от 22.09.2008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441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Освидетельствование проводится в течение тридцати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исключительных случаях, в том числе по обращениям физических и юридических лиц, руководитель Регистра продлевает срок проведения освидетельствования на двадцать календарных дней, посредством принятия соответствующего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25 с изменениями, внесенными приказом Министра транспорта и коммуникаций РК от 22.09.2008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441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непредъявлении физическими и юридическими лицами объектов освидетельствования или непредоставлении документов, срок проведения освидетельствования приостанавливается до, соответственно, предъявления объектов или выдачи необходимых документов сотрудникам Регистра.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26 с изменениями, внесенными приказом Министра транспорта и коммуникаций РК от 22.09.2008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441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Объем первоначального </w:t>
      </w:r>
      <w:r>
        <w:rPr>
          <w:rFonts w:ascii="Times New Roman"/>
          <w:b w:val="false"/>
          <w:i w:val="false"/>
          <w:color w:val="000000"/>
          <w:sz w:val="28"/>
        </w:rPr>
        <w:t>освидетельствования судна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эксплуатации устанавливается в зависимости от объема ремонта, модернизации или переоборудования, срока службы судна, технического состояния элементов судна, наличия технической документации и должен быть не менее объема ежегодного и классификационного освидетельствования.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Очередное освидетельствование судов класса "М-СП" производится не позднее, чем за три месяца до даты классификационного освидетельствования и не ранее, чем через три месяца после даты проведения указанного освидетельствования.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очередного освидетельствования предъявляются требования, направленные на обеспечение технической безопасности судна в соответствии с его назначением и для подтверждения класса.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28 с изменениями, внесенными приказом Министра транспорта и коммуникаций РК от 22.09.2008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441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Перед предъявлением судна к очередному освидетельствованию судовладельцем выполняются работы по осмотрам, дефектации, измерениям параметров элементов судна с подтверждением их результатов актами судовладельца или документами признанных Регистром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29 с изменениями, внесенными приказом Министра транспорта и коммуникаций РК от 22.09.2008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441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Классификационное освидетельствование проводится на подготовленном к эксплуатации судне.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30 с изменениями, внесенными приказом Министра транспорта и коммуникаций РК от 22.09.2008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441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При классификационном освидетельствовании судовладелец представляет сотрудникам Регистра документы о выполнении работ после очередного освидетельствования, результаты измерений параметров, акты об испытаниях элементов судна, сертификаты на замененные детали.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31 с изменениями, внесенными приказом Министра транспорта и коммуникаций РК от 22.09.2008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441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классификационном освидетельствовании проверяется выполнение физическими и юридическими лицами требований, предъявленных сотрудниками Регистра при очередном освидетельствовании.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32 с изменениями, внесенными приказом Министра транспорта и коммуникаций РК от 22.09.2008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441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52"/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Проектирование, постройка и ремонт судов,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за которыми должен осуществляться технический контроль 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До начала постройки судна, за которым должен осуществляться технический контроль, физическое или юридическое лицо, осуществляющее проектировку, представляет для согласования в Регистр проект технической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При внесении изменений или дополнений в согласованную Регистром техническую документацию физическое или юридическое лицо, осуществляющее проектировку, до ведения работ с учетом указанных изменений или дополнений, представляет в Регистр для согласования новый проект технической документации или проект изменений либо дополнений в техническую документацию. 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Расчеты в технической документации, необходимые для определения величин, выполняются согласно методикам, согласованным Регистром. 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Проект технической документации направляется в Регистр на бумажном носителе (один экземпляр, в прошитом виде, с пронумерованными страницами) и на электронном носителе. 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Срок рассмотрения Регистром проекта технической документации (проекта изменений либо дополнений к ней) составляет тридцать календарных дней со дня предоставления проекта технической документации (проект изменений либо дополнений) согласно Правилам. 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По истечении срока рассмотрения Регистр принимает одно из следующих решений, копию которого незамедлительно направляет соответствующему физическому или юридическому лицу, осуществляющему проектирование судна: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согласовании проекта технической документации (проекта изменений либо дополнений);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 отказе в согласовании проекта технической документации (проекта изменений либо дополнений). 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Регистр отказывает в согласовании проекта технической документации (проекта изменений либо дополнений) при несоответствии содержания проекта Правилам и иным нормативным правовым актам в области технической безопасности судов. Обоснования отказа в согласовании должны быть письменно изложены в решении Регистра об отказе. 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Согласование Регистром проекта технической документации (проект изменений либо дополнений) подтверждается путем простановки на проекте соответствующих штампов Регистра. 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Срок действия согласования Регистра на проект технической документации судна составляет шесть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истечении этого срока техническая документация (ее проект, проект изменений либо дополнений) подлежит повторному согласованию Регистром в соответствии с положениями настоящей главы. 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Согласование технической документации на ремонт, модернизацию и переоборудование судов Регистр выполняет без ограничения срока. 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Общепроектные документы должны содержать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ведомость документов технического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пояснительная записка к проекту, к которой приложены техническое задание, согласованное с заказчиком, справка о выполнении замечаний Регистра по техническому предложению или эскизному проекту, если они рассматривались Регистром, данные по надежности средств автоматизации;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спецификация;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программа и методика приемочных испытаний головного судна (представляется после утверждения технического проекта);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инструкция по погрузке, выгрузке и балластировке для грузового судна (представляется после уточнения нагрузок масс при рабочем проектировании);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информация об остойчивости и непотопляемости (представляется после уточнения нагрузок масс при рабочем проектировании);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чертежи общего расположения: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боковой вид с изображением сигнальных фонарей и антенн;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продольный разрез с указанием непроницаемых переборок, палуб, платформ;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планы палуб, трюмов, мостиков, платформ с изображением основного оборудования, механизмов, устройств;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общее расположение оборудования в рулевой рубке;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схема расположения взрыво- и пожароопасных зон и помещений;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теоретический чертеж корпуса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расчеты нагрузки масс и положения центра тяжести, дифферента и начальной остойчивости для различных случаев нагрузки;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диаграммы статической и динамической остойчивости с таблицей кренящих и опрокидывающих моментов и углов крена для различных случаев нагрузки; проверка остойчивости для различных случаев нагрузки; таблицы исходных данных, вводимых в программу, при выполнении расчетов на электронно-вычислительной машине (далее - ЭВМ);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расчет непотопляемости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расчеты надводного борта;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расчеты управляемости судна, в том числе толкаемого состава в целом;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расчеты валовой вместимости;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ведомость материалов, комплектующих изделий и оборудования, подлежащих поставке с сертификатом или другим документом Регистра; 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Документы по корпусу судна должны содержать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мидель-шпангоут и поперечные сечения корпуса с основными узлами набора;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конструктивный чертеж корпуса и надстроек, участвующих в общем изгибе судна, с таблицей набора;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растяжка наружной обшивки для судов со сложными обводами корпуса;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расчеты по выбору конструкции и размеров связей корпуса, таблицы данных, вводимых в программу, при выполнении расчетов на ЭВМ;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расчеты общей и местной вибрации;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расчеты прочности и устойчивости элементов корпуса (для однокорпусных стальных судов и катамаранов длиной более пятидесяти метров, судов с корпусом из легких сплавов, судов на подводных крыльях, судов на воздушной подушке, судов с корпусом из пластмасс), таблицы исходных данных, вводимых в программу, при выполнении расчетов на ЭВМ;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расчеты прочности корпуса (для судов с корпусом из железобетона);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расчеты поперечной прочности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расчеты прочности надстройки (для пассажирских судов с большими вырезами оконных проемов);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общий вид люкового закрытия судна с расчетами прочности люковых крышек и основных деталей привода;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расчет общей прочности с учетом износов и местных остаточных деформации; таблицы исходных данных, вводимых в программу, при выполнении расчетов на ЭВМ;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расчеты ледовой прочности ледоколов. 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Документы по оборудованию и изоляции помещений должны содержать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 примененных на судне отделочных, конструкционных и изоляционных материалах с указанием мест, где они установлены, их характеристик горючести, количества горючих материалов на один 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площади пола каждого помещения;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схема изоляции и отделки помещений. 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Документы по общесудовым устройствам должны содержать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схема расположения сигнальных и отличительных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выбор элементов устройств по Правилам или расчеты;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чертежи общего расположения устройств новых типов. 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Документы по механизмам и системам энергетической установки должны содержать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расположение главных и вспомогательных механизмов и оборудования в машинных помещениях, в помещении центрального поста управления, с указанием проходов и выходных путей;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валопровод с дейдвудным устройством, движителем, валами и соединительными муфтами;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расчет валопровода (в том числе на крутильные колебания), движителя и выбор элементов валопровода;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принципиальные схемы систем (с указанием рабочих параметров, диаметра, толщины стенки труб, материалов, из которых изготовлены трубы и арматура): охлаждения, масляной, топливной, пускового воздуха, газоотвода (допускается изображать на общем виде отделения), паропровода, конденсатно-питательной, продувания. 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Документы по общесудовым системам должны содержать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принципиальные схемы систем (с указанием параметров, диаметра, толщины стенки труб, материалов, из которых изготовлены трубы и арматура): вентиляции, пожаротушения, осушительной, балластной, нефтесодержащих трюмных вод, подогрева жидкостей, гидропневмопривода вспомогательных и палубных механизмов, бытовой установки сжиженного газа, воздушных, переливных и измерительных трубопроводов, сжатого воздуха;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расчеты судовых систем: вентиляции, пожаротушения, осушительной, балластной, сжатого и пускового воздуха. 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Документы по холодильной установке должны содержать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чертежи общего расположения холодильной установки;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принципиальные схемы систем холодильного агента, хладоносителя, вентиляции, воздушного охлаждения и охлаждающей воды, систем управления, контроля, сигнализации и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основные расчеты по холодильной установке. 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Для нефтеналивных судов дополнительно представляются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чертежи расположения оборудования в насосном отделении;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принципиальные схемы грузовой, зачистной, газоотводной систем.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Документы по автоматизации должны содержать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расположение основных средств дистанционного управления и автоматизации, постов, пультов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принципиальные и структурные схемы дистанционного управления, автоматизации и аварийно-предупредительной сигнализации основных судовых технических средств и систем с указанием источников питания. 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Документы по электрооборудованию должны содержать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принципиальные схемы распределения электроэнергии от основных и аварийных источников: силовых сетей, освещения (до групповых щитов);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принципиальные схемы главного и аварийного распределительных щитов, пультов управления и распределительных щитов нетипового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принципиальные схемы электроприводов;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принципиальные схемы первичной сети основного и аварийного освещения;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принципиальные схемы отличительных и сигнальных фонарей;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принципиальные схемы авральной и пожарной сигнализации;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принципиальные схемы цепей главного тока, возбуждения, управления, контроля, сигнализации, защиты и блокировки гребной электрической установки;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схема заземления для судов с непроводящим корпусом;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схема молниеотводного устройства (допускается указывать на общем виде судна);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таблица режимов нагрузки и расчет необходимой мощности электростанции для обеспечения всех режимов работы судна, а также обоснование выбора числа и мощности генераторов;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расчет площади сечения кабелей;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расчет токов короткого замыкания и изменений напряжения;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расчет шин, коммутационной и защитной аппаратуры главного распределительного щита и кабелей ответственных устройств на динамическую и термическую устойчивость при коротких замыканиях (при номинальной мощности-генератора или параллельно работающих генераторов свыше ста киловатт);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расчет грозозащиты. 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Документы по средствам связи и навигации должны содержать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структурная схема средств радиосвязи, громкоговорящей связи и трансляции, электрорадионавигации, служебной телефонной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чертежи размещения оборудования в радиорубке, аппаратной;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чертежи расположения антенн (допускается указывать на общем виде судна);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расчет параметров антенн и дальности радиосвязи. 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Документы по двигателям внутреннего сгорания, редукторам должны содержать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пояснительная записка с техническим заданием;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технические условия на поставку;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чертежи общего вида и чертежи ответственных деталей;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принципиальные схемы систем топливной, масляной, охлаждения, пуска, электрооборудования, дистанционного управления, автоматизации, аварийно-предупредительной сигнализации и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программа стендовых испытаний;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расчеты прочности ответственных деталей двигателя, расчеты устройства вентиляции и предохранительных клапанов в картере, данные по наибольшим и средним удельным давлениям в подшипниках (коренных, шатунных, упорных), расчет валов, зубчатого зацепления и подшипников редуктора, расчет крутильных колебаний. 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Документы по паровым и водогрейные котлам должны содержать следующую информацию: </w:t>
      </w:r>
      <w:r>
        <w:rPr>
          <w:rFonts w:ascii="Times New Roman"/>
          <w:b w:val="false"/>
          <w:i w:val="false"/>
          <w:color w:val="000000"/>
          <w:sz w:val="28"/>
        </w:rPr>
        <w:t>P092126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пояснительная записка с техническим заданием;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технические условия на поставку;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сборочный чертеж с продольными и поперечными разрезами в масштабе не менее один к десяти и деталей соединения в масштабе не менее один к двум;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расчет прочности котла (включая проверку запаса прочности при гидравлическом испытании на пробное давление);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расчет площадей сечений предохранительных клапанов;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технологический процесс сборки и сварки;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принципиальные схемы автоматизации, защиты, аварийно-предупредительной сигнализации;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программа испытаний. 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Документы по грузоподъемным устройствам должны содержать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пояснительная записка с техническим заданием;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технические условия на поставку;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чертежи общих видов грузоподъемного устройства, несущих металлоконструкций, механизмов;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кинематическая схема;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принципиальные схемы электрического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схемы приборов и устройств безопасности (с описанием их действия);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расчет усилий и напряжений в элементах грузоподъемных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программа испытаний. 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Документы по сцепному оборудованию должны содержать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пояснительная записка с техническим заданием;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технические условия на поставку;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программа стендовых испытаний;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сборочные чертежи замка или натяжной станции;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чертежи ответственных деталей;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расчеты прочности. 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Документы по палубным и вспомогательным механизмам должны содержать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пояснительная записка с техническим заданием;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технические условия на поставку;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чертежи общего вида;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сборочные чертежи ответственных узлов;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принципиальные схемы управления, автоматизации, аварийно-предупредительной сигнализации и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расчеты;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программа испытаний. 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Документы по зубчатым и гидравлическим передачам должны содержать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пояснительная записка с техническим заданием;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технические условия на поставку;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чертежи общего вида с разрезами;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кинематическая схема;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расчеты;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принципиальная схема управления автоматизации, защиты, аварийно-предупредительной сигнализации;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программа испытаний. 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Документы по электрооборудованию должны содержать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пояснительная записка с техническим заданием;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технические условия на поставку;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чертежи общего вида с разрезами;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принципиальные электросхемы, схемы автоматизации, защиты, аварийно-предупредительной сигнализации;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расчеты;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программа испытаний. 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Документы по радиооборудованию должны содержать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пояснительная записка с техническим заданием;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технические условия на поставку;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чертежи общего вида, расчеты;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структурные схемы;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программа испытаний. 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Проект рабочей документации должен содержать сведения 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корпусной части;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рулевом и подруливающем устройстве;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якорном устройстве;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спасательных средствах;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швартовных и буксирных устройствах;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сцепном устройстве;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сцепном оборудовании;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крыльевых устройствах;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изгибающих устройствах;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устройстве закрытия грузовых люков;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грузоподъемном устройстве;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трубопроводе и системах;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валопроводах и движителях;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механических установках;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автоматизации;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электрооборудовании;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средствах связи и навигации;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спецификация по общесудовой и корпусной частям, устройствам, механизмам, системам энергетической установки и судовым системам, электро- и радиооборудованию;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программа (для серийных судов) и методика приемо-сдаточных испытаний и журнал удостоверений построечного периода, швартовных и ходовых испытаний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общий вид и расположение помещений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схема размещения противопожарного и аварийного 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схема установки сигнально-отличительных фонарей;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ведомость судового снабжения в части, относящейся к функциям Регистра;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доковый чертеж;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типовые технологические процессы и инструкции на все основные работы по постройке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программа и методика сравнительных и имитационных испытаний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сведения о выполнениях замечаний Регистра по техническому проекту.</w:t>
      </w:r>
    </w:p>
    <w:bookmarkEnd w:id="82"/>
    <w:bookmarkStart w:name="z8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Эксплуатация судов, за которыми </w:t>
      </w:r>
      <w:r>
        <w:br/>
      </w:r>
      <w:r>
        <w:rPr>
          <w:rFonts w:ascii="Times New Roman"/>
          <w:b/>
          <w:i w:val="false"/>
          <w:color w:val="000000"/>
        </w:rPr>
        <w:t xml:space="preserve">
должен осуществляться технический контроль 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Суда, техническое состояние которых соответствует Правилам, иным нормативным правовым актам и нормативно-техническим актам, допускаются к эксплуатации по итогам освидетельствования Регистром.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63 с изменениями, внесенными приказом Министра транспорта и коммуникаций РК от 22.09.2008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441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Для обеспечения технического освидетельствования судна в эксплуатации судовладелец обеспечивает: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присутствие лиц командного состава экипажа судна, ответственных за состояние проверяемых элементов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предъявление судна к освидетельствованиям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необходимых для освидетельствования подготовительных работ, измерений и испытаний.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64 с изменениями, внесенными приказом Министра транспорта и коммуникаций РК от 22.09.2008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441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В ходе эксплуатации судна и при освидетельствовании судовладелец и командный состав экипажа судна незамедлительно сообщают сотрудникам Регистра обо всех замеченных дефектах, случаях отказов элементов судна, а также об изменениях и ремонтах, проведенных после последнего освидетельствования.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65 с изменениями, внесенными приказом Министра транспорта и коммуникаций РК от 22.09.2008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441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При наличии дефектов, неисправностей или недостатков, не представляющих опасности для эксплуатации судна, устранение которых в данное время невозможно или затруднительно, данные дефекты, неисправности или недостатки могут быть устранены при ближайшем плановом ремонте судна (технического устройства).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технической безопасности в данном случае сотрудник Регистра определяет, при необходимости, эксплуатационные ограничения. 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Если техническое состояние любого из судовых механизмов, устройств, технических средств судна признано сотрудником Регистра не соответствующим Правилам, иным нормативным правовым актам и нормативно-техническим актам, сотрудник Регистра запрещает эксплуатацию такого механизма, устройства, технического средства. 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Если судно в целом признано сотрудником Регистра не соответствующим Правилам, иным нормативным правовым актам и нормативно-техническим актам, сотрудник Регистра запрещает эксплуатацию судна. 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При наличии повреждений, исключающих возможность сохранения класса и дальнейшей эксплуатации, по мотивированной просьбе судовладельца может быть разрешен разовый переход (перегон) судна к месту ремонта или разгрузки в соответствии с Правилами. 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Сотрудник Регистра проводит освидетельствование судов в связи с их повреждениями, учет и анализ повреждений, происшедших по техническим причинам, а также учет всех случаев, связанных с повреждениями и снижением технического состояния элементов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70 с изменениями, внесенными приказом Министра транспорта и коммуникаций РК от 22.09.2008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441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О повреждениях судна судовладелец незамедлительно уведомляет сотрудника Регистра и предъявляет судно для освидетельствования с предоставлением первичного судового акта о повреждении.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При получении уведомления о повреждении и во всех других случаях получения сведений о повреждении судна сотрудник Регистра незамедлительно информирует руководителя Регистра об обстоятельствах и последствиях повреждений. 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В случае гибели судна или невозможности освидетельствования судна после повреждения сотрудник Регистра обеспечивает участие привлеченного им эксперта в расследовании и ознакомлении с материалами расследования.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73 с изменениями, внесенными приказом Министра транспорта и коммуникаций РК от 22.09.2008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441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До прибытия сотрудника Регистра судовладелец сохраняет обстановку, имеющую место в момент повреждения, в той мере, в какой это не угрожает безопасности судов и находящихся на них людей и не вызывает дальнейшего развития повреждения. 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Незамедлительно по прибытии на место происшествия, аварии сотрудник Регистра проводит внеочередное освидетельствование поврежденного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75 с изменениями, внесенными приказом Министра транспорта и коммуникаций РК от 22.09.2008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441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При таком освидетельствовании судна сотрудник Регистра определяет характер повреждений и возможные причины, вызвавшие повреждения, устанавливает возможность сохранения класса в зависимости от технического состояния, а также условия, обеспечивающие безопасность дальнейшей эксплуатации судна, или возможность разового перехода (перегона) к месту ремонта или разгрузки.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76 с изменениями, внесенными приказом Министра транспорта и коммуникаций РК от 22.09.2008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441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В случае необходимости аннулирования класса судна или запрета эксплуатации судна судовладелец согласовывает с Регистром разовый переход (перегон) судна. 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Для такого согласования судовладелец направляет в Регистр письменное обращение с указанием мотивов перехода (перегона) и описанием мер обеспечения безопасности при переходе (перегоне) до места ремонта или разгрузки. 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Акты внеочередных освидетельствований судна в связи с повреждениями утверждаются сотрудником Регистра и направляются в Регистр не позднее, чем через три календарных дня со дня поступления к сотруднику технической документации по судну с повреждениями.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79 с изменениями, внесенными приказом Министра транспорта и коммуникаций РК от 22.09.2008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441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Разовые переходы и перегоны (далее - перегоны) судов допускаются без значительных конструктивных изменений судна. 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транспорта и коммуникаций РК от 22.09.2008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441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Сотрудники Регистра осуществляют </w:t>
      </w:r>
      <w:r>
        <w:rPr>
          <w:rFonts w:ascii="Times New Roman"/>
          <w:b w:val="false"/>
          <w:i w:val="false"/>
          <w:color w:val="000000"/>
          <w:sz w:val="28"/>
        </w:rPr>
        <w:t>освидетельствование судна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эксплуатации для согласования его перегона, выдают Свидетельство на разовый перегон судов, в том числе перегон морем.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82 с изменениями, внесенными приказом Министра транспорта и коммуникаций РК от 22.09.2008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441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Для судна, подлежащего перегону в районе плавания, существенно отличающемся от района плавания, установленного для данного судна, разрабатывается проект перегона. Разработка такого проекта обязательна для судов внутреннего плавания, предназначенных для перегона морем. 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При перегоне через морские районы, в которых допускается плавание судов с классом, присвоенным Регистром, проект перегона подлежит согласованию с Регистром. 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К перегону морем допускаются суда, признанные годными для плавания при назначенных условиях перегона и прошедшие докование (слипование) не ранее, чем за двенадцать месяцев до перегона. 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Не допускаются к перегону суда с цементными заливками и другими временными заделками в корпусе. 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Проект перегона судна должен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пояснительную записку с указанием района и условий перегона, описанием мероприятий по обеспечению безопасности перегона (включая мероприятия организационного характера);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обоснование достаточной прочности, остойчивости и высоты надводного борта;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необходимости, чертежи и обоснование подкреплений корпуса или условий специальной балластировки судна, а также обоснование предлагаемых ограничений по погоде;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описание и схемы закрытий отверстий в корпусе и надстройках судна, а также установки конструкций для повышения мореходности (волноотбойников, защиты надстроек, рубок);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описание механической установки электрического, радио- и навигационного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описание рулевого, якорного швартовного, буксирного устройств, противопожарной защиты, спасательных сигнальных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перечень аварийного снабжения, схему его размещения;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инструкцию для капитана перегоняемого судна или для капитана судна-буксировщика, включающую организационные мероприятия, установленные ограничения по погоде, указания по балластировке судна, по расходованию судовых запасов и борьбе за живучесть судна в аварийных ситуациях. 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Если для перегона требуется повышение надводного борта, остойчивости или прочности судна, судовладелец выбирает благоприятную балластировку или загрузку судна, подкрепления корпуса или демонтажа излишних для перегона судовых конструкций и оборудования. 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Если для соответствия Правилам, иным нормативным правовым актам и нормативно-техническим актам необходимы значительные конструктивные изменения, либо осуществляется перегон судна с немореходными образованьями корпуса (судно понтонного типа) сотрудник Регистра устанавливает для судна дополнительное ограничение перегона по условиям погоды.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Такие ограничения по условиям погоды должны быть обоснованы расчетами прочности, остойчивости и надводного борта, а также учитывать опыт перегонов в этом районе однотипных или подобных судов. При установлении ограничений по условиям погоды должна быть также учтена степень обеспечения общей мореходности, обусловленная размерениями судна и их соотношениями, мореходными образованьями корпуса, возвышением оконечностей над ватерлинией, наличием надстроек. 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При балластировке судов для перегона или при загрузке судов, не имеющих балластных цистерн достаточной вместимости, должен быть предусмотрен наиболее благоприятный вариант обеспечения прочности, остойчивости и надводного борта. Одновременно балластировка и загрузка должны обеспечивать достаточную осадку для предотвращения слеминга и необходимого погружения гребного винта (при перегоне). 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К перегону морем своим ходом допускается судно, скорость на тихой воде которого составляет не менее тринадцати километров в час. При меньшей скорости судно следует перегонять на буксире или в сопровождении судна, способного буксировать данное судно. 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Отверстия в корпусе судна, надстройках и рубках (непроницаемых дверей, грузовых и других люков, горловин, иллюминаторов, вентиляторов, воздушных и измерительных труб) должны быть непроницаемы и прочно закрыты. При этом должна быть обеспечена возможность быстрого доступа в отсеки судна и измерений воды в отсеках и цистернах с палубы, а для судов, перегоняемых с экипажем на борту, - возможность входа во все используемые жилые и служебные помещения. 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Донно-бортовая арматура, не используемая при перегоне, должна быть закрыта штатными закрытиями, а при их отсутствии - заглушена. 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Высота леерного ограждения или фальшборта на открытых палубах судов, перегоняемых с экипажем, должна удовлетворять Правилам, иным нормативным правовым актам и нормативно-техническим актам.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перехода экипажа через открытые участки палуб на них должны быть установлены в достаточном количестве штормовые леера. 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Суда, перегоняемые без экипажа, должны быть обеспечены средствами доступа на судно со шлюпки. 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Рули на судах, буксируемых без экипажа, должны быть надежно раскреплены. 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Снабжение судна якорями и якорными цепями должно соответствовать установленному району плавания. 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Сотрудник Регистра проверяет, приняты ли меры для предотвращения повреждения корпуса и устройств буксирным канатом. 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Спасательные средства судов, перегоняемых с экипажем на борту, должны соответствовать требованиям для района перегона. Допускается замена спасательных шлюпок спасательными плотами с суммарной вместимостью, равной вместимости спасательных шлюпок.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судах, перегоняемых в составе каравана, буксируемых и следующих в сопровождении специального судна, количество спасательных средств может быть уменьшено, однако вместимость спасательных средств коллективного пользования должна быть достаточной для размещения всего экипажа. 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Аварийное и навигационное снабжение перегоняемых судов должно соответствовать требованиям для района перегона. Состав этого снабжения может быть уменьшен при перегоне в составе каравана, на буксире или в сопровождении специального судна. На судах, перегоняемых без экипажа, установка навигационного оборудования не требуется. 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Сигнальные средства перегоняемых судов должны соответствовать требованиям для района перегона. 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Суда, перегоняемые без экипажа, должны быть снабжены сигнально-отличительными фонарями и сигнальными фигурами. Горение сигнально-отличительных фонарей в темное время суток и выставление сигнальных фигур должны быть обеспечены на все время перегона. 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Противопожарное снабжение судов должно соответствовать требованиям для установленного района плавания. 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На судах при перегоне должна быть предусмотрена возможность откачки воды из отсеков судовыми насосами или насосами судна-буксировщика либо сопровождающего судна. 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Механизмы, котлы, оборудование и снабжение, крепление которых недостаточно при перегоне, должны быть дополнительно раскреплены. 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На буксируемых самоходных судах гребные валы должны быть застопорены, если не предусмотрена работа главных двигателей. 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Остойчивость судна должна соответствовать требованиям по основному критерию остойчивости с учетом района и условий перегона. 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Надводный борт должен удовлетворять требованиям с учетом района перегона или быть не ниже требуемой высоты для установленного района плавания. 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Сотрудник Регистра осуществляет освидетельствование проекта перегона, а также работ по подкреплению, дооборудованию и конвертовке судов согласно проекту перегона.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109 с изменениями, внесенными приказом Министра транспорта и коммуникаций РК от 22.09.2008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441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При положительных результатах освидетельствования судна сотрудник Регистра оформляет Акт внеочередного освидетельствования и выдает судну разрешение на разовый перегон от пункта, где проводились дооборудование и конвертовка, или до места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110 с изменениями, внесенными приказом Министра транспорта и коммуникаций РК от 22.09.2008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441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В данном Акте указывается, на основании какого проекта, когда и кем согласованного, проведено дооборудование судна. 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Судно после перегона морем подлежит внеочередному освидетельствованию.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112 с изменениями, внесенными приказом Министра транспорта и коммуникаций РК от 22.09.2008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441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Под перевозками организованных групп людей понимается перевозка по одному маршруту организованных групп людей на судах, не являющихся пассажирскими, но приспособленных для перевозки пассажиров (далее - перевозка пассажиров). 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Перевозка пассажиров на судах, не являющихся пассажирскими, осуществляется после положительного освидетельствования Регистром.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114 с изменениями, внесенными приказом Министра транспорта и коммуникаций РК от 22.09.2008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441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В ходе такого внеочередного освидетельствования сотрудник Регистра проверяет подготовленность судна к перевозкам пассажиров и при положительном освидетельствовании, вносит соответствующие записи в </w:t>
      </w:r>
      <w:r>
        <w:rPr>
          <w:rFonts w:ascii="Times New Roman"/>
          <w:b w:val="false"/>
          <w:i w:val="false"/>
          <w:color w:val="000000"/>
          <w:sz w:val="28"/>
        </w:rPr>
        <w:t>судовые документы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115 с изменениями, внесенными приказом Министра транспорта и коммуникаций РК от 22.09.2008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441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Для определения подготовленности указанного судна к перевозке пассажиров сотрудником Регистра проверяется наличие на судне информации об остойчивости и непотопляемости, предусматривающей возможность перевозки определенного количества пассажиров и оговаривающей условия такой перевозки (размещение людей, ограничение их перемещения на судне, запрещение буксировки). 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Для каждого пассажира при такой перевозке должно быть оборудовано место для сидения. 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Продолжительность рейса при перевозке пассажиров составляет не более двух часов подряд. </w:t>
      </w:r>
    </w:p>
    <w:bookmarkEnd w:id="139"/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Ежегодно перед началом навигации судовладелец освидетельствует судно с целью проверки его пригодности к перевозке пассажиров и составляет акт освидетельствования, который прилагается к судовым документам. 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Под крупногабаритными и тяжеловесными грузами для грузового судна понимается такой груз, при размещении которого на судне: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удельные нагрузки на настилы палубы, второго дна или люковые закрытия превышают проектные;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центр тяжести и центр парусности груза расположены выше проектных;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масса или габаритные размеры единицы груза превышают проектные;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заслоняются штатные сигнально-отличительные фонари и возникает необходимость изменить их расположение;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невозможно закрыть штатные люковые закрытия. 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Для обеспечения безопасности судна и перевозимого на нем крупногабаритного и тяжеловесного груза должна быть разработана и согласована с сотрудником Регистром документация по подкреплению корпуса судна (при необходимости), погрузке, размещению, креплению, транспортировке и выгрузке груза. 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Такая документация содержит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схемы расположения на судне перевозимого груза с указанием габаритных размеров, координат центра тяжести и массы каждой его единицы, способов и деталей закрепления (распорные брусья, упоры, найтовы);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схемы расположения сигнально-отличительных фонарей и молниеотводного устройства, если они претерпевают изменения;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чертежи подкреплений - переборки и полупереборки, фермы, рамные балки, опорные конструкции, разносящие нагрузки от груза; выравнивающие настилы, устройства, предотвращающие сдвиг груза при качке и швартовках;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дополнительные расчеты общей и местной прочности судна и удельных нагрузок на опорные конструкции с учетом неравномерности распределения груза при погрузке-выгрузке и перевозке. При определении местных нагрузок от сосредоточенных грузов должны быть учтены инерционные нагрузки от качки;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расчеты прочности раскреплений и усилий в них с учетом сил инерции при качке и швартовках. Раскрепление можно не предусматривать, если сила трения превышает сдвигающие усилия. Должно быть установлено предельно допустимое давление по опорной поверхности груза или по выравнивающим настилам;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дополнительную инструкцию по погрузке-выгрузке оборудования, разработанную на основании расчетов прочности и остойчивости судна с указанием возможности и необходимости балластировки, а также с указанием последовательности, способа и схемы погрузки-выгрузки с чертежами дополнительных конструкций;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дополнительную информацию об остойчивости, составленную на основании расчетов остойчивости, непотопляемости и дифферентовки.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условия плавания и маршрут транспортировки, ограничения по ветроволновому режиму;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инструкцию капитану по обеспечению безопасности транспортировки. 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После дооборудования судно предъявляется к внеочередному освидетельствованию Регистром для получения разрешения на эксплуатацию судна при перевозке тяжеловесных и крупногабаритных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123 с изменениями, внесенными приказом Министра транспорта и коммуникаций РК от 22.09.2008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441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44"/>
    <w:bookmarkStart w:name="z30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о проектировании,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постройке, ремонте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судов, за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которыми должен осуществляться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технический контроль    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Правила дополнены приложением в соответствии с приказом Министра транспорта и коммуникаций РК от 22.09.2008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Характеристики нормативных высот волн применительно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к основному символу класса судна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2553"/>
        <w:gridCol w:w="3073"/>
        <w:gridCol w:w="3033"/>
      </w:tblGrid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волны, м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высот волн, %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повторяемость,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"Л"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&lt;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"Р"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&lt;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"О"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&lt;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"М"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&lt;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"О-ПР"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&lt;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"М-ПР"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&lt;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"М-СП"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&lt;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bookmarkStart w:name="z14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транспорта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коммуникаций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2006 года N 334      </w:t>
      </w:r>
    </w:p>
    <w:bookmarkEnd w:id="146"/>
    <w:bookmarkStart w:name="z14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об изготовлении материалов и </w:t>
      </w:r>
      <w:r>
        <w:br/>
      </w:r>
      <w:r>
        <w:rPr>
          <w:rFonts w:ascii="Times New Roman"/>
          <w:b/>
          <w:i w:val="false"/>
          <w:color w:val="000000"/>
        </w:rPr>
        <w:t xml:space="preserve">
изделий для установки на судах  Глава 1. Общие положения </w:t>
      </w:r>
    </w:p>
    <w:bookmarkEnd w:id="147"/>
    <w:bookmarkStart w:name="z14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об изготовлении материалов и изделий для установки на судах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внутреннем водном транспорте". </w:t>
      </w:r>
    </w:p>
    <w:bookmarkEnd w:id="148"/>
    <w:bookmarkStart w:name="z15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порядок организации и осуществления деятельности по изготовлению материалов и изделий для установки на судах. </w:t>
      </w:r>
    </w:p>
    <w:bookmarkEnd w:id="149"/>
    <w:bookmarkStart w:name="z15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Правилах используются следующие основные термины и понятия: </w:t>
      </w:r>
    </w:p>
    <w:bookmarkEnd w:id="150"/>
    <w:bookmarkStart w:name="z28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выборочное освидетельствование - техническое освидетельствование материала или изделия для установки на судах, при котором решение о соответствии материала или изделия Правилам и нормативно-техническим актам принимается по результатам: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рассмотрения одной или нескольких выборок, проб из партии, из потока продукции либо по результатам рассмотрения отдельных размеров, свойств, параметров и характеристик материалов или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рассмотрения отдельных производственных операций, режимов и других показателей технологического процесса по изготовлению материалов или изделий; </w:t>
      </w:r>
    </w:p>
    <w:bookmarkEnd w:id="151"/>
    <w:bookmarkStart w:name="z28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головное судно - судно единичной постройки или первое судно серии, построенное по новому проекту; </w:t>
      </w:r>
    </w:p>
    <w:bookmarkEnd w:id="152"/>
    <w:bookmarkStart w:name="z28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головной образец (головная партия) - материал или изделие (их партия), на котором (которой) Регистр судоходства путем технического освидетельствования проверяет их соответствие Правилам и нормативно-техническим актам и определяет возможность использования указанных материала, изделия, их партии по назначению при изготовлении по определенной технологии и на определенном производственном объекте; </w:t>
      </w:r>
    </w:p>
    <w:bookmarkEnd w:id="153"/>
    <w:bookmarkStart w:name="z28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Допуск документ, удостоверяющий соответствие типового материала, типового изделия или типового технологического процесса изготовления материалов, изделий Правилам и нормативно-техническим актам для использовании указанных материалов, изделий по назначению на определенном производственном объекте и для установки на определенном судне; </w:t>
      </w:r>
    </w:p>
    <w:bookmarkEnd w:id="154"/>
    <w:bookmarkStart w:name="z28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изделия - изделия, при изготовлении которых Регистром судоходства осуществляется техническое освидетельствование на соответствие Правилам и нормативно-техническим актам, устанавливаемые на судах,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Правилам; </w:t>
      </w:r>
    </w:p>
    <w:bookmarkEnd w:id="155"/>
    <w:bookmarkStart w:name="z28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материалы - материалы, используемые при постройке, ремонте, эксплуатации судна, при изготовлении которых Регистром судоходства осуществляется техническое освидетельствование на соответствие Правилам и нормативно-техническим актам, определенные в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приложении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Правилам; </w:t>
      </w:r>
    </w:p>
    <w:bookmarkEnd w:id="156"/>
    <w:bookmarkStart w:name="z28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нормативно-технические акты - стандарты и утверждаемые уполномоченным органом в области транспорта и коммуникаций нормативные акты, определяющие технические условия изготовления материалов и изделий для установки на судах; </w:t>
      </w:r>
    </w:p>
    <w:bookmarkEnd w:id="157"/>
    <w:bookmarkStart w:name="z28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опытный образец (опытная партия) материал или изделие (их партия), изготовленные по вновь разработанной технической документации для определения возможности использования материала или изделия по назначению после рассмотрения технической документации и проведения испытаний; </w:t>
      </w:r>
    </w:p>
    <w:bookmarkEnd w:id="158"/>
    <w:bookmarkStart w:name="z29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Свидетельство о признании - документ, удостоверяющий изготовление субъектом материалов или изделий, подлежащих рассмотрению Регистром судоходства на соответствие Правилам и нормативно-техническим актам; </w:t>
      </w:r>
    </w:p>
    <w:bookmarkEnd w:id="159"/>
    <w:bookmarkStart w:name="z29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субъект - физическое или юридическое лицо, осуществляющее деятельность в области изготовления материалов или изделий для установки на судах, являющихся предметом технического освидетельствования со стороны Регистра судоходства в соответствии с Правилами; </w:t>
      </w:r>
    </w:p>
    <w:bookmarkEnd w:id="160"/>
    <w:bookmarkStart w:name="z29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техническая документация - конструкторская и технологическая документация, содержащая необходимые данные для проверки выполнения соответствующих требований Регистра судоходства; </w:t>
      </w:r>
    </w:p>
    <w:bookmarkEnd w:id="161"/>
    <w:bookmarkStart w:name="z29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типовой материал или изделие - материал или изделие, предназначенные для использования по назначению без отнесения к конкретному судну, конкретному субъекту или производственному объекту; </w:t>
      </w:r>
    </w:p>
    <w:bookmarkEnd w:id="162"/>
    <w:bookmarkStart w:name="z29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типовой технологический процесс - технологический процесс без отнесения к конкретному судну, конкретному субъекту или производственному объекту. </w:t>
      </w:r>
    </w:p>
    <w:bookmarkEnd w:id="163"/>
    <w:bookmarkStart w:name="z15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изготовлении материалов и изделий для установки на судах, в целях обеспечения технической безопасности судов Регистр судоходства (далее - Регистр) осуществляет: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согласование технической документации на изготовление материалов и изделий для установки на судах;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согласование технологического процесса изготовления материалов и изделий для установки на судах;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согласование проектов нормативных актов по вопросам изготовления материалов и изделий для установки на судах;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разработку и утверждение нормативных актов Регистра по вопросам изготовления материалов и изделий для установки на судах;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рассмотрение проектов нормативных правовых актов по вопросам изготовления материалов и изделий для установки на судах;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разработку предложений по совершенствованию законодательства по вопросам обеспечения технической безопасности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техническое освидетельствование материалов, изделий для установки на судах;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техническое освидетельствование лабораторий по испытанию материалов и изделий для установки на судах (далее - испытательные лаборатории);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выдачу, приостановление действия и аннулирование документов Регистра по вопросам изготовления материалов и изделий для установки на судах. </w:t>
      </w:r>
    </w:p>
    <w:bookmarkEnd w:id="164"/>
    <w:bookmarkStart w:name="z15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Субъекты, при изготовлении материалов и изделий для установки на судах, в целях обеспечения технической безопасности судов: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предоставляют сотрудникам Регистра сведения и документы, необходимые для осуществления Регистром деятельности по обеспечению технической безопасности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обеспечивают допуск сотрудников Регистра для проведения в соответствии с Правилами деятельности по обеспечению технической безопасности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выполняют предписания сотрудников Регистра по вопросам обеспечения технической безопасности судов. </w:t>
      </w:r>
    </w:p>
    <w:bookmarkEnd w:id="165"/>
    <w:bookmarkStart w:name="z15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Выданное сотрудником Регистра предписание может быть обжаловано у руководителя Регистра, в уполномоченном органе в области транспорта и коммуникаций или в судебном порядке, в соответствии с законодательством Республики Казахстан. </w:t>
      </w:r>
    </w:p>
    <w:bookmarkEnd w:id="166"/>
    <w:bookmarkStart w:name="z15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неисполнении предписаний сотрудников Регистра, Регистр: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запрещает эксплуатацию судов, судовых механизмов, устройств и технических средств, при которой используются материалы или изделия, не соответствующие Правилам и нормативно-техническим актам;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отказывает в выдаче или аннулирует ранее выданные документы по вопросам изготовления материалов и изделий для установки на судах. </w:t>
      </w:r>
    </w:p>
    <w:bookmarkEnd w:id="167"/>
    <w:bookmarkStart w:name="z15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Общий порядок изготовления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материалов и изделий для установки на судах </w:t>
      </w:r>
    </w:p>
    <w:bookmarkEnd w:id="168"/>
    <w:bookmarkStart w:name="z15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Материалы и изделия допускаются к использованию по назначению при положительном результате технического освидетельствования Регистром и при наличии документов Регистра, выданных в соответствии с Правилами, либо сертификата классификационного общества, выданного по поручению Регистра. </w:t>
      </w:r>
    </w:p>
    <w:bookmarkEnd w:id="169"/>
    <w:bookmarkStart w:name="z15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рамках технического освидетельствования материалов и изделий сотрудники Регистра проверяют соответствие изготавливаемых материалов и изделий Правилам и нормативно-техническим актам. </w:t>
      </w:r>
    </w:p>
    <w:bookmarkEnd w:id="170"/>
    <w:bookmarkStart w:name="z15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проведения технического освидетельствования материалов или изделий субъекты направляют в Регистр: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технический проект и технические условия, согласованные с Регистром судоходства, в соответствии с Правилами;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рабочую документацию, согласованную с Регистром;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контрольных технических освидетельствований, в котором определяются объем и порядок проведения технического освидетельствования в отношении конкретных материалов или изделий, и который подлежит согласованию с Регистром. </w:t>
      </w:r>
    </w:p>
    <w:bookmarkEnd w:id="171"/>
    <w:bookmarkStart w:name="z16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Информация, предоставляемая Регистру и его сотрудникам при техническом освидетельствовании, является конфиденциальной. Сотрудники Регистра используют полученную при техническом освидетельствовании информацию только в служебных целях. </w:t>
      </w:r>
    </w:p>
    <w:bookmarkEnd w:id="172"/>
    <w:bookmarkStart w:name="z16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проведении технического освидетельствования субъекты: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предоставляют сотрудникам Регистра необходимую для работы техническую документацию, в том числе заводские документы контроля качества продукции, а также необходимый инструмент и спецодежду;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обеспечивают готовность материалов или изделий к проведению технического освидетельствования;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обеспечивают техническую безопасность при проведении технического освидетельствования;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обеспечивают присутствие своих сотрудников, уполномоченных на предъявление материалов или изделий к техническому освидетельствованию;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своевременно извещают о времени и месте проведения технических освидетельствований. </w:t>
      </w:r>
    </w:p>
    <w:bookmarkEnd w:id="173"/>
    <w:bookmarkStart w:name="z16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Срок проведения технического освидетельствования Регистром составляет тридцать календарных дней со дня предоставления Регистру документов, указанных в пункте 10 Правил. </w:t>
      </w:r>
    </w:p>
    <w:bookmarkEnd w:id="174"/>
    <w:bookmarkStart w:name="z16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 основании мотивированного обращения сотрудника Регистра или субъекта срок технического освидетельствования Регистром может быть продлен решением руководителя Регистра на тридцать календарных дней. О данном решении Регистр письменно уведомляет субъекта. </w:t>
      </w:r>
    </w:p>
    <w:bookmarkEnd w:id="175"/>
    <w:bookmarkStart w:name="z16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ходе технического освидетельствования сотрудник Регистра проводит испытания на производственных объектах субъекта по согласованной с ним программе, рассматривает технологические процессы, состояние производственных объектов и уровень квалификации сотрудников субъекта для определения его соответствия Правилам и нормативно-техническим актам. </w:t>
      </w:r>
    </w:p>
    <w:bookmarkEnd w:id="176"/>
    <w:bookmarkStart w:name="z16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Технические условия проведения технических освидетельствований, испытаний материалов и изделий утверждаются нормативно-техническими актами уполномоченного органа в области транспорта и коммуникаций. </w:t>
      </w:r>
    </w:p>
    <w:bookmarkEnd w:id="177"/>
    <w:bookmarkStart w:name="z16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 завершении технического освидетельствования сотрудник Регистра составляет и подписывает акт технического освидетельствования. </w:t>
      </w:r>
    </w:p>
    <w:bookmarkEnd w:id="178"/>
    <w:bookmarkStart w:name="z16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 результатам технического освидетельствования Регистр принимает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соответствии материалов или изделий Правилам и нормативно-техническим актам. Такое решение Регистра является основанием для выдачи документов, разрешающих использование по назначению материалов или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не соответствии материалов или изделий Правилам и нормативно-техническим актам. Такое решение Регистра является основанием для отказа в выдаче документов, разрешающих использование по назначению материалов или изделий. </w:t>
      </w:r>
    </w:p>
    <w:bookmarkEnd w:id="179"/>
    <w:bookmarkStart w:name="z16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выданном в соответствии с подпунктом 1) пункта 18 Правил Свидетельстве о признании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полное наименование субъекта;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юридический адрес субъекта, его фактическое место нахождения;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наименование материала или изделия, изготавливаемого субъектом и подлежащего техническому освидетельствованию Регистром;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дата выдачи Свидетельства о признании;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необходимости, иные сведения. </w:t>
      </w:r>
    </w:p>
    <w:bookmarkEnd w:id="180"/>
    <w:bookmarkStart w:name="z16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Свидетельство о признании выдается на срок в два года. </w:t>
      </w:r>
    </w:p>
    <w:bookmarkEnd w:id="181"/>
    <w:bookmarkStart w:name="z17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период действия Свидетельства о признании субъект: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информирует Регистр об изменениях в области деятельности, указанной в Свидетельстве о признании;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сотрудникам Регистра доступ к описанию системы качества и методикам проведения испытаний, к процессам испытаний, оборудованию, отчетным документам и статистическим данным. </w:t>
      </w:r>
    </w:p>
    <w:bookmarkEnd w:id="182"/>
    <w:bookmarkStart w:name="z17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Регистр приостанавливает действие Свидетельства о признании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нарушении субъектом условий изготовления материалов или изделий, нарушении технологических процессов, согласованных с Регистром;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внесении без согласования с Регистром в техническую документацию изменений по вопросам, затрагивающим техническую безопасность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выявлении недопустимых с точки зрения обеспечения технической безопасности судов дефектов материалов или изделий. </w:t>
      </w:r>
    </w:p>
    <w:bookmarkEnd w:id="183"/>
    <w:bookmarkStart w:name="z17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Действие Свидетельства о признании приостанавливается на срок до устранения выявленных сотрудниками Регистра нарушений Правил и нормативно-технических актов. </w:t>
      </w:r>
    </w:p>
    <w:bookmarkEnd w:id="184"/>
    <w:bookmarkStart w:name="z17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Регистр аннулирует Свидетельство о признании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не устранении в установленный Регистром срок выявленных нарушений Правил и нормативно-технических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истечении срока действия Свидетельства о признании. </w:t>
      </w:r>
    </w:p>
    <w:bookmarkEnd w:id="185"/>
    <w:bookmarkStart w:name="z17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Для изготовления нового или впервые предъявляемого Регистру типового материала, типового изделия или технологического процесса их изготовления, субъект обращается в Регистр с заявлением на получение Допуска. </w:t>
      </w:r>
    </w:p>
    <w:bookmarkEnd w:id="186"/>
    <w:bookmarkStart w:name="z17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Допуск выдается Регистром на такой стадии разработки материалов, изделий или технологического процесса, на которой посредством технического освидетельствования обеспечивается достоверное определение состава, конструкции, параметров, характеристик, режимов изготовления материалов или изделий и определение их на соответствие Правилам и нормативно-техническим актам. </w:t>
      </w:r>
    </w:p>
    <w:bookmarkEnd w:id="187"/>
    <w:bookmarkStart w:name="z17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На материалы и изделия массового выпуска Регистр выдает один Допуск на всю партию материалов, изделий. В этом случае каждое такое изделие поставляется с заводским документом, имеющим ссылку на данный Допуск. </w:t>
      </w:r>
    </w:p>
    <w:bookmarkEnd w:id="188"/>
    <w:bookmarkStart w:name="z17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К заявлению на получение Допуска прилагается техническая документация на материал, изделие или технологический процесс их изготовления, а также утвержденная субъектом и подлежащая согласованию с Регистром программа испытаний. </w:t>
      </w:r>
    </w:p>
    <w:bookmarkEnd w:id="189"/>
    <w:bookmarkStart w:name="z17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Допуск выдается на срок действия согласованной Регистром технической документации. </w:t>
      </w:r>
    </w:p>
    <w:bookmarkEnd w:id="190"/>
    <w:bookmarkStart w:name="z17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Регистр приостанавливает действие Допуска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выявлении нарушений технологического процесса изготовления материалов или изделий, согласованного с Регистром;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изменении без предварительного письменного согласования с Регистром конструкций, свойств, параметров, характеристик материалов или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использовании материалов или изделий не по назначению, не на согласованном Регистром производственном объекте, при использовании, установке материалов или изделий на судах, не согласованных Регистром или субъектом, не обладающим Свидетельством о признании. </w:t>
      </w:r>
    </w:p>
    <w:bookmarkEnd w:id="191"/>
    <w:bookmarkStart w:name="z18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Регистр аннулирует Допуск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не устранении в установленный Регистром срок нарушений Правил или нормативно-технических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истечении срока действия Допуска. </w:t>
      </w:r>
    </w:p>
    <w:bookmarkEnd w:id="192"/>
    <w:bookmarkStart w:name="z18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Регистр согласовывает техническую документацию на материалы, изделия на различных стадиях ее разработки для определения ее соответствия Правилам и нормативно-техническим актам. </w:t>
      </w:r>
    </w:p>
    <w:bookmarkEnd w:id="193"/>
    <w:bookmarkStart w:name="z18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рамках согласования технической документации согласованию Регистром подлежат технические проекты и рабочая документация. </w:t>
      </w:r>
    </w:p>
    <w:bookmarkEnd w:id="194"/>
    <w:bookmarkStart w:name="z18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По обращению Регистра субъект направляет также для рассмотрения техническое задание, техническое предложение, эскизный проект, документированные результаты опытно-конструкторских и научно-исследовательских работ в области изготовления материалов и изделий для установки на судах. </w:t>
      </w:r>
    </w:p>
    <w:bookmarkEnd w:id="195"/>
    <w:bookmarkStart w:name="z18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Срок рассмотрения Регистром технической документации составляет тридцать календарных дней. Решением руководителя Регистра срок рассмотрения может быть продлен на тридцать календарных дней, о чем письменно и с указанием мотивов продления срока уведомляется субъект. </w:t>
      </w:r>
    </w:p>
    <w:bookmarkEnd w:id="196"/>
    <w:bookmarkStart w:name="z18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Технические проекты на изделия представляются на согласование Регистру на бумажном (в двух экземплярах) и электронном носителях. </w:t>
      </w:r>
    </w:p>
    <w:bookmarkEnd w:id="197"/>
    <w:bookmarkStart w:name="z18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Согласование технических проектов материалов и изделий Регистр оформляет посредством принятия соответствующего решения и простановкой на светокопиях соответствующих чертежей или документов штампа, в котором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слова "Согласовано Регистром судоходства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номер и дата принятия решения Регистра о согласовании;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подпись руководителя или уполномоченного им сотрудника Регистра. </w:t>
      </w:r>
    </w:p>
    <w:bookmarkEnd w:id="198"/>
    <w:bookmarkStart w:name="z18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Один экземпляр технического проекта после согласования остается у Регистра и является неотъемлемым приложением к решению Регистра о согласовании. Другой экземпляр согласованного технического проекта возвращается субъекту с копией решения Регистра о согласовании. </w:t>
      </w:r>
    </w:p>
    <w:bookmarkEnd w:id="199"/>
    <w:bookmarkStart w:name="z18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Рабочая документация направляется на согласование в Регистр на бумажном (в одном экземпляре) и электронном носителях. </w:t>
      </w:r>
    </w:p>
    <w:bookmarkEnd w:id="200"/>
    <w:bookmarkStart w:name="z18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Согласование рабочей документации Регистр оформляет посредством принятия соответствующего решения и простановкой на светокопиях рабочей документации штампа с указанием сведений, перечисленных в пункте 37 Правил. </w:t>
      </w:r>
    </w:p>
    <w:bookmarkEnd w:id="201"/>
    <w:bookmarkStart w:name="z19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Экземпляр рабочей документации со штампами хранится у субъекта в качестве контрольного экземпляра. </w:t>
      </w:r>
    </w:p>
    <w:bookmarkEnd w:id="202"/>
    <w:bookmarkStart w:name="z19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 Регистре хранятся светокопии согласованной с ним рабочей документации, заверенные субъектом. </w:t>
      </w:r>
    </w:p>
    <w:bookmarkEnd w:id="203"/>
    <w:bookmarkStart w:name="z19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Швартовые и ходовые испытания элементов судов и устанавливаемых на судне изделий должны проводиться с участием сотрудников Регистра. </w:t>
      </w:r>
    </w:p>
    <w:bookmarkEnd w:id="204"/>
    <w:bookmarkStart w:name="z19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Программы швартовных и ходовых испытаний разрабатываются субъектом на основании стандартов, Правил, нормативно-технических актов и согласованной с Регистром технической документации и согласовываются Регистром. </w:t>
      </w:r>
    </w:p>
    <w:bookmarkEnd w:id="205"/>
    <w:bookmarkStart w:name="z19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В программе испытаний для каждого вида механизмов, устройств, систем и оборудования судна должны быть изложены технические требования и приведены формы таблиц для фиксирования результатов измерений, необходимые пояснения, описания и методики: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условия проведения испытаний;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 испытаний;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длительность режимов;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измеряемых параметров;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периодичность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последовательность испытаний;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применяемые приборы и аппаратура;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нагрузочные устройства;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другое вспомогательное оборудование, необходимое для проведения испытаний. </w:t>
      </w:r>
    </w:p>
    <w:bookmarkEnd w:id="206"/>
    <w:bookmarkStart w:name="z19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При испытаниях судового оборудования, состоящего из нескольких механизмов, устройств, систем и аппаратов, в программе испытаний должны быть предусмотрены испытания на заданных режимах одновременно всех механизмов, систем, устройств и аппаратов, входящих в эту схему. </w:t>
      </w:r>
    </w:p>
    <w:bookmarkEnd w:id="207"/>
    <w:bookmarkStart w:name="z19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Субъект обеспечивает необходимые условия для проведения испытаний с участием сотрудников Регистра, в том числе, предоставление судовых и заводских средств связи, обеспечение транспортными средствами. </w:t>
      </w:r>
    </w:p>
    <w:bookmarkEnd w:id="208"/>
    <w:bookmarkStart w:name="z19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После согласования с Регистром программы швартовных и ходовых испытаний субъект согласовывает с сотрудником Регистра план-график испытаний. </w:t>
      </w:r>
    </w:p>
    <w:bookmarkEnd w:id="209"/>
    <w:bookmarkStart w:name="z19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Швартовные испытания проводятся с целью проверки: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качества постройки корпуса, изготовления и монтажа механизмов, электрического оборудования, устройств, систем и другого оборудования, опробования их в действии, а также соответствия их Правилам, нормативно-техническим актам и согласованной Регистром технической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готовности судна, его главных и вспомогательных механизмов, устройств, систем и оборудования к проведению ходовых испытаний;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испытания механизмов, систем и устройств, для которых не требуется проведение ходовых испытаний. </w:t>
      </w:r>
    </w:p>
    <w:bookmarkEnd w:id="210"/>
    <w:bookmarkStart w:name="z19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До начала швартовных испытаний субъект предоставляет сотруднику Регистра: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документы, удостоверяющие окончание монтажных работ и их испытаний, и результаты технического освидетельствования;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программу швартовных испытаний;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план-график швартовных испытаний;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договорную спецификацию;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ведомости судового снабжения и запасных частей;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сертификаты на материалы и изделия;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формуляры и паспорта на материалы и изделия с данными по результатам монтажных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документы на приборы об их годности;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описания материалов и изделий и инструкции по их обслуживанию;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методики испытаний;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сертификаты на горюче-смазочные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техническую документацию. </w:t>
      </w:r>
    </w:p>
    <w:bookmarkEnd w:id="211"/>
    <w:bookmarkStart w:name="z20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Ходовые испытания проводятся с целью: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проверки основных параметров главной судовой энергетической установки;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проверки ее работы при маневрировании на переднем и заднем ходу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проверки реверсивных свойств;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проверки работоспособности главной судовой энергетической установки в условиях, приближенных к эксплуатационным;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проверки характеристик маневренности и управляемости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всесторонней проверки судна в условиях, приближенных к эксплуатационным, с измерениями вибрации;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окончательных испытаний, за исключением тех, которые будут подвергнуты ревизии и последующим контрольным испытаниям;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проверки работоспособности механизмов, устройств, аппаратов, навигационного, радио- и электрооборудования в условиях, приближенных к эксплуатации;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измерения крутильных колебаний системы главный механизм - валопровод - движитель;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подтверждения возможности присвоения судну предусмотренного проектом класса Регистра в соответствии с его назначением. </w:t>
      </w:r>
    </w:p>
    <w:bookmarkEnd w:id="212"/>
    <w:bookmarkStart w:name="z20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До начала ходовых испытаний субъект предоставляет сотруднику Регистра: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документы, удостоверяющие окончание швартовных испытаний;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программу ходовых испытаний, согласованную с Регистром;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план-график ходовых испытаний;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описание методики испытаний;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техническую документацию;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информацию об остойчивости и непотопляемости судна при затоплении отсеков, при необходимости откорректированную по результатам предыдущего кренования (для серийных судов);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протокол кренования и расчеты остойчивости (для головного судна). </w:t>
      </w:r>
    </w:p>
    <w:bookmarkEnd w:id="213"/>
    <w:bookmarkStart w:name="z20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После предоставления указанных документов, завершения швартовных испытаний и устранения обнаруженных дефектов субъект в письменном виде запрашивает Регистр о возможности проведения ходовых испытаний. </w:t>
      </w:r>
    </w:p>
    <w:bookmarkEnd w:id="214"/>
    <w:bookmarkStart w:name="z20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В этом запросе субъект: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подтверждает готовность судна к ходовым испытаниям;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указывает сведения о числе участников ходовых испытаний;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указывает сведения о наличии коллективных и индивидуальных спасательных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указывает предполагаемую дату начала ходовых испытаний. </w:t>
      </w:r>
    </w:p>
    <w:bookmarkEnd w:id="215"/>
    <w:bookmarkStart w:name="z20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Запрос субъекта на проведение ходовых испытаний рассматривается Регистром в течение пятнадцати календарных дней. </w:t>
      </w:r>
    </w:p>
    <w:bookmarkEnd w:id="216"/>
    <w:bookmarkStart w:name="z20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По итогам рассмотрения Регистр направляет субъекту письменный ответ с указанием возможности проведения ходовых испытаний, даты начала и района проведения ходовых испытаний. </w:t>
      </w:r>
    </w:p>
    <w:bookmarkEnd w:id="217"/>
    <w:bookmarkStart w:name="z20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Швартовные или ходовые испытания должны быть прекращены (приостановлены)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обнаружении неисправностей или дефектов;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аварийном состоянии;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ухудшении метеорологических условий. </w:t>
      </w:r>
    </w:p>
    <w:bookmarkEnd w:id="218"/>
    <w:bookmarkStart w:name="z20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Решение о прекращении (приостановлении) испытаний принимает сотрудник Регистра либо, в зависимости от причин, субъект по согласованию с сотрудником Регистра. </w:t>
      </w:r>
    </w:p>
    <w:bookmarkEnd w:id="219"/>
    <w:bookmarkStart w:name="z20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При прекращении испытания субъект составляет акт с указанием причины прекращения испытания, требований по устранению указанных причин, подлежащих выполнению до проведения повторных испытаний. </w:t>
      </w:r>
    </w:p>
    <w:bookmarkEnd w:id="220"/>
    <w:bookmarkStart w:name="z20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При аварийном состоянии сотрудник Регистра оформляет акт технического освидетельствования, если причиной аварийного случая явился конструктивный недостаток или дефект изготовления. </w:t>
      </w:r>
    </w:p>
    <w:bookmarkEnd w:id="221"/>
    <w:bookmarkStart w:name="z21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По окончании испытаний проводится осмотр изделий, по результатам которого составляется акт, содержащий сведения об устранении обнаруженных ранее дефектов и принятых для их устранения мерах. </w:t>
      </w:r>
    </w:p>
    <w:bookmarkEnd w:id="222"/>
    <w:bookmarkStart w:name="z21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После такого осмотра проводятся контрольные испытания на швартовах или на ходу судна, по согласованию с сотрудником Регистра и в зависимости от результатов осмотра и объема устраненных дефектов. </w:t>
      </w:r>
    </w:p>
    <w:bookmarkEnd w:id="223"/>
    <w:bookmarkStart w:name="z21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Результаты швартовных и ходовых испытаний заносятся в согласованные с сотрудником Регистра протоколы и журналы с отражением контролируемых показателей, необходимых для оценки работы устройств, механизмов, систем и других изделий. </w:t>
      </w:r>
    </w:p>
    <w:bookmarkEnd w:id="224"/>
    <w:bookmarkStart w:name="z21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По окончании ходовых испытаний или испытаний в ходовых режимах без движения судна с применением имитационных методов сотрудник Регистра сообщает субъекту: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замечания;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работы, которые должны быть выполнены для выдачи документов Регистра;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изделий, подлежащих вскрытию, с указанием объема осмотра. </w:t>
      </w:r>
    </w:p>
    <w:bookmarkEnd w:id="225"/>
    <w:bookmarkStart w:name="z21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В процессе осмотра допускается разборка отдельных узлов изделия для определения их состояния и необходимости контрольных испытаний после осмотра. </w:t>
      </w:r>
    </w:p>
    <w:bookmarkEnd w:id="226"/>
    <w:bookmarkStart w:name="z21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Результаты осмотра оформляются актом, составляемым субъектом, и содержащим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изделий, подлежащих осмотру;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обнаруженных дефектов;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причина появления дефектов;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меры по устранению дефектов. </w:t>
      </w:r>
    </w:p>
    <w:bookmarkEnd w:id="227"/>
    <w:bookmarkStart w:name="z21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До контрольного выхода должны быть устранены все обнаруженные в процессе швартовных, ходовых испытаний и осмотров дефекты и учтены все замечания сотрудника Регистра. </w:t>
      </w:r>
    </w:p>
    <w:bookmarkEnd w:id="228"/>
    <w:bookmarkStart w:name="z21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Необходимость проведения контрольного выхода согласовывается с сотрудником Регистра с учетом следующих обстоятельств: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изделие подвергалось осмотру и его контрольные испытания могут быть проведены только при контрольном выходе;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параметры, определяющие исправное действие изделия, могут быть получены только при контрольном выходе;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замена после швартовных, ходовых испытаний или осмотра ответственных узлов, работоспособность которых может быть подтверждена только при контрольном выходе;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невозможность достигнуть средствами имитации требуемых режимов или при отсутствии таких средств. </w:t>
      </w:r>
    </w:p>
    <w:bookmarkEnd w:id="229"/>
    <w:bookmarkStart w:name="z21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Судовые механизмы и оборудование могут быть испытаны с использованием имитационных устройств и методов, позволяющих выполнять ходовые режимы на акватории судостроительной или стапельном месте (далее - имитационные испытания). </w:t>
      </w:r>
    </w:p>
    <w:bookmarkEnd w:id="230"/>
    <w:bookmarkStart w:name="z21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Имитационные испытания могут быть проведены как для отдельных видов судовых механизмов и оборудования, так и для всего комплекса оборудования судна. </w:t>
      </w:r>
    </w:p>
    <w:bookmarkEnd w:id="231"/>
    <w:bookmarkStart w:name="z22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Целесообразность и методы проведения имитационных испытаний определяют субъекты. </w:t>
      </w:r>
    </w:p>
    <w:bookmarkEnd w:id="232"/>
    <w:bookmarkStart w:name="z22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При проведении имитационных испытаний допускается применять специальные устройства, стенды и полигоны, а также нештатные приборы и инструменты. </w:t>
      </w:r>
    </w:p>
    <w:bookmarkEnd w:id="233"/>
    <w:bookmarkStart w:name="z22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При проведении имитационных испытаний должны быть проверены параметры испытываемого изделия в объеме обычных испытаний. </w:t>
      </w:r>
    </w:p>
    <w:bookmarkEnd w:id="234"/>
    <w:bookmarkStart w:name="z22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Если имитационные испытания позволяют определить лишь некоторые параметры, остальные должны быть проверены с помощью обычных испытаний. </w:t>
      </w:r>
    </w:p>
    <w:bookmarkEnd w:id="235"/>
    <w:bookmarkStart w:name="z22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Точность измерения результатов имитационных испытаний должна быть не менее, чем при обычных испытаниях. </w:t>
      </w:r>
    </w:p>
    <w:bookmarkEnd w:id="236"/>
    <w:bookmarkStart w:name="z22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Для внедрения имитационных методов испытаний необходимо проводить сравнительные испытания (имитационными методами и на свободной воде) с последующим анализом их результатов, разработкой и согласованием рабочей методики имитационных испытаний судов данной серии. </w:t>
      </w:r>
    </w:p>
    <w:bookmarkEnd w:id="237"/>
    <w:bookmarkStart w:name="z22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Сравнительные испытания проводятся по программе (методике), согласованной Регистром. </w:t>
      </w:r>
    </w:p>
    <w:bookmarkEnd w:id="238"/>
    <w:bookmarkStart w:name="z22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Программа (методика) сравнительных испытаний должна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пояснительную часть, включающую теоретическое обоснование принятого имитационного метода испытаний, схемы (чертежи) имитационных устройств и соединений их с испытываемыми изделиями, схемы полигонов, сведения о количестве судов, на которых должны быть проведены сравнительные испытания;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по проверке качества монтажа и требования к проведению испытаний в швартовном режиме;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указания по проведению опытных имитационных испытаний, включая указания по контролю и измерению параметров, а также по значениям контрольных параметров;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указания о методике сравнения и о требуемой сходимости параметров, полученных при опытных имитационных и обычных испытаниях. </w:t>
      </w:r>
    </w:p>
    <w:bookmarkEnd w:id="239"/>
    <w:bookmarkStart w:name="z22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По результатам сравнительных испытаний не менее, чем на двух судах, субъект по согласованию с сотрудником Регистра составляет акт, в котором указываются значения сопоставимых параметров, данные о сходимости результатов испытаний и заключение о возможности проведения имитационных испытаний на судах дальнейшей постройки. </w:t>
      </w:r>
    </w:p>
    <w:bookmarkEnd w:id="240"/>
    <w:bookmarkStart w:name="z22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Программа (методика) имитационных испытаний согласовывается с Регистром и должна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общие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требования к техническому состоянию предъявляемого к испытаниям изделия;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требования к техническому состоянию имитационного устройства или иного обеспечивающего устройства или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методические указания по подготовке к испытаниям и их проведению, включая указания по контролю и измерению параметров, а также по значениям параметров, которые должны быть, достигнуты с помощью имитационного устройства;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схемы имитационных устройств и полигонов;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указания о проведении контрольных сравнительных испытаний и их периодичности. </w:t>
      </w:r>
    </w:p>
    <w:bookmarkEnd w:id="241"/>
    <w:bookmarkStart w:name="z23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На судах серийной постройки, испытываемых имитационными методами, с целью подтверждения стабильности результатов имитационных испытаний в согласованные с Регистром сроки или путем назначения строительных номеров судов должны быть выполнены контрольные сравнительные испытания по программе обычных испытаний в объеме полной программы испытаний по всем частям. </w:t>
      </w:r>
    </w:p>
    <w:bookmarkEnd w:id="242"/>
    <w:bookmarkStart w:name="z23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Периодичность контрольных испытаний устанавливается с учетом стабильности качества изготовления и монтажа изделия и стабильности результатов обычных и имитационных испытаний. </w:t>
      </w:r>
    </w:p>
    <w:bookmarkEnd w:id="243"/>
    <w:bookmarkStart w:name="z232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Порядок изготовления отдельных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материалов и изделий для установки на судах </w:t>
      </w:r>
    </w:p>
    <w:bookmarkEnd w:id="244"/>
    <w:bookmarkStart w:name="z23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При техническом освидетельствовании материалов и изделий, используемых при изготовлении корпуса судна, сотрудники Регистра рассматривают: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сертификатов на листовой, полосовой, профильный, сортовой прокат и трубы, отливки и поковки или литье и кованые изделия, документов на сварочные материалы (электроды, проволоку, флюсы);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соответствие марки материала и номера плавки, указанных на деталях, данным сертификата. Если номер плавки на детали отсутствует или заменен условным знаком, он должен быть однозначно определен по внутренним документам субъекта;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соответствие марок материалов требованиям чертежей. </w:t>
      </w:r>
    </w:p>
    <w:bookmarkEnd w:id="245"/>
    <w:bookmarkStart w:name="z23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В ходе наружного осмотра сотрудники Регистра, осуществляющие техническое освидетельствование, проверяют: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конструкции чертежам и технической документации, совмещение, сопряжение и соединение деталей, узлов и других элементов, качество выполнения обработки и другие конструктивные требования;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отсутствие видимых дефектов и отклонений, качество удаления временных монтажных деталей и приспособлений;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соответствие типа соединений выполненного шва требованиям чертежа и таблицы сварки, отсутствие наружных дефектов. </w:t>
      </w:r>
    </w:p>
    <w:bookmarkEnd w:id="246"/>
    <w:bookmarkStart w:name="z23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По требованию сотрудника Регистра субъект предъявляет для проверки рентгено- и гамма-снимки, бюллетени ультразвукового контроля, могут быть вскрыты швы для уточнения характера дефекта. </w:t>
      </w:r>
    </w:p>
    <w:bookmarkEnd w:id="247"/>
    <w:bookmarkStart w:name="z23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При испытаниях корпуса в ходе технического освидетельствования сотрудниками Регистра проверяются: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подготовка помещения к испытаниям;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методы и условия проведения испытаний;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полнота охвата испытаниями конструкций и швов;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последовательность и методика выполнения технологических, операций и проведение организацией пооперационного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правильность оценки непроницаемости;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исправление дефектных мест. </w:t>
      </w:r>
    </w:p>
    <w:bookmarkEnd w:id="248"/>
    <w:bookmarkStart w:name="z23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В процессе изготовления корпусных деталей, сборки узлов, секций и блоков сотрудники Регистра проводят техническое освидетельствование по каждому технологическому процессу и по завершении всех технологических операций. </w:t>
      </w:r>
    </w:p>
    <w:bookmarkEnd w:id="249"/>
    <w:bookmarkStart w:name="z23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Сотрудники Регистра предварительно, до сборки, выверяют стенды, кондукторы, постели и другую оснастку для обеспечения заданной точности габаритных размеров собираемых узлов, секций и блоков, плавности их обводов в соответствии с чертежами и ординатами, снятыми с плаза. </w:t>
      </w:r>
    </w:p>
    <w:bookmarkEnd w:id="250"/>
    <w:bookmarkStart w:name="z23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При постройке корпусов серийных судов техническое освидетельствование может проводиться в отношении законченных секций и отдельных узлов. </w:t>
      </w:r>
    </w:p>
    <w:bookmarkEnd w:id="251"/>
    <w:bookmarkStart w:name="z24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При техническом освидетельствовании секций сотрудники Регистра: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проверяют соблюдение технической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изучают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проводят наружный осмотр элементов сварных конструкций;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осуществляют дефектоскопию сварных швов;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проводят испытания на непроницаемость. </w:t>
      </w:r>
    </w:p>
    <w:bookmarkEnd w:id="252"/>
    <w:bookmarkStart w:name="z24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Блоки предъявляются для технического освидетельствования после завершения сборочно-сварочных и сварочных работ и испытаний на непроницаемость. Блоки судна с большим объемом насыщения трубопроводами, оборудованием могут быть предъявлены при достаточном доступе ко всем корпусным конструкциям, подлежащим техническому освидетельствованию. </w:t>
      </w:r>
    </w:p>
    <w:bookmarkEnd w:id="253"/>
    <w:bookmarkStart w:name="z24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Помещения предъявляются к техническому освидетельствованию после завершения работ по сборке, сварке, клепке и правке, а также установки деталей насыщения, присоединяемых непосредственно к корпусным конструкциям. На длину один метр от освидетельствуемого помещения конструкции, примыкающие к нему, должны быть окончательно сварены. </w:t>
      </w:r>
    </w:p>
    <w:bookmarkEnd w:id="254"/>
    <w:bookmarkStart w:name="z24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При обнаружении трещин в корпусных конструкциях сотрудник Регистра извещает об этом субъекта и изучает состояние конструкций, в том числе освидетельствованных ранее. </w:t>
      </w:r>
    </w:p>
    <w:bookmarkEnd w:id="255"/>
    <w:bookmarkStart w:name="z24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Субъекты принимают меры по выявлению и устранению причин возникновения трещин: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 по корпусу в районах, указанных сотрудником Регистра, прекращаются;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 предоставляет сотруднику Регистра анализ обстоятельств появления трещин и предлагает меры по их предотвращению и устранению;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поврежденные конструкции должны быть удалены из корпуса или исправлены с полным устранением трещин по согласованной с сотрудником Регистра технологии. </w:t>
      </w:r>
    </w:p>
    <w:bookmarkEnd w:id="256"/>
    <w:bookmarkStart w:name="z24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Техническое освидетельствование изготовления головных и серийных изделий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проверку правильности применения ранее согласованной Регистром технической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техническое освидетельствование используемых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визуальный осмотр;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контроль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дефектоскопия;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испытания. </w:t>
      </w:r>
    </w:p>
    <w:bookmarkEnd w:id="257"/>
    <w:bookmarkStart w:name="z24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Опытные образцы нового сцепного замка или натяжного устройства на стенде должны быть подвергнуты тензометрическим и динамометрическим испытаниям по программе, согласованной Регистром. </w:t>
      </w:r>
    </w:p>
    <w:bookmarkEnd w:id="258"/>
    <w:bookmarkStart w:name="z24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При техническом освидетельствовании спасательных шлюпок, плотов, приборов, кругов, жилетов сотрудники Регистра проводят испытания. </w:t>
      </w:r>
    </w:p>
    <w:bookmarkEnd w:id="259"/>
    <w:bookmarkStart w:name="z24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При техническом освидетельствовании судовых механизмов сотрудники Регистра: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изучают по документам качество материала и качество термической обработки, комплектующее оборудование, систему заводского клеймения и нумерации;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участвуют в проведении гидравлических и воздушных испытаний соответствующих деталей;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проводят визуальный осмотр и изучают качество обработки, соответствие размеров рабочим чертежам, соблюдение технологии и обеспечение требуемых технологической документацией методов дефектоскопии. </w:t>
      </w:r>
    </w:p>
    <w:bookmarkEnd w:id="260"/>
    <w:bookmarkStart w:name="z24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На все материалы, комплектующее оборудование и изделия, идущие на изготовление механизмов, их деталей и для комплектации, должны быть в наличии сертификаты и документы, подтверждающие соответствие материала и способ изготовления согласованной технической документации. </w:t>
      </w:r>
    </w:p>
    <w:bookmarkEnd w:id="261"/>
    <w:bookmarkStart w:name="z25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Субъекты обеспечивают термическую и механическую обработку изделий, подвергаемых гидравлическому испытанию. </w:t>
      </w:r>
    </w:p>
    <w:bookmarkEnd w:id="262"/>
    <w:bookmarkStart w:name="z25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Результаты гидравлических испытаний заносятся в журнал испытаний, в котором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изделия;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производственный номер;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номер чертежа;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значение рабочего давления;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значение пробного гидравлического давления;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результаты испытаний и сведения о допущенных исправлениях дефектов;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дата испытания;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подпись представителя субъекта. </w:t>
      </w:r>
    </w:p>
    <w:bookmarkEnd w:id="263"/>
    <w:bookmarkStart w:name="z25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На деталях, прошедших испытание, на видном месте выбивается номер детали, клеймо, а в необходимых случаях - значения рабочего и пробного давлений. </w:t>
      </w:r>
    </w:p>
    <w:bookmarkEnd w:id="264"/>
    <w:bookmarkStart w:name="z25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При обнаружении недопустимого дефекта или иного нарушения Правил либо нормативно-технических актов сотрудник Регистра проводит повторное техническое освидетельствование в объеме, необходимом для выявления причин и предупреждения возможного появления дефекта. </w:t>
      </w:r>
    </w:p>
    <w:bookmarkEnd w:id="265"/>
    <w:bookmarkStart w:name="z25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После ремонта механизмы должны быть подвергнуты тем же испытаниям, что и вновь строящиеся. </w:t>
      </w:r>
    </w:p>
    <w:bookmarkEnd w:id="266"/>
    <w:bookmarkStart w:name="z25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При модернизации основных элементов механизмов испытания проводятся по программе-методике, разработанной заводом-изготовителем или субъектом, осуществляющим проектирование, и согласованной с Регистром. </w:t>
      </w:r>
    </w:p>
    <w:bookmarkEnd w:id="267"/>
    <w:bookmarkStart w:name="z25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При техническом освидетельствовании деталей и узлов двигателей внутреннего сгорания сотрудники Регистра проверяют: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соосность и межосевые размеры у сопрягаемых деталей механизмов;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диаметральные посадочные размеры постелей коренных, шатунных подшипников и подшипников верхней головки шатуна, а также соосность постелей коренных подшипников;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соосность посадочных отверстий поршня и перпендикулярность осей при сопряжении с шатуном;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прямолинейность и перпендикулярность плоскостей элементов деталей блоков, фундаментных рам, крышек цилиндров, головок блока;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чистоту и точность плоскостей разъема сопрягаемых деталей;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отсутствие дефектов, чистоту обработки, правильность формы шеек и галтелей, биение основных поверхностей, соосность шеек, расположение кривошипов, статическую и динамическую балансировку коленчатых валов. </w:t>
      </w:r>
    </w:p>
    <w:bookmarkEnd w:id="268"/>
    <w:bookmarkStart w:name="z25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Перед испытаниями двигателей сотрудникам Регистра предъявляются: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 о готовности к испытаниям;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 о проведении заводских испытаний с представлением результатов по контролируемым параметрам;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программа-методика испытаний;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паспорт стенда;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описание и инструкция по обслуживанию, комплект узловых чертежей, монтажные размеры, результаты измерения деталей;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 о проверке контрольно-измерительных приборов стенда или штатных приборов и схему их установки;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документация на комплектующее оборудование при его установке на стенд с механизмом, подлежащим испытанию;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заводской технический формуляр, заполненный построечными данными. </w:t>
      </w:r>
    </w:p>
    <w:bookmarkEnd w:id="269"/>
    <w:bookmarkStart w:name="z25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На контрольных испытаниях в присутствии сотрудника Регистра должны быть проверены: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пусковые свойства;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работа реверсивного устройства;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система аварийно-предупредительной сигнализации и предохранительные устройства;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система автоматизированного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система регулирования частоты вращения. </w:t>
      </w:r>
    </w:p>
    <w:bookmarkEnd w:id="270"/>
    <w:bookmarkStart w:name="z25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На каждый изготовленный двигатель должен быть составлен заводской технический формуляр, отправляемый с механизмом заказчику. К формуляру должны быть приложены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комплект узловых и сборочных чертежей механизма в объеме, предписываемом техническими условиями;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формуляры вспомогательных механизмов, комплектуемые заводами-контрагентами;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техническое описание и инструкция по эксплуатации с подробной характеристикой механизма и специального инструмента;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ведомость запасных частей;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паспорт на контрольно-измерительные приборы;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акт о приемке двигателя из постройки;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протокол стендовых испытаний двигателя (проверочных испытаний);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акт о ревизии двигателя после испытания. </w:t>
      </w:r>
    </w:p>
    <w:bookmarkEnd w:id="271"/>
    <w:bookmarkStart w:name="z26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После проверки формуляра сотрудник Регистра на зачищенном месте станины ставит клеймо Регистра. </w:t>
      </w:r>
    </w:p>
    <w:bookmarkEnd w:id="272"/>
    <w:bookmarkStart w:name="z26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Перед стендовыми испытаниями сотруднику Регистра предъявляются: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сертификаты на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акт дефектоскопии;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паспорт движителя с результатами измерений, центрирования, гидравлических испытаний, балансировки;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паспорт стенда;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программа испытаний, согласованная с Регистром. </w:t>
      </w:r>
    </w:p>
    <w:bookmarkEnd w:id="273"/>
    <w:bookmarkStart w:name="z26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Стендовые испытания движителя следует проводить со штатным оборудованием и в условиях, максимально приближенных судовым. </w:t>
      </w:r>
    </w:p>
    <w:bookmarkEnd w:id="274"/>
    <w:bookmarkStart w:name="z26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После стендовых испытаний должна быть проведена ревизия узлов движителя в разобранном виде в объеме, согласованном с сотрудником Регистра. </w:t>
      </w:r>
    </w:p>
    <w:bookmarkEnd w:id="275"/>
    <w:bookmarkStart w:name="z26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При положительных результатах технического освидетельствования сотрудник Регистра ставит клеймо Регистра и подпись в паспорте движителя. </w:t>
      </w:r>
    </w:p>
    <w:bookmarkEnd w:id="276"/>
    <w:bookmarkStart w:name="z26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Техническое освидетельствование электрического оборудования осуществляется на этапах изготовления, монтажа, швартовных и ходовых испытаний. </w:t>
      </w:r>
    </w:p>
    <w:bookmarkEnd w:id="277"/>
    <w:bookmarkStart w:name="z26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Электрическое оборудование, используемые при его установке материалы и осуществляемые при изготовлении электрического оборудования технологические процессы предъявляются сотруднику Регистра для технического освидетельствования на такой стадии, на которой может быть обеспечен допуск сотрудника к материалу, изделию. </w:t>
      </w:r>
    </w:p>
    <w:bookmarkEnd w:id="278"/>
    <w:bookmarkStart w:name="z26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В ходе технического освидетельствования электрического оборудования сотрудники Регистра проверяют: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состояние и сопротивление изоляции;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использование систем распределения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узлы подключения к источникам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уровень взрывозащиты электрического оборудования при размещении во взрывоопасных помещениях и пространствах;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типы, марки и сечения используемых кабелей;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заземление. </w:t>
      </w:r>
    </w:p>
    <w:bookmarkEnd w:id="279"/>
    <w:bookmarkStart w:name="z26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Сотрудники Регистра принимают участие в проведении испытаний генераторов, гребных электрических двигателей, главных и аварийных распределительных щитов, головных образцов электрических приводов ответственного назначения и токораспределительных устройств. </w:t>
      </w:r>
    </w:p>
    <w:bookmarkEnd w:id="280"/>
    <w:bookmarkStart w:name="z26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Электрическое оборудование должно быть испытано на стенде завода-изготовителя и на судне в соответствии с программой испытаний, согласованной с Регистром. </w:t>
      </w:r>
    </w:p>
    <w:bookmarkEnd w:id="281"/>
    <w:bookmarkStart w:name="z27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Если при проведении испытаний выявляются повреждения деталей или нарушается работоспособность изделия, сотрудник Регистра проводит осмотр изделия с целью выявления дефектов, после чего определяет возможность проведения дальнейших испытаний изделия. </w:t>
      </w:r>
    </w:p>
    <w:bookmarkEnd w:id="282"/>
    <w:bookmarkStart w:name="z27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Перед испытаниями радиооборудования сотруднику Регистра предъявляются: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согласованная Регистром техническая документация на радиооборудование;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 на комплектующие изделия;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согласованные Регистром программы и методики испытаний;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оборудование с необходимыми документами, подтверждающими его характеристики;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Свидетельство о признании испытательной лаборатории;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документы компетентных органов, подтверждающие положительные результаты отдельных испытаний, если они предусмотрены программой испытаний. </w:t>
      </w:r>
    </w:p>
    <w:bookmarkEnd w:id="283"/>
    <w:bookmarkStart w:name="z27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Если при техническом освидетельствовании изделия будет обнаружено несоответствие изделия согласованной технической документации, Правилам или нормативно-техническим актам, изделие возвращается субъекту для устранения дефектов и перепроверки. </w:t>
      </w:r>
    </w:p>
    <w:bookmarkEnd w:id="284"/>
    <w:bookmarkStart w:name="z27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Изготовление оборудования экологической безопасности (далее - ОЭБ), деталей и узлов этого оборудования, а также выполнение его монтажа осуществляются по согласованной Регистром технической документации. </w:t>
      </w:r>
    </w:p>
    <w:bookmarkEnd w:id="285"/>
    <w:bookmarkStart w:name="z27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ОЭБ должно иметь табличку, на которой указываются назначение оборудования, наименование изготовителя, тип, модель, заводской номер и год изготовления, а также клеймо Регистра, если это требуется согласно Правилам. </w:t>
      </w:r>
    </w:p>
    <w:bookmarkEnd w:id="286"/>
    <w:bookmarkStart w:name="z27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Техническое освидетельствование за изготовлением ОЭБ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осмотр материала и комплектующих изделий, проверку сопроводительных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проверку изготовленных деталей и узлов на соответствие согласованной технической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проверку сварочных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гидравлические испытания;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проверку в действии. </w:t>
      </w:r>
    </w:p>
    <w:bookmarkEnd w:id="287"/>
    <w:bookmarkStart w:name="z27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Первое серийное (головное) изделие ОЭБ подвергается испытаниям на стенде изготовителя или признанной Регистром организации по согласованной с ним программе испытаний. </w:t>
      </w:r>
    </w:p>
    <w:bookmarkEnd w:id="288"/>
    <w:bookmarkStart w:name="z27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По согласованию с Регистром испытания на стенде могут быть заменены испытаниями на борту судна. При этом они проводятся по расширенной программе и методике, согласованными Регистром. </w:t>
      </w:r>
    </w:p>
    <w:bookmarkEnd w:id="289"/>
    <w:bookmarkStart w:name="z27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Объем приемо-сдаточных испытаний серийных изделий устанавливается при составлении и согласовании программы с учетом результатов испытаний головного изделия. </w:t>
      </w:r>
    </w:p>
    <w:bookmarkEnd w:id="290"/>
    <w:bookmarkStart w:name="z27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После завершения работ по монтажу и гидравлическим испытаниям производится проверка ОЭБ в действии по согласованной Регистром программе. </w:t>
      </w:r>
    </w:p>
    <w:bookmarkEnd w:id="291"/>
    <w:bookmarkStart w:name="z28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об изготовлении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материалов и изделий для установки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судах, утвержденным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транспорта и коммуникаций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2006 года N 334        </w:t>
      </w:r>
    </w:p>
    <w:bookmarkEnd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изделий, подлежащих техническому </w:t>
      </w:r>
      <w:r>
        <w:br/>
      </w:r>
      <w:r>
        <w:rPr>
          <w:rFonts w:ascii="Times New Roman"/>
          <w:b/>
          <w:i w:val="false"/>
          <w:color w:val="000000"/>
        </w:rPr>
        <w:t xml:space="preserve">
освидетельствованию Регистром судоходства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Корпус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Штевни, кили, кронштейны гребных валов, дейдвудные трубы и втулки.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Наружная обшивка с набором, неповоротные насадки.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Палубы, платформы, фермы и пиллерсы.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Дно второе, борта вторые.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Переборки непроницаемые и цистерны встроенные.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Тоннели гребных валов.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Фальшборт, надстройки, рубки.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Фундаменты под главные и вспомогательные механизмы и котлы.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Комингсы, тамбуры и другие ограждения отверстий в корпусе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Устройства, оборудование и снабжение.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Устройства рулевые: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баллеры и рудерписы;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перо руля и поворотная насадка в сборе;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подшипники баллеров;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детали соединений: баллеров, баллера с пером руля, с поворотной насадкой, румпеля или сектора с баллером;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румпели, секторы;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ограничители перекладки пера руля, поворотной насадки и их детали;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детали валиковой проводки рулевых приводов;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детали штуртросной проводки;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рулевой привод запасной;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подруливающее устройство.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Якорное устройство: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якоря;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цепи якорные;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стопоры якорные;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устройство для отдачи коренного конца якорной цепи или каната;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клюзы якорные палубные и бортовые.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Устройства швартовные: кнехты, утки, киповые планки, роульсы и стопоры.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Устройства буксирные и сцепные: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битенги, кнехты, киповые планки, клюзы, стопоры, роульсы, утки;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гаки буксирные;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дуги буксирные с деталями крепления их к корпусу, арки буксирные;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устройство для отдачи буксирного каната;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автосцепы торцовые и бортовые;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натяжные станции, канатоукорачивающие устройства, амортизаторы;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поворотно-упорные 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Спасательные средства: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шлюпки, плоты и приборы спасательные;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шлюпбалки и спусковые устройства спасательных шлюпок и плотов;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шлюпочный привод;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устройство управления спуском танкерных шлюпок изнутри;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снабжение шлюпок и плотов;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круги, жилеты, гидротермокостюмы спасательные.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Сигнальные средства: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рангоут и такелаж сигнальных мачт;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фонари сигнально-отличительные;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средства сигнальные звуковые.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Навигационное оборудование.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Навигационное снабжение.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Устройства и закрытия отверстий в корпусе, надстройках и рубках: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иллюминаторы (рубочные окна) бортовые и палубные, круглые и прямоугольные;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двери наружные в надстройках, рубках и двери в непроницаемых переборках;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крышки сходных, световых, вентиляционных люков, горловин цистерн;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раструбы и головки вентиляционные;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крышки грузовых люков.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Оборудование помещений: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двери судовых помещений на путях эвакуации;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трапы наклонные и вертикальные;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ограждение леерное, фальшборт и мостики переходные.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Крыльевые 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Аварийное снабжение.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Гибкие ограждения.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Канаты судовые: стальные, растительные и синтетические.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Переборки и палубы противопожарные.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Двери противопожарные.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Обрешетник.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Палубные покрытия.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Ковры.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Мебель.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Системы пожаротушения.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Установки бытовые, работающие на сжиженном газе.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Пожарная сигнализация.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Противопожарное снабжение.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Огнепреградители.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Механические установки.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Валопроводы: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валы упорные, промежуточные, гребные;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облицовка гребных валов;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подшипники упорные и опорные;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муфты соединительные валов;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болты соединительные валопроводов.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Устройства дейдвудные: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трубы и втулки дейдвудные;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подшипники дейдвудные;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уплотнения дейдвудных устройств.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Движители: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винты гребные;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движители крыльчатые;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колонки движительные;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водометные движители.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Воздушные нагнетатели.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Системы и трубопроводы.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Системы общесудовые: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осушительная, балластная, система жидких грузов нефтеналивных судов, системы воздушных, газоотводных, переливных и измерительных трубопроводов, вентиляции: система парового отопления;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гидравлических приводов механизмов и устройств.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Системы механических установок: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топливная, масляная водяного охлаждения, сжатого воздуха, питательной воды, газовыпускная, паропроводов и продувания;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искрогасители газо-выпускных систем и дымоходов.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Механизмы.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Двигатели главные и вспомогательные внутреннего сгорания: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рамы фундаментные;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картеры;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блок цилиндров;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втулки цилиндров;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крышки цилиндров;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связи анкерные;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поршни;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поршневые пальцы;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шатуны;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валы коленчатые;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подшипники коренные, шатунные, верхней головки шатуна;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болты и шпильки коренных подшипников, цилиндровых крышек;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распределительный вал;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регуляторы частоты вращения, предельные выключатели;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шатунные болты;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насосы: топливный, масляный, охлаждения;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турбонагнетатель;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шестерни привода распределительного вала и навесных агрегатов.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Передачи и муфты разобщительные главных двигателей: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корпуса редукторов и муфт;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колеса зубчатые и шестерни;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валы редукторов.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Механизмы вспомогательные и палубные.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компрессоры пускового воздуха;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рулевая машина;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устройства подруливающие;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брашпили, шпили и лебедки якорные, швартовные;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лебедки буксирные;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лебедки люковых закрытий;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лебедки шлюпочные.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Электрическое оборудование.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Установка гребная электрическая: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генераторы;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электрические двигатели;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щиты и пульты.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Источники электрической энергии основные и аварийные: генераторы, аккумуляторы и аккумуляторные батареи.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Трансформаторы силовые и осветительные, преобразователи электрической энергии: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трансформаторы;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преобразователи вращающиеся и статические;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усилители электромашинные.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Устройства распределительные и пульты управления и контроля: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щиты распределительные главные и аварийные;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щиты групповые, щиты и пульты контроля управления и сигнализации, прочие 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аппаратура защитная, регулировочная и коммутационная;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реакторы, конденсаторные установки повышения коэффициента мощности;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приборы стационарные электрические измерительные;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шинопроводы.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Приводы электрические механизмов ответственного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Освещение основное помещений и мест расположения ответственных устройств, путей эвакуации и аварийное освещение: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светильники стационарные;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арматура установочная.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Телеграфы электрические машинные.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Указатели положения пера руля и лопастей.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Тахометры гребного вала.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Связь служебная телефонная.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Сигнализация авральная.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Системы сигнализации обнаружения пожара и предупреждения о пуске средств объемного пожаротушения.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Сигнализация противопожарных и непроницаемых дверей.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Оборудование электрическое во взрывоопасных помещениях (взрывозащищенное).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Кабели и провода.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Устройства молниеотводные и заземления, катодная защита, устройства заземления корпуса судна на нефтеналивных судах.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Подогреватели электрические топлива и масла.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Приборы нагревательные и отопительные.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Электрооборудование грузоподъемных устройств.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Теплообменные аппараты и сосуды под давлением.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Системы комплексной автоматизации судов, механических установок.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Системы автоматизации.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72. Двигатели главные, передачи, валопроводы.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Электрические установки.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74. Первичные двигатели вспомогательных и аварийных дизель-генераторов.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75. Системы, обслуживающие главные и вспомогательные двигатели.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Котлы главные.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Котлы вспомогательные и утилизационные.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Компрессоры.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79. Системы автоматизации холодильных установок.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80. Системы автоматизации общесудовых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81. Системы автоматизации палубных механизмов.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82. Грузоподъемные устройства (краны, грузовые стрелы, лифты).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83. Металлоконструкции.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84. Механизмы.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85. Приборы и устройства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86. Кабины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87. Ограждения.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88. Съемные детали.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89. Гак.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90. Оборудование лифтов (шахтные двери, противовесы, буфера, устройства безопасности).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91. Оборудование экологической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92. Оборудование и устройства по предотвращению загрязнения нефтью: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сборные цистерны, отстойные танки;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фильтрующее оборудование;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сигнализатор;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устройство для автоматического прекращения сброса нефтесодержащих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система перекачки, сдачи и сброса нефтесодержащих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приборы для определения границы регистрации и управления сбросом балластных и промывочных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система автоматического измерения, регистрации и управления сбросом балластных и промывочных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93. Оборудование и устройства для предотвращения загрязнения сточными водами: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сборные цистерны;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установка для обработки сточных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система перекачки, сдачи и сброса сточных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94. Оборудование и устройства по предотвращению загрязнения мусором: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устройство для сбора мусора;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инсинераторы;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устройства для обработки мусора.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95. Комплект по локализации разливов нефти: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плавающее боновое заграждение;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якорь;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буй;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канат капроновый;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сорбент.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96. Аппараты теплообменные и сосуды под давлением: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подогреватели топлива и масла;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охладители масла и воды главных и вспомогательных механизмов;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фильтры топлива, масла и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сосуды под давлением;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сосуды и аппараты, работающие под давлением в системах пожаротушения.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97. Арматура: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арматура для котлов, сосудов и теплообменных аппаратов;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клапаны предохранительные.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98. Радиооборудование.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99. Устройства громкоговорящей связи и трансляции.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100. Антенные устройства и заземление.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101. Помещения для установки радиооборудования, размещение радиооборудования.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102. Основные и резервные источники питания радиооборудования.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103. Холодильные установки: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компрессоры холодильного агента;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насосы холодильного агента, жидкого холодоносителя, охлаждающей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сосуды и аппараты, работающие под давлением холодильного агента;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трубопроводы и арматура;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приборы защитной и регулировочной автоматики;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изоляция охлаждающих помещений, трубопроводов и оборудования классифицируемых судовых холодильных установок. </w:t>
      </w:r>
    </w:p>
    <w:bookmarkStart w:name="z28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об изготовлении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материалов и изделий для установки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судах, утвержденным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транспорта и коммуникаций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2006 года N 334        </w:t>
      </w:r>
    </w:p>
    <w:bookmarkEnd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материалов, подлежащих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техническому освидетельствованию Регистром судоходства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Металлы и их сплавы: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прокат листовой и профильный;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трубы для котлов, теплообменных аппаратов и судовых трубопроводов;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материал для заклепок и заклепки;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арматурная сталь для железобетонного судостроения;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материал для цепей и деталей их соединения.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Поковки и отливки: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штевней, кронштейнов гребных валов;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баллеров рулей поворотных насадок;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румпелей, секторов, деталей пера руля и поворотных насадок;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труб дейдвудных и втулок;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якорей;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цепей якорных;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гаков буксирных;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винтов гребных;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валов коленчатых гребных промежуточных и упорных;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шатунов;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шестерен, колес и валов передач главных механизмов.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Материалы неметаллические: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стеклопластики;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бетон для конструкций корпусов судов и надстроек;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ткани и слоистые текстильные материалы для спасательных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Сварочные материалы: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электроды сварочные;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проволока сварочная, флюсы, защитные газы для автоматической, полуавтоматической сварки;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грунты защитные, позволяющие выполнять сварку без их удаления.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Ткани.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