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504c" w14:textId="3f45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охраны окружающей среды Республики Казахстан от 11 апреля 2006 года N 109-п "Об утверждении базовых ставок платы за загрязнение окружающей среды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4 октября 2006 года № 294-п. Зарегистрирован в Министерстве юстиции Республики Казахстан 1 ноября 2006 года № 4441. Утратил силу приказом Министра охраны окружающей среды Республики Казахстан от 2 апреля 2010 года № 81-Ө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 РК от 02.04.2010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единицы измерения базовых ставок за размещение радиоактивных отходов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мая 2006 года N 486 "Об утверждении Правил экономической оценки ущерба от загрязнения окружающей среды"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охраны окружающей среды Республики Казахстан от 11 апреля 2006 года N 109-п "Об утверждении базовых ставок платы за загрязнение окружающей среды на 2006 год" (зарегистрированный в Реестре государственной регистрации нормативных правовых актов за N 4187, опубликованный в "Юридической газете" от 19 мая 2006 года N 89-90, газете "Зан" от 19 мая 2006 года N 89-90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базовые ставки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платы за загрязнение окружающей среды на 2006 год, утвержденные приказом Министра охраны окружающей среды Республики Казахстан от 11 апреля 2006 года N 109-п: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" </w:t>
      </w:r>
      <w:r>
        <w:rPr>
          <w:rFonts w:ascii="Times New Roman"/>
          <w:b/>
          <w:i w:val="false"/>
          <w:color w:val="000000"/>
          <w:sz w:val="28"/>
        </w:rPr>
        <w:t xml:space="preserve">Акмолинская область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" строку 5: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73"/>
        <w:gridCol w:w="1593"/>
        <w:gridCol w:w="733"/>
        <w:gridCol w:w="15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переработки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3"/>
        <w:gridCol w:w="1673"/>
        <w:gridCol w:w="733"/>
        <w:gridCol w:w="153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переработки: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Гикабек-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 ГБк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графе " </w:t>
      </w:r>
      <w:r>
        <w:rPr>
          <w:rFonts w:ascii="Times New Roman"/>
          <w:b/>
          <w:i w:val="false"/>
          <w:color w:val="000000"/>
          <w:sz w:val="28"/>
        </w:rPr>
        <w:t xml:space="preserve">Актюбинская область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" строки 5 и 6: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53"/>
        <w:gridCol w:w="1593"/>
        <w:gridCol w:w="733"/>
        <w:gridCol w:w="1553"/>
      </w:tblGrid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Использованные люминисцентные лампы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ртуть содержащие лампы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19,89 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Радиоактивные источники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44223"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73"/>
        <w:gridCol w:w="1553"/>
        <w:gridCol w:w="753"/>
        <w:gridCol w:w="153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окружающей 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переработки: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нумерацию строки 7 заменить на нумерацию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нумерацию строки 8 заменить на нумерацию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 слово "шламы"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7-1 и 7-2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893"/>
        <w:gridCol w:w="1513"/>
        <w:gridCol w:w="773"/>
        <w:gridCol w:w="1573"/>
      </w:tblGrid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"7-1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Шламы химического производства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17,07"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графе " </w:t>
      </w:r>
      <w:r>
        <w:rPr>
          <w:rFonts w:ascii="Times New Roman"/>
          <w:b/>
          <w:i w:val="false"/>
          <w:color w:val="000000"/>
          <w:sz w:val="28"/>
        </w:rPr>
        <w:t xml:space="preserve">Восточно-Казахстанская область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" строку 5: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193"/>
        <w:gridCol w:w="1453"/>
        <w:gridCol w:w="733"/>
        <w:gridCol w:w="15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твердых и жидких радиоактивных отходов на специальных пунктах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3766"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133"/>
        <w:gridCol w:w="1413"/>
        <w:gridCol w:w="693"/>
        <w:gridCol w:w="1473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переработки: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графе  </w:t>
      </w:r>
      <w:r>
        <w:rPr>
          <w:rFonts w:ascii="Times New Roman"/>
          <w:b/>
          <w:i w:val="false"/>
          <w:color w:val="000000"/>
          <w:sz w:val="28"/>
        </w:rPr>
        <w:t xml:space="preserve">"Жамбылская область"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7: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8133"/>
        <w:gridCol w:w="1413"/>
        <w:gridCol w:w="693"/>
        <w:gridCol w:w="147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Ртутьсодержащие отработанные лампы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строкой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133"/>
        <w:gridCol w:w="1413"/>
        <w:gridCol w:w="693"/>
        <w:gridCol w:w="149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радиоактивные источники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графе " </w:t>
      </w:r>
      <w:r>
        <w:rPr>
          <w:rFonts w:ascii="Times New Roman"/>
          <w:b/>
          <w:i w:val="false"/>
          <w:color w:val="000000"/>
          <w:sz w:val="28"/>
        </w:rPr>
        <w:t xml:space="preserve">Кызылординская область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" строки 5 и 6: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173"/>
        <w:gridCol w:w="1453"/>
        <w:gridCol w:w="753"/>
        <w:gridCol w:w="151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окружающей среде, по которым отсутствуют технологии переработки: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ионизирующего гамма-излучения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нейтронный источник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слаборадиоактивные отходы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3600"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ртутьсодержащих ламп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073"/>
        <w:gridCol w:w="1453"/>
        <w:gridCol w:w="673"/>
        <w:gridCol w:w="14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переработки: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радиоактивные источники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6) в графе  </w:t>
      </w:r>
      <w:r>
        <w:rPr>
          <w:rFonts w:ascii="Times New Roman"/>
          <w:b/>
          <w:i w:val="false"/>
          <w:color w:val="000000"/>
          <w:sz w:val="28"/>
        </w:rPr>
        <w:t xml:space="preserve">"Мангистауская область"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5: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053"/>
        <w:gridCol w:w="1393"/>
        <w:gridCol w:w="713"/>
        <w:gridCol w:w="149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слаборадиоактивных отходов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заменить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113"/>
        <w:gridCol w:w="1513"/>
        <w:gridCol w:w="733"/>
        <w:gridCol w:w="151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окружающей среде, по которым отсутствуют технологии переработки: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47,2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графе  </w:t>
      </w:r>
      <w:r>
        <w:rPr>
          <w:rFonts w:ascii="Times New Roman"/>
          <w:b/>
          <w:i w:val="false"/>
          <w:color w:val="000000"/>
          <w:sz w:val="28"/>
        </w:rPr>
        <w:t xml:space="preserve">"Павлодарская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строки 3 слова "в горводоканалы, принимающие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стоки от населения" заменить словами "горводоканалов, принимающих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стоки от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" </w:t>
      </w:r>
      <w:r>
        <w:rPr>
          <w:rFonts w:ascii="Times New Roman"/>
          <w:b/>
          <w:i w:val="false"/>
          <w:color w:val="000000"/>
          <w:sz w:val="28"/>
        </w:rPr>
        <w:t xml:space="preserve">Южно-Казахстанская область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" строку 5: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133"/>
        <w:gridCol w:w="1413"/>
        <w:gridCol w:w="693"/>
        <w:gridCol w:w="1473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окружающей среде,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технологии переработки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133"/>
        <w:gridCol w:w="1413"/>
        <w:gridCol w:w="713"/>
        <w:gridCol w:w="1473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окружающей среде, по которым отсутствуют технологии переработки: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радиоактивные источники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графе  </w:t>
      </w:r>
      <w:r>
        <w:rPr>
          <w:rFonts w:ascii="Times New Roman"/>
          <w:b/>
          <w:i w:val="false"/>
          <w:color w:val="000000"/>
          <w:sz w:val="28"/>
        </w:rPr>
        <w:t xml:space="preserve">"г. Алматы" строку: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253"/>
        <w:gridCol w:w="1413"/>
        <w:gridCol w:w="753"/>
        <w:gridCol w:w="141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радиоактивных отходов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заменить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901"/>
        <w:gridCol w:w="1197"/>
        <w:gridCol w:w="862"/>
        <w:gridCol w:w="1960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 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радиоактивных отходов в окружающей среде, по которым отсутствуют технологии переработки: 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(закрытые) радиоактивные источники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1026,7";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стимулирования перехода предприятий Республики Казахстан к Международным стандартам, ввести следующие коэффициенты к единым базовым ставкам для тепловых электростанций и котельных, сертифицированных на соответствие стандартам ИСО 14001 на системы управления охраной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размещение золы и золошлаков - 0,25;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выброс загрязняющих веществ от стационарных источников - 0,12.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экологического регулирования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момента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