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504c" w14:textId="3f45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охраны окружающей среды Республики Казахстан от 11 апреля 2006 года N 109-п "Об утверждении базовых ставок платы за загрязнение окружающей среды на 2006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4 октября 2006 года № 294-п. Зарегистрирован в Министерстве юстиции Республики Казахстан 1 ноября 2006 года № 4441. Утратил силу приказом Министра охраны окружающей среды Республики Казахстан от 2 апреля 2010 года № 81-Ө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охраны окружающей среды РК от 02.04.2010 </w:t>
      </w:r>
      <w:r>
        <w:rPr>
          <w:rFonts w:ascii="Times New Roman"/>
          <w:b w:val="false"/>
          <w:i w:val="false"/>
          <w:color w:val="ff0000"/>
          <w:sz w:val="28"/>
        </w:rPr>
        <w:t>№ 81-Ө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единицы измерения базовых ставок за размещение радиоактивных отходов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мая 2006 года N 486 "Об утверждении Правил экономической оценки ущерба от загрязнения окружающей среды"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охраны окружающей среды Республики Казахстан от 11 апреля 2006 года N 109-п "Об утверждении базовых ставок платы за загрязнение окружающей среды на 2006 год" (зарегистрированный в Реестре государственной регистрации нормативных правовых актов за N 4187, опубликованный в "Юридической газете" от 19 мая 2006 года N 89-90, газете "Зан" от 19 мая 2006 года N 89-90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базовые ставки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платы за загрязнение окружающей среды на 2006 год, утвержденные приказом Министра охраны окружающей среды Республики Казахстан от 11 апреля 2006 года N 109-п: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" </w:t>
      </w:r>
      <w:r>
        <w:rPr>
          <w:rFonts w:ascii="Times New Roman"/>
          <w:b/>
          <w:i w:val="false"/>
          <w:color w:val="000000"/>
          <w:sz w:val="28"/>
        </w:rPr>
        <w:t xml:space="preserve">Акмолинская область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" строку 5: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373"/>
        <w:gridCol w:w="1593"/>
        <w:gridCol w:w="733"/>
        <w:gridCol w:w="15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"5 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радиоактивных отходов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среде,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отсутствуют технологии переработки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заменить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333"/>
        <w:gridCol w:w="1673"/>
        <w:gridCol w:w="733"/>
        <w:gridCol w:w="1533"/>
      </w:tblGrid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"5 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радиоактивных отходов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среде,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отсутствуют технологии переработки: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Гикабек-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далее ГБк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трансурановые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альфа-радиоактивные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бета-радиоактивные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ампульные (закрытые) радиоактивные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169,3";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графе " </w:t>
      </w:r>
      <w:r>
        <w:rPr>
          <w:rFonts w:ascii="Times New Roman"/>
          <w:b/>
          <w:i w:val="false"/>
          <w:color w:val="000000"/>
          <w:sz w:val="28"/>
        </w:rPr>
        <w:t xml:space="preserve">Актюбинская область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" строки 5 и 6: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353"/>
        <w:gridCol w:w="1593"/>
        <w:gridCol w:w="733"/>
        <w:gridCol w:w="1553"/>
      </w:tblGrid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"5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Использованные люминисцентные лампы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ртуть содержащие лампы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19,89 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Радиоактивные источники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44223"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заменить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373"/>
        <w:gridCol w:w="1553"/>
        <w:gridCol w:w="753"/>
        <w:gridCol w:w="1533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"5 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радиоактивных отходов в окружающей среде,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отсутствуют технологии переработки: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ГБк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трансурановые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альфа-радиоактивные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бета-радиоактивные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ампульные (закрытые) радиоактивные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нумерацию строки 7 заменить на нумерацию 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нумерацию строки 8 заменить на нумерацию 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8 слово "шламы"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7-1 и 7-2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7893"/>
        <w:gridCol w:w="1513"/>
        <w:gridCol w:w="773"/>
        <w:gridCol w:w="1573"/>
      </w:tblGrid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"7-1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Шламы химического производства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7-2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Зола и золошлаки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17,07"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в графе " </w:t>
      </w:r>
      <w:r>
        <w:rPr>
          <w:rFonts w:ascii="Times New Roman"/>
          <w:b/>
          <w:i w:val="false"/>
          <w:color w:val="000000"/>
          <w:sz w:val="28"/>
        </w:rPr>
        <w:t xml:space="preserve">Восточно-Казахстанская область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" строку 5: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8193"/>
        <w:gridCol w:w="1453"/>
        <w:gridCol w:w="733"/>
        <w:gridCol w:w="151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"5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твердых и жидких радиоактивных отходов на специальных пунктах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3766"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заменить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8133"/>
        <w:gridCol w:w="1413"/>
        <w:gridCol w:w="693"/>
        <w:gridCol w:w="1473"/>
      </w:tblGrid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"5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радиоактивных отходов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среде,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отсутствуют технологии переработки: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ГБк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трансурановые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альфа-радиоактивные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бета-радиоактивные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ампульные (закрытые)радиоактивные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в графе  </w:t>
      </w:r>
      <w:r>
        <w:rPr>
          <w:rFonts w:ascii="Times New Roman"/>
          <w:b/>
          <w:i w:val="false"/>
          <w:color w:val="000000"/>
          <w:sz w:val="28"/>
        </w:rPr>
        <w:t xml:space="preserve">"Жамбылская область"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строку 7: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8133"/>
        <w:gridCol w:w="1413"/>
        <w:gridCol w:w="693"/>
        <w:gridCol w:w="147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Ртутьсодержащие отработанные лампы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заменить строкой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8133"/>
        <w:gridCol w:w="1413"/>
        <w:gridCol w:w="693"/>
        <w:gridCol w:w="1493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ампульные (закрытые) радиоактивные источники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ГБк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в графе " </w:t>
      </w:r>
      <w:r>
        <w:rPr>
          <w:rFonts w:ascii="Times New Roman"/>
          <w:b/>
          <w:i w:val="false"/>
          <w:color w:val="000000"/>
          <w:sz w:val="28"/>
        </w:rPr>
        <w:t xml:space="preserve">Кызылординская область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" строки 5 и 6: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8173"/>
        <w:gridCol w:w="1453"/>
        <w:gridCol w:w="753"/>
        <w:gridCol w:w="1513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"5 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радиоактивных отходов в окружающей среде, по которым отсутствуют технологии переработки: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ионизирующего гамма-излучения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нейтронный источник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слаборадиоактивные отходы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3600"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ртутьсодержащих ламп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заменить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8073"/>
        <w:gridCol w:w="1453"/>
        <w:gridCol w:w="673"/>
        <w:gridCol w:w="145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"5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радиоактивных отходов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среде,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отсутствуют технологии переработки: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ГБк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трансурановые отходы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альфа-радиоактивные отходы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бета-радиоактивные отходы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19,6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ампульные (закрытые) радиоактивные источники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6) в графе  </w:t>
      </w:r>
      <w:r>
        <w:rPr>
          <w:rFonts w:ascii="Times New Roman"/>
          <w:b/>
          <w:i w:val="false"/>
          <w:color w:val="000000"/>
          <w:sz w:val="28"/>
        </w:rPr>
        <w:t xml:space="preserve">"Мангистауская область"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строку 5: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8053"/>
        <w:gridCol w:w="1393"/>
        <w:gridCol w:w="713"/>
        <w:gridCol w:w="149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"5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слаборадиоактивных отходов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заменить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8113"/>
        <w:gridCol w:w="1513"/>
        <w:gridCol w:w="733"/>
        <w:gridCol w:w="151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"5 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радиоактивных отходов в окружающей среде, по которым отсутствуют технологии переработки: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ГБк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трансурановые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альфа-радиоактивные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бета-радиоактивные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47,2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ампульные (закрытые) радиоактивные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7) в графе  </w:t>
      </w:r>
      <w:r>
        <w:rPr>
          <w:rFonts w:ascii="Times New Roman"/>
          <w:b/>
          <w:i w:val="false"/>
          <w:color w:val="000000"/>
          <w:sz w:val="28"/>
        </w:rPr>
        <w:t xml:space="preserve">"Павлодарская область":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строки 3 слова "в горводоканалы, принимающие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стоки от населения" заменить словами "горводоканалов, принимающих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стоки от населения";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графе " </w:t>
      </w:r>
      <w:r>
        <w:rPr>
          <w:rFonts w:ascii="Times New Roman"/>
          <w:b/>
          <w:i w:val="false"/>
          <w:color w:val="000000"/>
          <w:sz w:val="28"/>
        </w:rPr>
        <w:t xml:space="preserve">Южно-Казахстанская область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" строку 5: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8133"/>
        <w:gridCol w:w="1413"/>
        <w:gridCol w:w="693"/>
        <w:gridCol w:w="1473"/>
      </w:tblGrid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"5 </w:t>
            </w:r>
          </w:p>
        </w:tc>
        <w:tc>
          <w:tcPr>
            <w:tcW w:w="8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радиоактивных отходов в окружающей среде,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отсутствуют технологии переработки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4320"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заменить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8133"/>
        <w:gridCol w:w="1413"/>
        <w:gridCol w:w="713"/>
        <w:gridCol w:w="1473"/>
      </w:tblGrid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"5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радиоактивных отходов в окружающей среде, по которым отсутствуют технологии переработки: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ГБк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трансурановые отходы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альфа-радиоактивные отходы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бета-радиоактивные отходы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ампульные (закрытые) радиоактивные источники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9) в графе  </w:t>
      </w:r>
      <w:r>
        <w:rPr>
          <w:rFonts w:ascii="Times New Roman"/>
          <w:b/>
          <w:i w:val="false"/>
          <w:color w:val="000000"/>
          <w:sz w:val="28"/>
        </w:rPr>
        <w:t xml:space="preserve">"г. Алматы" строку: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8253"/>
        <w:gridCol w:w="1413"/>
        <w:gridCol w:w="753"/>
        <w:gridCol w:w="1413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"5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Захоронение радиоактивных отходов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керель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заменить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7901"/>
        <w:gridCol w:w="1197"/>
        <w:gridCol w:w="862"/>
        <w:gridCol w:w="1960"/>
      </w:tblGrid>
      <w:tr>
        <w:trPr>
          <w:trHeight w:val="30" w:hRule="atLeast"/>
        </w:trPr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"5 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радиоактивных отходов в окружающей среде, по которым отсутствуют технологии переработки: </w:t>
            </w:r>
          </w:p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ГБк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трансурановые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2053,3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альфа-радиоактивные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бета-радиоактивные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ампульные (закрытые) радиоактивные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1026,7"; 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стимулирования перехода предприятий Республики Казахстан к Международным стандартам, ввести следующие коэффициенты к единым базовым ставкам для тепловых электростанций и котельных, сертифицированных на соответствие стандартам ИСО 14001 на системы управления охраной окружающей среды: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размещение золы и золошлаков - 0,25;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выброс загрязняющих веществ от стационарных источников - 0,12.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экологического регулирования обеспечить государственную регистрацию настоящего приказа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момента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