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9826" w14:textId="0329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8 декабря 2004 года N 432 "Об утверждении Правил составления и представления отчетов об исполнении государственного бюджета и бюджета области, республиканского и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сентября 2006 года N 335. Зарегистрирован в Министерстве юстиции Республики Казахстан 7 октября 2006 года N 4409. Утратил силу приказом Министра финансов Республики Казахстан от 30 декабря 2008 года N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N 644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бюджетным законодательством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8 декабря 2004 года N 432 "Об утверждении Правил составления и представления отчетов об исполнении государственного бюджета и бюджета области, республиканского и местных бюджетов" (зарегистрированный в Реестре государственной регистрации нормативных правовых актов за N 3321, внесены изменения и дополнения приказами Министра финансов Республики Казахстан от 27 января 2005 года N 17, и.о. Министра финансов Республики Казахстан от 12 января 2006 года N 5),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и представления отчетов об исполнении государственного бюджета и бюджета области, республиканского и местных бюджетов,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по тексту слова "государственного бюджета и" заменить словами "государственного, консолидированного бюджетов,", слова "официальных", "официальным", "официальные", "официальными" исключить, слова "кассового исполнения бюджета" заменить словами "исполнения поступлений бюджета и/или оплаченных обязательств по бюджетным программам (подпрограммам)";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4-1 слова "приказом Министра финансов Республики Казахстан от 12 марта 2005 года N 78" заменить словами "центральным уполномоченным органом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2 после слова "бюджетов" дополнить словами ", за исключением консолидированного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подпункта 8)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"Раздел VI "Дефицит (профицит) бюджета" отражает дефицит (профицит) бюджета, равный сумме заимствования за вычетом суммы погашения основной суммы их долга.";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Структура консолидированного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Отчет об исполнении консолидированного бюджета включает в себя следующие 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 области, бюджеты города республиканского значения и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в бюджет, направляемые в Национальный фонд Республики Казахстан в соответствии с их перечнем, определенным Бюджетным кодексом, и переводы их в Национальный фонд Республики Казахстан на счета Правительства Республики Казахстан в Национальном Банке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дополнить словами ", за исключением консолидированного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 и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графе 9 указываются суммы зарегистрированных обязательств;";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графе 10 указываются суммы неоплаченных обязательств;";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"9, 10, 11" заменить соответственно цифрами "11, 12, 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слово "невыполненных" заменить соответственно словом "неоплаченных";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Месячный (годовой) отчет об исполнении консолидированного бюджета составляется по форме, согласно приложению 10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месячном (годовом) отчете об исполнении консолидированного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заполняются коды: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классификации поступлений бюджета - категория;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функциональной классификации расходов - функциональная группа;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показателей бюджетной классификации;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отражаются суммы исполнения поступлений и/или оплаченных обязательств по бюджетным программам (подпрограммам)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отражаются суммы исполнения поступлений и/или оплаченных обязательств по бюджетной программе (подпрограмме) местных бюджетов (свод бюджетов областей, города республиканского значения и столицы);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отражаются суммы зачисленных на контрольный счет наличности Национального фонда Республики Казахстан: налоговых поступлений, поступлений от продажи основного капитала, поступлений от продажи финансовых активов и суммы их перевода на счета Правительства Республики Казахстан в Национальном Банке Республики Казахстан, открытые для зачисления денег в Национальный фонд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главы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Порядок определения итоговых разделов структуры бюджетов";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Операционное сальдо является разницей между доходами и затратами бюджета и определяется по формуле O = (d - z), где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 - операционное сальдо;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доходы;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 - затраты.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Отрицательным операционным сальдо является сумма превышения затрат над доходами бюджета. Положительным операционным сальдо является сумма превышения доходов над затратами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 и 14-2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Чистое бюджетное кредитование является разницей между бюджетными кредитами и погашением бюджетных кредитов и определяется по формуле K = ( b
</w:t>
      </w:r>
      <w:r>
        <w:rPr>
          <w:rFonts w:ascii="Times New Roman"/>
          <w:b w:val="false"/>
          <w:i w:val="false"/>
          <w:color w:val="000000"/>
          <w:vertAlign w:val="subscript"/>
        </w:rPr>
        <w:t>
k
</w:t>
      </w:r>
      <w:r>
        <w:rPr>
          <w:rFonts w:ascii="Times New Roman"/>
          <w:b w:val="false"/>
          <w:i w:val="false"/>
          <w:color w:val="000000"/>
          <w:sz w:val="28"/>
        </w:rPr>
        <w:t>
 - p
</w:t>
      </w:r>
      <w:r>
        <w:rPr>
          <w:rFonts w:ascii="Times New Roman"/>
          <w:b w:val="false"/>
          <w:i w:val="false"/>
          <w:color w:val="000000"/>
          <w:vertAlign w:val="subscript"/>
        </w:rPr>
        <w:t>
k
</w:t>
      </w:r>
      <w:r>
        <w:rPr>
          <w:rFonts w:ascii="Times New Roman"/>
          <w:b w:val="false"/>
          <w:i w:val="false"/>
          <w:color w:val="000000"/>
          <w:sz w:val="28"/>
        </w:rPr>
        <w:t>
 ),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чистое бюджетное кредитование;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
</w:t>
      </w:r>
      <w:r>
        <w:rPr>
          <w:rFonts w:ascii="Times New Roman"/>
          <w:b w:val="false"/>
          <w:i w:val="false"/>
          <w:color w:val="000000"/>
          <w:vertAlign w:val="subscript"/>
        </w:rPr>
        <w:t>
k
</w:t>
      </w:r>
      <w:r>
        <w:rPr>
          <w:rFonts w:ascii="Times New Roman"/>
          <w:b w:val="false"/>
          <w:i w:val="false"/>
          <w:color w:val="000000"/>
          <w:sz w:val="28"/>
        </w:rPr>
        <w:t>
 - бюджетные кредиты;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
</w:t>
      </w:r>
      <w:r>
        <w:rPr>
          <w:rFonts w:ascii="Times New Roman"/>
          <w:b w:val="false"/>
          <w:i w:val="false"/>
          <w:color w:val="000000"/>
          <w:vertAlign w:val="subscript"/>
        </w:rPr>
        <w:t>
k
</w:t>
      </w:r>
      <w:r>
        <w:rPr>
          <w:rFonts w:ascii="Times New Roman"/>
          <w:b w:val="false"/>
          <w:i w:val="false"/>
          <w:color w:val="000000"/>
          <w:sz w:val="28"/>
        </w:rPr>
        <w:t>
 - погашение бюджетных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14-2. Сальдо по операциям с финансовыми активами является разницей между приобретением финансовых активов и поступлениями от продажи финансовых активов государства и определяется по формуле C = ( n
</w:t>
      </w:r>
      <w:r>
        <w:rPr>
          <w:rFonts w:ascii="Times New Roman"/>
          <w:b w:val="false"/>
          <w:i w:val="false"/>
          <w:color w:val="000000"/>
          <w:vertAlign w:val="subscript"/>
        </w:rPr>
        <w:t>
f
</w:t>
      </w:r>
      <w:r>
        <w:rPr>
          <w:rFonts w:ascii="Times New Roman"/>
          <w:b w:val="false"/>
          <w:i w:val="false"/>
          <w:color w:val="000000"/>
          <w:sz w:val="28"/>
        </w:rPr>
        <w:t>
 - p
</w:t>
      </w:r>
      <w:r>
        <w:rPr>
          <w:rFonts w:ascii="Times New Roman"/>
          <w:b w:val="false"/>
          <w:i w:val="false"/>
          <w:color w:val="000000"/>
          <w:vertAlign w:val="subscript"/>
        </w:rPr>
        <w:t>
f
</w:t>
      </w:r>
      <w:r>
        <w:rPr>
          <w:rFonts w:ascii="Times New Roman"/>
          <w:b w:val="false"/>
          <w:i w:val="false"/>
          <w:color w:val="000000"/>
          <w:sz w:val="28"/>
        </w:rPr>
        <w:t>
 ),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сальдо по операциям с финансовыми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
</w:t>
      </w:r>
      <w:r>
        <w:rPr>
          <w:rFonts w:ascii="Times New Roman"/>
          <w:b w:val="false"/>
          <w:i w:val="false"/>
          <w:color w:val="000000"/>
          <w:vertAlign w:val="subscript"/>
        </w:rPr>
        <w:t>
f
</w:t>
      </w:r>
      <w:r>
        <w:rPr>
          <w:rFonts w:ascii="Times New Roman"/>
          <w:b w:val="false"/>
          <w:i w:val="false"/>
          <w:color w:val="000000"/>
          <w:sz w:val="28"/>
        </w:rPr>
        <w:t>
 - приобретение финансовых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
</w:t>
      </w:r>
      <w:r>
        <w:rPr>
          <w:rFonts w:ascii="Times New Roman"/>
          <w:b w:val="false"/>
          <w:i w:val="false"/>
          <w:color w:val="000000"/>
          <w:vertAlign w:val="subscript"/>
        </w:rPr>
        <w:t>
f
</w:t>
      </w:r>
      <w:r>
        <w:rPr>
          <w:rFonts w:ascii="Times New Roman"/>
          <w:b w:val="false"/>
          <w:i w:val="false"/>
          <w:color w:val="000000"/>
          <w:sz w:val="28"/>
        </w:rPr>
        <w:t>
 - поступления от продажи финансовых активов.";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15 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Дефицит (профицит) бюджета и его финансирование (использование) определяется по формулам Д (F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) = n + s - 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(F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) = r - n - s,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- дефицит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 - объем финансирования дефицита бюджета. Значение финансирования дефицита бюджета с положительным знаком соответствует величине его дефицита;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- профицит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 - объем использования профицита бюджета. Значение использования профицита бюджета с отрицательным знаком соответствует величине его профицита;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сумма полученных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 - сумма погашения основного долга по займам;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сумма движения остатков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движения остатков бюджетных средств, использованная на покрытие дефицита (использование профицита), учитывается с положительным знаком, а не использованная - с отрицательным знаком.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Сумма движения остатков бюджетных средств определяется по формуле S = r-d(п)-n, составляющие которой соответствуют составляющим формул пункта 15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17 после слова "отчета" дополнить словами "в графе "Исполнение поступлений бюджета и/или оплаченные обязательства по бюджетным программам (подпрограммам)";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6 слова "между бюджетами различных уровней" заменить словами "полученных из вышестоящего бюджета и переданных вышестоящему бюджету";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33 слова "кассового разрыва" заменить словами "дефицита наличности", слова "нижестоящим бюджета" заменить словами "нижестоящим бюджетом";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 дополнить словами "уполномоченными органами по исполнению бюджетов";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Отчет об исполнении бюджета нижестоящего уровня представляется уполномоченным органом по его исполнению уполномоченному органу по исполнению бюджета вышестоящего уровня на бумажном носителе и в виде электронной базы данных о поступлениях и расходах бюджета (далее - электронная база данных).";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38 слова "на конец отчетного периода"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"категории" дополнить словами "и классы";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"функциональные группы" дополнить словами "и подгруппы";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42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10-1, 10-2 и 10-3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"10-1. Порядок формирования и представления отчетов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исполнении местных бюджетов территориальными органами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46-1. Месячный (годовой) отчет об исполнении местного бюджета каждого уровня и бюджета области составляется территориальным органом казначейства в порядке, установленном настоящими Правилами, и по форме 1-27, согласно приложениям 1-1 и 8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46-2. Отчет об исполнении местного бюджета, подписанный руководителем территориального органа казначейства, обслуживающего исполнение бюджета данного уровня, представляется местному исполнительному органу и уполномоченному органу ежемесячно, 2 числа месяца, следующего за отчетным, на бумажном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46-3. Местный уполномоченный орган по исполнению бюджета проводит сверку показателей отчета, имеющихся в его распоряжении, с показателями отчета, представленного территориальным органом казначейства, при наличии расхождений проводит совместную с территориальным органом казначейства работу по их выявлению и устранению и возвращает территориальному органу казначейства отчет, подписанный руководителями местных исполнительного и уполномоченного по исполнению бюджета органов и заверенный оттиском гербовой печати местного исполнительного органа, до 7 числа месяца, следующего за отчетным месяцем.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46-4. Областной орган казначейства ежемесячно, до 8 числа месяца, следующего за отчетным, представляет областным исполнительному и уполномоченному по исполнению бюджета органам подписанный руководителем отчет об исполнении бюджета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46-5. Областной уполномоченный орган по исполнению бюджета проводит сверку имеющихся в его распоряжении показателей отчета с показателями отчета, представленного областным органом казначейства, и, при отсутствии расхождений, до 10 числа месяца, следующего за отчетным, возвращает отчет областному органу казначейства, подписанный руководителями областных исполнительного и уполномоченного по исполнению бюджета органов и заверенный оттиском гербовой печати областного исполнительного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расхождений, областными уполномоченным органом по исполнению бюджета и органом казначейства составляется акт сверки отчетных данных, который подписывается руководителями областных уполномоченного по исполнению бюджета органа и органа казначейства и заверяется оттисками их гербовых печатей.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этого проводится совместная работа по выявлению причин расхождений и их устранению.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совместной работы, осуществляемой до 10 числа месяца, следующего за отчетным, в двухдневный срок областным органом казначейства формируется новый отчет, подписывается его руководителем, руководителями областных исполнительного и уполномоченного по исполнению бюджета органов и заверяется оттисками печатей областных исполнительного органа и органа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46-6. Ведомство, осуществляющее в пределах компетенции центрального уполномоченного органа по исполнению бюджета обслуживание государственного бюджета, представляет по формам, согласно приложениям 1 и 1-1 к настоящим Правилам,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месячный отчет об исполнении бюджетов областей, города республиканского значения и столицы в виде электронной базы данных и на бумажном носителе в агрегированной форме - не позднее 12 числа месяца, следующего за отчетным месяцем;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годовой отчет об исполнении бюджетов областей, города республиканского значения и столицы - не позднее 15 февраля года, следующего за отчетным годом, в виде электронной базы данных и на бумажном носителе.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10-2. Порядок составления и представления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движении денег на контрольном счете наличности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фонда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46-7. Месячный (годовой) отчет о движении денег на контрольном счете наличности (далее - КСН) Национального фонда Республики Казахстан формируется ведомством, осуществляющим в пределах компетенции центрального уполномоченного органа по исполнению бюджета обслуживание исполнения государственного бюджета, по форме, согласно приложению 9 к настоящим Правилам, и включает в себя 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(I);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финансовых активов (II);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 поступлений на КСН Национального фонда Республики Казахстан (III);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переводы с КСН Национального фонда Республики Казахстан (IV);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поступлений и переводов (V);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остаток денег на КСН Национального фонда Республики Казахстан на начало финансового года (VI);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остаток денег на КСН Национального фонда Республики Казахстан на конец отчетного периода (VII).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 "Доходы" отражает суммы налоговых поступлений от предприятий нефтяного сектора по утвержденному перечню и поступлений от продажи основного капитала по категориям, классам, подклассам и спецификам классификации поступлений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II "Поступления от продажи финансовых активов" отражает суммы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отраслям, по категории, классу, подклассу и специфике классификации поступлений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III "Итого поступлений на КСН Национального фонда Республики Казахстан" отражает общую сумму доходов и поступлений от продажи финансовых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IV "Переводы с КСН Национального фонда Республики Казахстан" отражает суммы произведенных переводов с КСН Национального фонда Республики Казахстан на счета Правительства Республики Казахстан в Национальном Банке Республики Казахстан, открытые для учета денег Национального фонда Республики Казахстан, по функциональной группе, подгруппе, администратору бюджетных программ, бюджетной программе (подпрограмме) и специфике экономической классификации расходов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V "Сальдо поступлений и переводов" отражает сумму разницы между разделами III "Итого поступлений на КСН Национального фонда Республики Казахстан" и IV "Переводы с КСН Национального фонда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VI "Остаток денег на КСН Национального фонда Республики Казахстан на начало финансового года" отражает сумму остатка денег на КСН Национального фонда Республики Казахстан на начало финансового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VII "Остаток денег на КСН Национального фонда Республики Казахстан на конец отчетного периода" отражает итоговую сумму разделов V "Сальдо поступлений и переводов" и VI "Остаток денег на КСН Национального фонда Республики Казахстан на начало финансового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денег на КСН Национального фонда Республики Казахстан представляется ведомством, осуществляющим в пределах компетенции центрального уполномоченного органа по исполнению бюджета обслуживание исполнения государственного бюджета, структурному подразделению центрального уполномоченного органа, ответственному за формирование отчета об исполнении государственного бюджета, в виде электронной базы данных и на бумажном носителе не позднее 5 числа месяца, следующего за отчетным.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10-3. Порядок формирования и представления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исполнении консолидированного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46-8. Месячный (годовой) отчет об исполнении консолидированного бюджета составляется структурным подразделением центрального уполномоченного органа по исполнению бюджета, ответственным за формирование отчета об исполнении государственного бюджета, по форме, согласно приложению 10 к настоящим Правилам, и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отчета об исполнении республиканского бюджета, представленного ведомством, осуществляющим в пределах компетенции центрального уполномоченного органа по исполнению бюджета обслуживание исполнения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отчета об исполнении местных бюджетов (сводного по областям, городу республиканского значения и столицы), сформированного собственно структурным подразделением на основании отчетов об исполнении бюджетов областей, города республиканского значения и столицы, представленных местными исполнительными органами областей, города республиканского значения и столицы и/или ведомством, осуществляющим в пределах компетенции центрального уполномоченного органа по исполнению бюджета обслуживание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отчета о движении денег на КСН Национального фонда Республики Казахстан, представленного ведомством, осуществляющим в пределах компетенции центрального уполномоченного органа по исполнению бюджета обслуживание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46-9. Месячный (годовой) отчет об исполнении консолидированного бюджета составляется с использованием данных исполнения поступлений и/или оплаченных обязательств по бюджетным программам/подпрограммам.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46-10. Месячный (годовой) отчет об исполнении консолидированного бюджета составляется в сроки, установленные настоящими Правилами для отчетов об исполнении государственного и местных бюджетов, и представляется центральным уполномоченным органом по исполнению бюджета в Администрацию Президента Республики Казахстан, Правительство Республики Казахстан, центральные уполномоченные органы по бюджетному планированию и внутреннему контролю в электронном виде и на бумажном носителе с сопроводительным письмом, без подтверждения подписями.";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"54. Местные исполнительный и уполномоченный по исполнению бюджета органы несут ответственность за соответствие данных отчета, представляемого уполномоченному органу по исполнению вышестоящего бюджета, данным отчетов, сформированных территориальным органом ведомства, осуществляющего в пределах компетенции центрального уполномоченного органа по исполнению бюджета обслуживание исполнения государственного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1-1, 4 к указанным Правилам изложить в новой редакции, согласно приложениям 1, 2 и 3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графы "Невыполненные обязательства" слово "Невыполненные" заменить словом "Неоплаченные";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графы "Кассовое исполнение"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"Исполнение поступлений бюджета и/или оплаченные обязательства по бюджетным программам (подпрограммам)";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указанным Правилам дополнить строкой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"Временно свободные бюджетные деньги, переданные центральному уполномоченному органу по исполнению бюджета для размещения во вклады (депозиты) НБ РК";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графы "Невыполненные обязательства" слово "Невыполненные" заменить словом "Неоплаченные";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графы "Кассовое исполнение"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"Исполнение поступлений бюджета и/или оплаченные обязательства по бюджетным программам (подпрограммам)";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графы "Отклонения кассового исполнения от исполненного (утвержденного, уточненного, скорректированного) бюджета"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"Отклонение исполнения поступлений бюджета и/или оплаченных обязательств по бюджетным программам (подпрограммам) от исполненного (утвержденного, уточненного, скорректированного)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графы "% кассового исполнения к исполняемому (утвержденному, уточненному, скорректированному) бюджету"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"Исполнение поступлений бюджета и/или оплаченные обязательства по бюджетным программам (подпрограммам) к исполняемому (утвержденному, уточненному, скорректированному) бюджету, %";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8, 9 и 10, согласно приложениям 4, 5 и 6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отчетности и статистики (Парусимова Л.И.)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2006 года N 335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исполнении государственного,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консолидированного бюджетов и  бюджета области,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местных бюджетов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Отчет об исполнении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 (наименование бюджета)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_____________________________года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(область, город, район)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              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месячная, годовая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          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573"/>
        <w:gridCol w:w="2013"/>
        <w:gridCol w:w="1493"/>
        <w:gridCol w:w="1413"/>
        <w:gridCol w:w="1533"/>
        <w:gridCol w:w="1533"/>
      </w:tblGrid>
      <w:tr>
        <w:trPr>
          <w:trHeight w:val="150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тежам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услуги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порядок,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безопасность,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правовая,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судебная,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уголовно-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исполнительная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помощь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Культура, спорт,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туризм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Топливно-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комплекс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Сельское,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водное, лесное,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рыбное хозяйство,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особоохраняемые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территории,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мира, 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Промышленность,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архитектурная,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Транспорт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ПРОФИЦИТА)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Справочно: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193"/>
        <w:gridCol w:w="1713"/>
        <w:gridCol w:w="2173"/>
        <w:gridCol w:w="1793"/>
        <w:gridCol w:w="2093"/>
      </w:tblGrid>
      <w:tr>
        <w:trPr>
          <w:trHeight w:val="787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(гр.11: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ванному)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Аким области,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столицы,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     __________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            __________  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отчета              ___________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2006 года N 335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2006 года N 5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1-1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исполнении государственного,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консолидированного бюджетов и бюджета области,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местных бюджетов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Отчет об исполнении бюджетных программ развития,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 разделением на бюджетные программы, направленные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на реализацию бюджетных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(программ) и на формирование или увеличение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уставного капитала юридических лиц,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по
</w:t>
      </w:r>
      <w:r>
        <w:rPr>
          <w:rFonts w:ascii="Times New Roman"/>
          <w:b w:val="false"/>
          <w:i w:val="false"/>
          <w:color w:val="000000"/>
          <w:sz w:val="28"/>
        </w:rPr>
        <w:t>
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на
</w:t>
      </w:r>
      <w:r>
        <w:rPr>
          <w:rFonts w:ascii="Times New Roman"/>
          <w:b w:val="false"/>
          <w:i w:val="false"/>
          <w:color w:val="000000"/>
          <w:sz w:val="28"/>
        </w:rPr>
        <w:t>
 _____________________________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(область, город, район)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              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месячная, годовая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          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573"/>
        <w:gridCol w:w="2013"/>
        <w:gridCol w:w="1493"/>
        <w:gridCol w:w="1413"/>
        <w:gridCol w:w="1533"/>
        <w:gridCol w:w="1533"/>
      </w:tblGrid>
      <w:tr>
        <w:trPr>
          <w:trHeight w:val="150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тежам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193"/>
        <w:gridCol w:w="1713"/>
        <w:gridCol w:w="2173"/>
        <w:gridCol w:w="1793"/>
        <w:gridCol w:w="2093"/>
      </w:tblGrid>
      <w:tr>
        <w:trPr>
          <w:trHeight w:val="787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(гр.11: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ванному)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Аким области,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столицы,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     __________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            __________  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отчета              ___________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2006 года N 335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исполнении государственного,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консолидированного бюджетов и бюджета области,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местных бюджетов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Отчет об исполнении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 (наименование бюджета)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_____________________________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                месячная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          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573"/>
        <w:gridCol w:w="2013"/>
        <w:gridCol w:w="1493"/>
        <w:gridCol w:w="1413"/>
        <w:gridCol w:w="1533"/>
        <w:gridCol w:w="1533"/>
      </w:tblGrid>
      <w:tr>
        <w:trPr>
          <w:trHeight w:val="150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тежам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услуги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порядок,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безопасность,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правовая,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судебная,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уголовно-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исполнительная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помощь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Культура, спорт,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туризм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Топливно-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комплекс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Сельское,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водное, лесное,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рыбное хозяйство,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особоохраняемые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территории,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мира, 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Промышленность,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архитектурная,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Транспорт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ПРОФИЦИТА)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Справочно: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193"/>
        <w:gridCol w:w="1713"/>
        <w:gridCol w:w="2173"/>
        <w:gridCol w:w="1793"/>
        <w:gridCol w:w="2093"/>
      </w:tblGrid>
      <w:tr>
        <w:trPr>
          <w:trHeight w:val="786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(гр.11: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ванному)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4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2006 года N 335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исполнении государственного,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консолидированного бюджетов и бюджета области,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местных бюджетов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Отчет об исполнении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 (наименование бюджета)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_____________________________года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1-27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X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(область, город, район)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              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месячная, годовая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          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3774"/>
        <w:gridCol w:w="1574"/>
        <w:gridCol w:w="1864"/>
        <w:gridCol w:w="1748"/>
        <w:gridCol w:w="1419"/>
        <w:gridCol w:w="1400"/>
      </w:tblGrid>
      <w:tr>
        <w:trPr>
          <w:trHeight w:val="168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 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
</w:t>
            </w:r>
          </w:p>
        </w:tc>
      </w:tr>
      <w:tr>
        <w:trPr>
          <w:trHeight w:val="24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4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профицита)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Движение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остатков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Справочно: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 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 конец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отчетного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периода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621"/>
        <w:gridCol w:w="1404"/>
        <w:gridCol w:w="1861"/>
        <w:gridCol w:w="2138"/>
        <w:gridCol w:w="2356"/>
        <w:gridCol w:w="2377"/>
      </w:tblGrid>
      <w:tr>
        <w:trPr>
          <w:trHeight w:val="168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раммам)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раммам)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%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раммам)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бюджету, %
</w:t>
            </w:r>
          </w:p>
        </w:tc>
      </w:tr>
      <w:tr>
        <w:trPr>
          <w:trHeight w:val="24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24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Аким области,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столицы,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     __________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            __________  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отчета              ___________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2006 года N 335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исполнении государственного,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консолидированного бюджетов и бюджета области,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местных бюджетов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Отчет о движении денег на контрольном счете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наличности Национального фонда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на ________________  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месячная, годовая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6793"/>
        <w:gridCol w:w="2913"/>
      </w:tblGrid>
      <w:tr>
        <w:trPr>
          <w:trHeight w:val="9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итогом
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Налоговые поступления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предприятий нефтяного сектора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утвержденному перечню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приватизации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имущества,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находящегося в республиканской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 и относящегося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 горнодобывающей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обрабатывающей отраслям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Итого поступлений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КСН Национального фонда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Переводы с КСН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фонда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поступлений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переводов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Остаток денег на КСН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фонда РК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начало финансового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Остаток денег на КСН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фонда РК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конец отчетного периода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ведомства,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                           ___________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отчета                ____________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2006 года N 335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исполнении государственного,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консолидированного бюджетов и бюджета области,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местных бюджетов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об исполнении консолидированного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 (наименование бюджета)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на _____________________________года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месячная, годовая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633"/>
        <w:gridCol w:w="2513"/>
        <w:gridCol w:w="2273"/>
        <w:gridCol w:w="3093"/>
      </w:tblGrid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(КСН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фонда)
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Справочно: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средств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средств на конец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отчетного периода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счет внешних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Х - данные ячейки не заполняются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