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48ff" w14:textId="4184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проверок аккредитованных профессиональных аудиторских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сентября 2006 года № 333. Зарегистрирован в Министерстве юстиции Республики Казахстан 25 сентября 2006 года № 4404. Утратил силу приказом Министра финансов Республики Казахстан от 28 августа 2009 года № 357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28.08.2009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аудиторской деятельности"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осуществления проверок аккредитованных профессиональных аудиторских организаций.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методологии управления государственными активами Министерства финансов Республики Казахстан (Айтжанова Ж.Н.) обеспечить государственную регистрацию настоящего приказа в Министерстве юстиции Республики Казахстан и его последующее опубликование в установленном законодательством порядке.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 24 ноября 2006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сентября 2006 г. N 333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осуществления проверок аккредитованных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профессиональных аудиторских организаций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осуществления проверок аккредитованных профессиональных аудиторских организаций (далее - Правила) разработаны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аудиторской деятельности" (далее - Закон) и устанавливают порядок организации и проведения проверок уполномоченным органом в области аудиторской деятельности (далее - уполномоченный орган), в целях установления соответствия деятельности аккредитованных профессиональных аудиторских организаций (далее - профессиональные организации) требованиям законодательства об аудиторской деятельности.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осуществления проверок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Проверка деятельности профессиональных организаций (далее - проверка) осуществляется структурным подразделением, определяемым руководителем уполномоченного органа (далее - структурное подразделение).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Проверка может быть двух видов: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плановая проверка;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внеплановая проверка.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Плановая проверка проводится не чаще одного раза в год в соответствии с годовым планом проверки структурного подразделения, которое утверждается должностным лицом уполномоченного органа.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Внеплановая проверка проводится на основании жалоб, обращений, заявлений на действия профессиональных организаций.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Проверка профессиональной организации проводится на основании приказа о назначении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 о назначении проверки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место нахождения профессиональной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 и цель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 и инициалы проверяющих лиц структурного подразделения (далее - проверяющие лица), с указанием руководителя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и период проведения проверки.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проведения проверки не должен превышать 30 (тридцати)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объективных причин, срок проведения проверки продлевается на основании приказа руководителя уполномоченного органа по мотивированному представлению руководителя проверки.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Перед началом проведения проверки, руководитель проверки: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закрепляет за проверяющими лицами перечень вопросов, подлежащих проверке;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предъявляет руководителю профессиональной организации приказ о проведении проверки, знакомит его с планом работы и делает отметку в журнале учета посещений, находящейся в профессиональной организации, о факте проведения проверки с указанием должности, фамилии и инициалов проверяющих лиц.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 период проведения проверки профессиональная организация предоставляет проверяющим лицам отдельное помещение для работы и разрешение на вход в свои административные здания, обеспечивает доступ к информации, касающейся деятельности профессиональной организации, оказывает содействие в получении всех необходимых документов, в том числе их копий для приобщения к акту проверки.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проведении проверки проверяющие лица обеспечивают сохранность полученных документов и конфиденциальность содержащейся в них информации.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Порядок оформления результатов проверки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результатам проведенной проверки структурным подразделением составляется акт проверки (далее - акт) об отсутствии нарушений либо с указанием фактов нарушений.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Акт содержит в себе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 и дату 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государственного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фамилия, имя, отчество и должность проверяющих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наименование проверяемой профессиональной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предмет назначенной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дата начала и окончания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правовые основания проведения проверки, в том числе нормативные правовые акты, обязательные требования которых подлежат проверке;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проверяемый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результат проведенной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при выявлении нарушений - срок устранения;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подписи руководителя проверки и руководителя профессиональной организации.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выявлении нарушений к акту прилагаются копии документов, подтверждающих такие нарушения, количество приложений отражается в акте.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наличии возражений или замечаний по акту руководитель профессиональной организации делает об этом оговорку перед своей подписью и прилагает письменное разъяснение.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Акт составляется в двух экземплярах. Первый экземпляр передается профессиональной организации, второй экземпляр - остается в структурном подразделении.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регистрируется в специальном журнале структурного подразделения.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Профессиональная организация вправе обжаловать акт структурного подразделения в судебном порядке. 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