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7b58" w14:textId="cf57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должностям радиооператора морских установок, наземного радиооператора и техника по посадке вертолета на морских установках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гражданской авиации Министерства транспорта и коммуникаций Республики Казахстан от 4 сентября 2006 года № 190. Зарегистрирован в Министерстве юстиции Республики Казахстан 8 сентября 2006 года № 4381. Утратил силу приказом и.о. Министра транспорта и коммуникаций Республики Казахстан от 6 августа 2011 года № 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транспорта и коммуникаций РК от 06.08.2011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26)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гражданской авиации"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rPr>
          <w:rFonts w:ascii="Times New Roman"/>
          <w:b w:val="false"/>
          <w:i w:val="false"/>
          <w:color w:val="000000"/>
          <w:sz w:val="28"/>
        </w:rPr>
        <w:t>см.Z100339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квалификационные требования к должности радиооператора морских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квалификационные требования к должности наземного радиооператора;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квалификационные требования к должности техника по посадке вертолета на морских установках.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Отделу административного и правового обеспечения Управления регулирования деятельности аэропортов, административно-правовой работы и международных отношений (К.Малдыбаев) обеспечить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 и официальное опубликование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гражданской авиации Министерства транспорта и коммуникаций Республики Казахстан Адимолда Р.О.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гражданской авиации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коммуникации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190        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должности радиооператора морских установок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Техническое образование.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Знание авиационной фразеологии и правил радиообмена.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Знание законодательства Республики Казахстан и нормативных актов, регулирующих выполнение работ на морской установке.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Знание законодательства Республики Казахстан о гражданской авиации, регулирующего осуществление радиосвязи на морских установках.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Знание основ авиационной метеорологии.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Знание основ и принципов работы радиооборудования.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Знание основных данных и тактико-технических характеристик обслуживаемых воздушных судов.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Умение контролировать полеты воздушных судов, других летательных аппаратов и иное перемещение материальных объектов в воздушном пространстве в районе морской установки.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Умение наблюдать и анализировать состояние метеорологической и орнитологической обстановки.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Умение обеспечивать экипаж воздушного судна информацией, необходимой для безопасного планирования и выполнения полета, а также для посадки и взлета воздушного судна с морской установки.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Умение обеспечивать связь и взаимодействие с аварийно- спасательными службами при проведении аварийно-спасательных работ. Умение определять местоположение аварии, района бедствия по картам и схемам.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Умение осуществлять настройку, проверку и управление средствами связи, радиотехнического обеспечения полетов и светосигнальным оборудованием, расположенными на морской установке.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Умение оформлять документы на перевозку пассажиров, багажа и грузов воздушным судном.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Умение принимать и отправлять телеграммы и сообщения посредством радио, телефона, факса, электронной почты, сети Интернет.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Навыки по проверке состояния газопожарного оборудования.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Навыки работы с компьютером.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Навыки работы с оборудованием по мониторингу движения морской установки.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Навыки работы с оборудованием по мониторингу погодных условий.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Свободное владение государственным, русским и английским языками. 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