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d815" w14:textId="3ffd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июня 2002 года № 211 "Об утверждении Инструкции о требованиях к методике расчета страховых резервов страховых (перестраховочных) организаций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апреля 2006 года № 103. Зарегистрировано в Министерстве юстиции Республики Казахстан 12 мая 2006 года № 4227.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№ 61.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актуарную деятельность на страховом рынке,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 июня 2002 года N 211 "Об утверждении Инструкции о требованиях к методике расчета страховых резервов страховых (перестраховочных) организаций Республики Казахстан" (зарегистрированное в Реестре государственной регистрации нормативных правовых актов под N 1921, с изменениями и дополнениями,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6 декабря 2003 года N 433, зарегистрированным в Реестре государственной регистрации нормативных правовых актов под N 2634,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марта 2005 года N 101, зарегистрированным в Реестре государственной регистрации нормативных правовых актов под N 3594),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требованиях к методике расчета страховых резервов страховых (перестраховочных) организаций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"Настоящая Инструкция о требованиях к методике расчета страховых резервов страховых (перестраховочных) организаций Республики Казахстан (далее - Инструкция) разработана в соответствии с пунктом 8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пунктом 3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страховой деятельности" и определяет структуру страховых резервов для страховых (перестраховочных) организаций и требования к методике расчета страховых резервов, в том числе расчета доли перестраховщика в страховых резервах.";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"по классам добровольного и обязательного медицинского страхования" заменить словами "по классу страхования на случай болезни";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словами ", за исключением класса ипотечного страхования, по которому расчет РПНУ производится в соответствии с пунктом 14-1 настоящей 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По классу ипотечного страхования величина РПНУ составляет не менее 60% от суммы базовой страховой премии, начисленной по договорам страхования (перестрахования) за последние двенадцать месяцев, предшествующих дате расчета.";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после слов "Заявленная претензия" дополнить словами "с указанием размера убытка по данной претензии";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после слов "по каждому договору страхования (перестрахования)," дополнить словами "за исключением договоров страхования жизни с участием страхователя в инвестиционном доходе страховщика, в случаях, когда страховая организация не покрывает риск смерти застрахованного,";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слова "от несчастного случая и болезней и по классу медицинского страхования" заменить словами "от несчастных случаев и по классу страхования на случай болезни";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32-4: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"по каждому классу страхования" дополнить словами ", за исключением класса ипотечного страхования,";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договорам ипотечного страхования, переданным на перестрахование в данном классе страхования, размер доли перестраховщика в РПНУ составляет не менее 60% от суммы базовой страховой премии, начисленной по договорам перестрахования за последние двенадцать месяцев, предшествующих дате расчета.";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32-7: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"по каждому классу страхования" дополнить словами ", за исключением класса ипотечного страхования,";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договорам ипотечного страхования, переданным на перестрахование в данном классе страхования, размер доли перестраховщика в РПНУ составляет не менее 60% от суммы базовой страховой премии, начисленной по договорам перестрахования за последние двенадцать месяцев, предшествующих дате расчета.".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актуариев и Объединения юридических лиц "Ассоциации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