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82b89" w14:textId="5982b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санитарно-эпидемиологических правил и норм "Санитарно-эпидемиологические требования к содержанию подвальных помещений при проведении дезинсекционных мероприятий для уничтожения бытовых насекомых, синантропных мух и комаров"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здравоохранения Республики Казахстан от 27 марта
2006 года № 130. Зарегистрирован в Министерстве юстиции Республики Казахстан 17 апреля 2006 года № 4191. Утратил силу приказом Министра здравоохранения Республики Казахстан от от 30 июня 2010 года № 476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     Сноска. Утратил силу приказом Министра здравоохранения РК от 30.06.2010 </w:t>
      </w:r>
      <w:r>
        <w:rPr>
          <w:rFonts w:ascii="Times New Roman"/>
          <w:b w:val="false"/>
          <w:i w:val="false"/>
          <w:color w:val="ff0000"/>
          <w:sz w:val="28"/>
        </w:rPr>
        <w:t>№ 476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10)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>, подпунктом 1) </w:t>
      </w:r>
      <w:r>
        <w:rPr>
          <w:rFonts w:ascii="Times New Roman"/>
          <w:b w:val="false"/>
          <w:i w:val="false"/>
          <w:color w:val="000000"/>
          <w:sz w:val="28"/>
        </w:rPr>
        <w:t>статьи 17</w:t>
      </w:r>
      <w:r>
        <w:rPr>
          <w:rFonts w:ascii="Times New Roman"/>
          <w:b w:val="false"/>
          <w:i w:val="false"/>
          <w:color w:val="000000"/>
          <w:sz w:val="28"/>
        </w:rPr>
        <w:t> и </w:t>
      </w:r>
      <w:r>
        <w:rPr>
          <w:rFonts w:ascii="Times New Roman"/>
          <w:b w:val="false"/>
          <w:i w:val="false"/>
          <w:color w:val="000000"/>
          <w:sz w:val="28"/>
        </w:rPr>
        <w:t>статьи 30</w:t>
      </w:r>
      <w:r>
        <w:rPr>
          <w:rFonts w:ascii="Times New Roman"/>
          <w:b w:val="false"/>
          <w:i w:val="false"/>
          <w:color w:val="000000"/>
          <w:sz w:val="28"/>
        </w:rPr>
        <w:t xml:space="preserve"> Закона Республики Казахстан "О санитарно-эпидемиологическом благополучии населения",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    1. Утвердить прилагаемые санитарно-эпидемиологические правила и нормы "Санитарно-эпидемиологические требования к содержанию подвальных помещений при проведении дезинсекционных мероприятий для уничтожения бытовых насекомых, синантропных мух и комаров".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государственного санитарно-эпидемиологического надзора Министерства здравоохранения Республики Казахстан (Белоног А.А.) направить настоящий приказ на государственную регистрацию в Министерство юстиции Республики Казахстан.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организационно-правовой работы Министерства здравоохранения Республики Казахстан (Акрачкова Д.В.) направить настоящий приказ на официальное опубликование.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приказа возложить на вице-министра здравоохранения Республики Казахстан Аканова А.А.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Настоящий приказ вводится в действие со дня официального опубликования.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И.о. Министра 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 приказом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 марта 2006 года N 130 </w:t>
      </w:r>
    </w:p>
    <w:bookmarkEnd w:id="6"/>
    <w:bookmarkStart w:name="z5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Санитарно-эпидемиологические правила и нормы </w:t>
      </w:r>
      <w:r>
        <w:br/>
      </w:r>
      <w:r>
        <w:rPr>
          <w:rFonts w:ascii="Times New Roman"/>
          <w:b/>
          <w:i w:val="false"/>
          <w:color w:val="000000"/>
        </w:rPr>
        <w:t xml:space="preserve">
"Санитарно-эпидемиологические требования к содержанию подвальных помещений при проведении дезинсекционных мероприятий для уничтожения бытовых насекомых, </w:t>
      </w:r>
      <w:r>
        <w:br/>
      </w:r>
      <w:r>
        <w:rPr>
          <w:rFonts w:ascii="Times New Roman"/>
          <w:b/>
          <w:i w:val="false"/>
          <w:color w:val="000000"/>
        </w:rPr>
        <w:t xml:space="preserve">
синантропных мух и комаров"  1. Общие положения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Санитарно-эпидемиологические правила и нормы "Санитарно-эпидемиологические требования к содержанию подвальных помещений при проведении дезинсекционных мероприятий для уничтожения бытовых насекомых, синантропных мух и комаров" (далее - санитарные правила) устанавливает требования к организации и проведению санитарно-противоэпидемических (профилактических) мероприятий, несоблюдение которых создает угрозу жизни или здоровью человека, а также угрозу возникновения и распространения паразитарных заболеваний.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Настоящие санитарные правила предназначены для физических и юридических лиц, оказывающих услуги дезинсекции (далее - хозяйствующие субъекты) по уничтожению бытовых насекомых,синантропных мух и комаров подвальных помещений, независимо от организационно-правовых форм работы и форм собственности.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настоящих санитарных правилах использованы следующие термины и определения: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гнус - общее название кровососущих насекомых отряда двукрылых, нападающих на человека и животных;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комары Culex pipiens molestus - вид комаров подвальных помещений, размножающихся в затопленных водой подвалах жилых и производственных зданий, подземных коммуникациях и нападающих для кровососания на людей. </w:t>
      </w:r>
    </w:p>
    <w:bookmarkEnd w:id="10"/>
    <w:bookmarkStart w:name="z5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2. Санитарно-эпидемиологические требования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к подвальным помещениям 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число мер по снижению численности гнуса, в том числе мух и комаров (далее - насекомые) подвальных помещений входят технические, санитарно-противоэпидемические (профилактические) и истребительные мероприятия, направленные на поддержание чистоты в строениях, подвалах, прилежащих территориях, в целях предотвращения заселения помещений насекомыми и ликвидации мест их обитания. 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Проектно-планировочные решения должны предусматривать меры по устранению или ограничению возможности подтопления и затопления подвальных помещений жилых и общественных зданий грунтовыми, поверхностными, водопроводными и канализационными водами, возникновения мест выплода подвальных комаров. 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Мероприятия по снижению уровня стояния грунтовых вод должны включать: строительство дренажа, ливневой канализации, устройства гидроизоляции фундамента и стен подвальных помещений (стен приямков на вводе и выводе внутридомовых коммуникации); в подвалах с песчаными полами - устройство под инженерными сооружениями бетонированных желобов, подключенных к системе канализации. 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При строительстве, ремонте, реконструкции зданий скрытые заделочные работы, предусмотренные проектами и направленные на недопущение подтопления и затопления подвальных помещений жилых и общественных зданий должны выполняться качественно. 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Руководители организаций, владельцы или арендаторы зданий, строений и помещений должны следить за их санитарно-гигиеническим состоянием, выполнять технические, санитарно-противоэпидемические (профилактические), истребительные мероприятия в соответствии с действующими нормативными правовыми актами в области санитарно-эпидемиологического благополучия населения. 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Подвальные помещения должны иметь освещение, двери должны быть пригнаны к косякам и плотно закрываться, вентиляционные отверстия заделаны съемной решеткой, окна застеклены или заделаны мелкоячеистой сеткой, цементная стяжка на полу, отмостки и дворовые водостоки должны содержаться в исправном состоянии. 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Подвалы должны содержаться в чистоте, хозяйственные вещи упорядоченно складироваться. 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Протечки, аварии и засоры коммуникаций должны ликвидироваться, вода с пола подвала и из приямков на вводе и выводе коммуникаций откачена в близлежащие канализационные колодцы (но не в ливневую канализацию и не на тротуары или газоны), помещение просушено и проветрено. 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Помещения и места в них, предназначенные для хранения пищевых продуктов, подсобные помещения, подвалы, лестничные площадки, чердаки не должны загромождаться строительными материалами, тарой, посторонним инвентарем, мебелью, утилем и другими материалами, создающими укрытия для насекомых и затрудняющими доступ к местам дезинсекционных обработок. 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Все пищевые продукты должны храниться в условиях недоступных для насекомых. В организациях по производству и реализации пищевых продуктов, складах, хранилищах все товары, продовольственное и сельскохозяйственное сырье должны храниться в таре, уложенными в штабеля, на стеллажах и подтарниках. 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Очистка мусорокамер в жилых домах должна проводиться не реже одного раза в сутки. Собранные в контейнеры твердые бытовые отходы должны вывозиться ежедневно.Контейнерные площадки и места установки мусоросборников должны быть заасфальтированы (забетонированы) и содержаться в чистоте. Вокруг них (в радиусе не менее 10 метров) не должно быть зарослей, свалок тары, бытовых и промышленных отходов. 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В местах сбора и хранения пищевых отходов, в туалетах не должны находиться посторонние предметы и материалы, кроме уборочного инвентаря.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На обьекте, где проводятся дезинсекционные работы должны: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иметь исправные лестницы, полы, освещение, функционирующую вентиляцию;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исключаться возможность поражения электрическим током, паром, нападения бродячих и домашних животных и возникновения других случаев производственного и бытового травматизма, связанного с неблагополучным санитарно-техническим состоянием объекта и режимом его эксплуатации;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обеспечиваться доступ лиц, проводящих дезинсекцию во все помещения и строения объекта, а также на сопряженную территорию. </w:t>
      </w:r>
    </w:p>
    <w:bookmarkEnd w:id="23"/>
    <w:bookmarkStart w:name="z5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3. Организация и осуществление дезинсекционной деятельности 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Для борьбы с насекомыми должны применяться инсектициды, разрешенные к применению на территории Республики Казахстан. 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Дезинсекционные средства должны применяться согласно инструкции или методическим указаниям по применению. </w:t>
      </w:r>
    </w:p>
    <w:bookmarkEnd w:id="26"/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Работа на объекте по проведению дезинсекционных мероприятий должна начинаться с предварительного обследования на наличие насекомых, определения видов, выявления мест заселенности и уровня их численности в помещениях. </w:t>
      </w:r>
    </w:p>
    <w:bookmarkEnd w:id="27"/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Обработка подвальных помещений жилых и производственных зданий против комаров Culex pipiens molestus проводится только по энтомологическим показаниям, при наличии личинок или имаго комаров в подвалах, подъездах, на лестничных площадках. Обработкам должны подвергаться скопления воды, стены и потолки в местах скопления комаров. </w:t>
      </w:r>
    </w:p>
    <w:bookmarkEnd w:id="28"/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Контрольные обследования на договорных объектах должны проводиться регулярно как на заселенных, так и на освобожденных от насекомых площадях. Кратность обследований зависит от вида насекомых. </w:t>
      </w:r>
    </w:p>
    <w:bookmarkEnd w:id="29"/>
    <w:bookmarkStart w:name="z3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Опасность дезинсекционных средств должны устанавливаться на основе данных их токсичности. Условия применения средств дезинсекции должны определиться степенью их опасности: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не допускается использование в закрытых помещениях чрезвычайно опасных средств (I класс);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не допускается использовать в детских, медицинских организациях, на объектах общественного питания и в жилых помещениях высоко опасные средства (II класс). На других объектах допускается их применение только обученным персоналом в отсутствии людей, с последующим обязательным проветриванием и уборкой;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умеренно опасные средства (III класс) допускаются для использования как обученным персоналом в помещениях любого типа, так и населением в быту, но с обязательной регламентацией условий применения (расход препарата, режим проветривания, уборка);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мало опасные средства (IV класс) разрешаются для использования без ограничения сфер применения. </w:t>
      </w:r>
    </w:p>
    <w:bookmarkEnd w:id="30"/>
    <w:bookmarkStart w:name="z3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Интервалы между проведением обработок зависят от: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особенностей биологии и экологии конкретного вида насекомого и длительности цикла его развития;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санитарного состояния населенного пункта и санитарно-технического состояния объекта, соблюдения организациями и населением требований нормативных правовых актов в области санитарно-эпидемиологического благополучия населения;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своевременности и эффективности обработок и длительности остаточного действия дезинсекционных средств. </w:t>
      </w:r>
    </w:p>
    <w:bookmarkEnd w:id="31"/>
    <w:bookmarkStart w:name="z3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После проведения дезинсекции должна оцениваться ее эффективность. Показателем эффективности дезинсекции служат количество освобожденных от насекомых объектов и их общая физическая площадь, выраженная в процентах ко всей физической договорной площади. </w:t>
      </w:r>
    </w:p>
    <w:bookmarkEnd w:id="32"/>
    <w:bookmarkStart w:name="z3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Для оценки эффективности мероприятий по уничтожению синантропных мух должны использоваться стандартные липкие листы из расчета два листа, смазанные с одной стороны липкой массой, на двадцати квадратных метров помещений. Удовлетворительными показателями являются: в городской местности до одной особи в сутки на один липкий лист в помещении; в сельской местности от трех до пяти особей в сутки; наличие в отбросах до пяти личинок на одну пробу и отсутствие куколок в отбросах и почве, а также отсутствие зимнего выплода мух. </w:t>
      </w:r>
    </w:p>
    <w:bookmarkEnd w:id="33"/>
    <w:bookmarkStart w:name="z3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Оценку эффективности мероприятий по борьбе с комарами в подвальных помещениях против личиночной стадии должны проводить через 3-5 суток после обработки, по численности окрыленных комаров - через 5-7 дней. Удовлетворительным показателем эффективности дезинсекционных мероприятий является отсутствие живых личинок в пробах воды и наличие, в среднем, не более одной особи окрыленных комаров на один квадратный метр поверхности стен помещения. </w:t>
      </w:r>
    </w:p>
    <w:bookmarkEnd w:id="34"/>
    <w:bookmarkStart w:name="z56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4. Меры безопасности при проведении дезинсекционных работ </w:t>
      </w:r>
    </w:p>
    <w:bookmarkEnd w:id="35"/>
    <w:bookmarkStart w:name="z3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Специалисты хозяйствующих субъектов должны проходить предварительные при поступлении на работу и периодические профилактические медицинские осмотры, инструктажи по технике безопасности (вводный, первичный, повторный).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 работе с дезинсекционными средствами не допускается лица моложе 18 лет, беременные, кормящие и лица, имеющие противопоказания. </w:t>
      </w:r>
    </w:p>
    <w:bookmarkEnd w:id="36"/>
    <w:bookmarkStart w:name="z3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Все работающие с дезинсекционными средствами должны обеспечиваться администрацией организации специальной одеждой (халат, косынка, сапоги, перчатки), а также средствами индивидуальной защиты рук, органов дыхания и зрения, средствами личной гигиены. </w:t>
      </w:r>
    </w:p>
    <w:bookmarkEnd w:id="37"/>
    <w:bookmarkStart w:name="z3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В обрабатываемом помещении не должны курить, пить и принимать пищу. После работы необходимо прополаскать рот водой, вымыть с мылом руки, лицо и другие открытые участки тела, после окончания работ должны принять гигиенический душ. </w:t>
      </w:r>
    </w:p>
    <w:bookmarkEnd w:id="38"/>
    <w:bookmarkStart w:name="z4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При проведении дезинсекционных мероприятий необходимо: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разработать правила охраны труда и техники безопасности;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обеспечить соблюдение правил охраны труда и техники безопасности, использование специальной одежды, средств индивидуальной защиты и их дезактивация, а также меры оказания первой медицинской помощи при отравлениях;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осуществлять контроль качества используемых дезинсекционных средств, исправностью аппаратуры, установок, средств индивидуальной защиты. </w:t>
      </w:r>
    </w:p>
    <w:bookmarkEnd w:id="39"/>
    <w:bookmarkStart w:name="z4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На время проведения дезинсекционных мероприятий люди, домашние животные, птицы, комнатные растения, аквариумы должны удаляться из помещения, пищевые продукты - изолироваться. </w:t>
      </w:r>
    </w:p>
    <w:bookmarkEnd w:id="40"/>
    <w:bookmarkStart w:name="z4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После окончания дезинсекционных работ порошкообразные препараты через 24 часа должны быть удалены с поверхностей, доступных людям и животным; в мало доступных местах средство можно не убирать один месяц до потери им эффективности. Приманки, потерявшие активность должны уничтожаться путем сжигания. Поверхности моют водой с содой и мылом. Помещения убирают при открытых форточках или окнах. </w:t>
      </w:r>
    </w:p>
    <w:bookmarkEnd w:id="41"/>
    <w:bookmarkStart w:name="z4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Специальную одежду после работы должны снимать на объекте в следующем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перчатки, не снимая с рук, моют в 5 процентном (далее - %) растворе соды, затем промывают в воде;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после этого снимают защитные очки и респиратор, сапоги, косынку, халат;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очки и респиратор протирают 5% раствором кальцинированной соды, водой с мылом;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после этого снимают перчатки, снятую специальную одежду складывают в укладку и моют руки с мылом. </w:t>
      </w:r>
    </w:p>
    <w:bookmarkEnd w:id="42"/>
    <w:bookmarkStart w:name="z4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Не допускается передавать инсектициды любому постороннему лицу, а среди профессионального контингента без регистрации по формам, установленной в данной организации.Оставшиеся после обработок средства в конце рабочего дня должны доставляться в организацию, проводившую дезинсекцию и сдают лицу, ответственному за их хранение. </w:t>
      </w:r>
    </w:p>
    <w:bookmarkEnd w:id="43"/>
    <w:bookmarkStart w:name="z4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35. Помещение склада должно быть сухим, светлым, иметь гладкие оштукатуренные стены и цементный или асфальтированный пол. </w:t>
      </w:r>
    </w:p>
    <w:bookmarkEnd w:id="44"/>
    <w:bookmarkStart w:name="z4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Уборка склада должна производиться по мере необходимости, но не реже одного раза в две недели. Склады должны быть обеспечены необходимой пылеотсасывающей и моечной аппаратурой. В начале уборки со стен, полов, стеллажей и поверхностей тары должны удаляться пыль, мыться стены, полы, свободные стеллажи и полки. </w:t>
      </w:r>
    </w:p>
    <w:bookmarkEnd w:id="45"/>
    <w:bookmarkStart w:name="z4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Для хранения мелкотарных дезинсекционных средств должны устанавливаться металлические стеллажи, бутылей - деревянные полки. </w:t>
      </w:r>
    </w:p>
    <w:bookmarkEnd w:id="46"/>
    <w:bookmarkStart w:name="z4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38. Дезинсекционные средства должны иметь инструкцию и маркировку на государственном и русском языках с указанием названия средства, даты изготовления, завода (фирмы) изготовителя, содержания действующего вещества, срока годности. </w:t>
      </w:r>
    </w:p>
    <w:bookmarkEnd w:id="47"/>
    <w:bookmarkStart w:name="z4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Не допускается в помещении склада принимать пищу, хранить пищевые продукты, фураж, питьевую воду, присутствие посторонних лиц. </w:t>
      </w:r>
    </w:p>
    <w:bookmarkEnd w:id="48"/>
    <w:bookmarkStart w:name="z5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40. Инсектициды должны храниться в таре с этикеткой "яд", с регистрацией их прихода и расхода. </w:t>
      </w:r>
    </w:p>
    <w:bookmarkEnd w:id="49"/>
    <w:bookmarkStart w:name="z5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41. Пришедшие в негодность дезинфекционные средства должны уничтожаться в установленном порядке. </w:t>
      </w:r>
    </w:p>
    <w:bookmarkEnd w:id="5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