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bbf" w14:textId="e70a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крупными участниками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53. Зарегистрировано в Министерстве юстиции Республики Казахстан 4 апреля 2006 года N 4174. Утратило силу постановлением Правления Агентства Республики Казахстан по регулированию и надзору финансового рынка и финансовых организаций от 24 декабря 2007 года N 275 (вводится в действие с 1 марта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Агентства РК по регулированию и надзору финансового рынка и финансовых организаций от 25 февраля 2006 года N 53 утратило силу постановлением Правления Агентства РК по регулированию и надзору финансового рынка и финансовых организаций от 24.12.2007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марта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
",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крупными участниками страховой (перестраховочной)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N 53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отчетности крупными участниками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страховой (перестраховочной)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
" (далее - Закон),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и финансовой </w:t>
      </w:r>
      <w:r>
        <w:rPr>
          <w:rFonts w:ascii="Times New Roman"/>
          <w:b w:val="false"/>
          <w:i w:val="false"/>
          <w:color w:val="000000"/>
          <w:sz w:val="28"/>
        </w:rPr>
        <w:t>
 отчетности" и устанавливают формы и порядок представления в уполномоченный орган по регулированию и надзору финансового рынка и финансовых организаций (далее - уполномоченный орган) отчетности крупными участниками страховой (перестраховочной)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крупными участниками страховой (перестраховочной) организации (далее - крупные участники), за исключением банка второго уровня, страховой (перестраховочной) организации, накопительного пенсионного фонда - резидентов Республики Казахстан, в уполномоченный орган в сроки, установленные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74-1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2-1. Отчетность крупного участника страховой (перестраховочной) организации, являющегося одновременно крупным участником другой страховой (перестраховочной) организации, банка второго уровня, открытого накопительного пенсионного фонда, не представляется в том случае, если крупный участник представлял данную отчетность в уполномоченный орган за требуемый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2-1 дополнено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отчетность крупного участника страховой (перестраховочной) организации, являющегося юридическим лицом, включает следующие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изменениях в собственном капитале;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учетной политике и пояснительная записка.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Крупный участник, являющийся юридическим лицом, ежегодно представляет в уполномоченный орган на бумажном носителе консолидированную и неконсолидированную годовую финансовую отчетность и пояснительную записку к ней, не заверенные аудиторской организацией, в течение девяноста дней по окончании финансового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Крупный участник, являющийся юридическим лицом, владеющий (имеющий возможность голосовать) двадцатью пятью и более процентами голосующих акций страховой (перестраховочной) организации, представляет в уполномоченный орган отчетность в сроки, установленные пунктом 3 статьи 74-1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пояснительной записке к годовой финансовой отчетности крупного участника, являющегося юридическим лицом, а также в пояснительных записках к ежеквартальной и годовой финансовой отчетности крупного участника, владеющего (имеющего возможность голосовать) двадцатью пятью и более процентами голосующих акций страховой (перестраховочной) организации, отражается информация, указанная в пункте 4 статьи 74-1 Закона, по формам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  </w:t>
      </w:r>
      <w:r>
        <w:rPr>
          <w:rFonts w:ascii="Times New Roman"/>
          <w:b w:val="false"/>
          <w:i w:val="false"/>
          <w:color w:val="000000"/>
          <w:sz w:val="28"/>
        </w:rPr>
        <w:t>
1-
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пояснительной записке к годовой консолидированной финансовой отчетности крупного участника, являющегося юридическим лицом, кроме перечисленной в пункте 6 настоящих Правил информации, указывается подробное описание методов составления консолидированной финансовой отчетности с приложением необходимых для полного раскрытия информации рабочих таблиц по составлению консолидированной отчетности и соответствующим образом оформленных (подписанных первым руководителем и главным бухгалтером, а также скрепленных печатью организации) расшифровок статей финансовой отчетности дочерних и зависимых организаций крупного участника, включенных в консолидированную финансовую отчетность крупного участника.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Копии отчета о проведенном аудите консолидированной, а в случае ее отсутствия, неконсолидированной годовой финансовой отчетности, и рекомендации аудиторской организации представляются в уполномоченный орган крупным участником, являющимся юридическим лицом, в течение десяти дней со дня получения данных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Крупный участник, являющийся физическим лицом, в течение девяноста дней по окончании финансового года представляет в уполномоченный орган на бумажном носителе отчетность, включающую сведения о доходах и имуществе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Правилам, а также информацию, указанную в подпунктах 1)-4)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74-1 </w:t>
      </w:r>
      <w:r>
        <w:rPr>
          <w:rFonts w:ascii="Times New Roman"/>
          <w:b w:val="false"/>
          <w:i w:val="false"/>
          <w:color w:val="000000"/>
          <w:sz w:val="28"/>
        </w:rPr>
        <w:t>
 Закона,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5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8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декларации о доходах в органы налоговой службы в соответствии с налоговым законодательством Республики Казахстан крупный участник, являющийся физическим лицом, в течение ста двадцати дней по окончании финансового года представляет в уполномоченный орган нотариально засвидетельствованную копию декларации о доходах, содержащей отметку налоговой службы об ее принятии.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Страховая (перестраховочная) организация оказывает содействие своевременному и полному представлению крупными участниками отчетности в соответствии с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страховой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Описание видов деятельности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страховой 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 Факс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Описание значительных операций (значительными признаются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операции, составляющие на дату их совершения десять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процентов собственного капитала крупного участника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за вычетом активов, размещенных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акции и доли участия в уставном капитале других лиц):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373"/>
        <w:gridCol w:w="1493"/>
        <w:gridCol w:w="1653"/>
        <w:gridCol w:w="2033"/>
        <w:gridCol w:w="2613"/>
        <w:gridCol w:w="29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 доход)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иных операций между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 и крупным участником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333"/>
        <w:gridCol w:w="1553"/>
        <w:gridCol w:w="1773"/>
        <w:gridCol w:w="2153"/>
        <w:gridCol w:w="2693"/>
        <w:gridCol w:w="255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Описание иных операций, в которых страховая (перестраховочная)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и крупный участник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участвуют совместно: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53"/>
        <w:gridCol w:w="1673"/>
        <w:gridCol w:w="1773"/>
        <w:gridCol w:w="2113"/>
        <w:gridCol w:w="2613"/>
        <w:gridCol w:w="26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Дополнительная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информация о должностных лицах крупного участника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053"/>
        <w:gridCol w:w="1933"/>
        <w:gridCol w:w="2013"/>
        <w:gridCol w:w="2013"/>
        <w:gridCol w:w="1713"/>
        <w:gridCol w:w="1633"/>
      </w:tblGrid>
      <w:tr>
        <w:trPr>
          <w:trHeight w:val="9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лица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 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низациях с ука-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 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информация об участниках (акционерах) крупного участника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911"/>
        <w:gridCol w:w="2164"/>
        <w:gridCol w:w="1810"/>
        <w:gridCol w:w="1436"/>
        <w:gridCol w:w="1436"/>
        <w:gridCol w:w="1003"/>
        <w:gridCol w:w="1869"/>
      </w:tblGrid>
      <w:tr>
        <w:trPr>
          <w:trHeight w:val="9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 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 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его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 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 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информация о получении крупным участником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займов для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приобретения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в уставных капиталах (акций) организаций: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793"/>
        <w:gridCol w:w="2173"/>
        <w:gridCol w:w="1633"/>
        <w:gridCol w:w="2153"/>
        <w:gridCol w:w="1673"/>
        <w:gridCol w:w="29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займа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информация об изменении перечня организаций, в которых крупный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 страховой (перестраховочной) организации являлся крупным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(крупным акционером):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793"/>
        <w:gridCol w:w="2453"/>
        <w:gridCol w:w="2873"/>
        <w:gridCol w:w="1933"/>
        <w:gridCol w:w="223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акционером) 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 (в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________________________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отчество)            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страховой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об организациях, в которых крупный участник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страховой (перестраховочной) организации является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(акционером)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 Факс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Информация об отношениях крупного участника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со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владение голосующими акциями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(в процентах):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прямое ______                косвенное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возможность голосовать акциями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(в процентах):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прямое ______                косвенное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возможность оказывать влияние на принимаемые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организацией решения в силу договора либо иным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 (с приложением подтверждающих документов)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Информация об организациях, в которых крупный участник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 является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(акционером):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519"/>
        <w:gridCol w:w="2247"/>
        <w:gridCol w:w="1635"/>
        <w:gridCol w:w="1769"/>
        <w:gridCol w:w="1788"/>
        <w:gridCol w:w="1750"/>
        <w:gridCol w:w="1846"/>
      </w:tblGrid>
      <w:tr>
        <w:trPr>
          <w:trHeight w:val="9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 
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Cоотношение количества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 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 акций 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голосующих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 доля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его 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 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Описание вида или видов деятельности организаций, в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крупный участник 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крупным участником (крупным акционером) (с приложением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отчетности)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Схема участия крупного участника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в уставных капиталах (владения акциями) 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(является условной, крупному участнику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необходимо представить полную структуру)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Крупный участник крупного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 участника страховой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(перестраховочной)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     организации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|51 %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 Крупный участник страховой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 (перестраховочной)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     организации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/      |       \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/ 15 %  |   10 % \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    |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Организация, в которой |   |     |     страховая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 крупный участник    |   |     | (перестраховочная)|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страховой        |   |     |     организация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 (перестраховочной)   |   |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 организации является  |   |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 крупным участником    |   |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 (крупным акционером)  |   |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|________________________|   5 %   |___________________|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 Организация, в которой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 крупный участник страховой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 (перестраховочной)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организации является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 участником (акционером)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_______________________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отчество)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страховой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Информация об организациях, являющихся крупными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участниками (акционерами) крупного участника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 Факс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Информация об организациях, являющихся крупными участниками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(акционерами) крупного участника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673"/>
        <w:gridCol w:w="2132"/>
        <w:gridCol w:w="1711"/>
        <w:gridCol w:w="1712"/>
        <w:gridCol w:w="1692"/>
        <w:gridCol w:w="1712"/>
        <w:gridCol w:w="1922"/>
      </w:tblGrid>
      <w:tr>
        <w:trPr>
          <w:trHeight w:val="9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 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 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голосующих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участника 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 доля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его 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 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вида или видов деятельности организаций,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(акционерами) крупного участника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(с приложением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отчетности)_____________________________________________________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Информация об аффилиированных лицах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крупного участника страховой (перестраховочной) организации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признака аффилиированности)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Информация о лицах, осуществляющих контроль над крупным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страховой (перестраховочной) организации (с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 контроля)_____________________________________________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Информация о дочерних и зависимых организациях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контролирующего крупного участника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________________________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 (фамилия, имя, отчество)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       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отчество)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страховой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Сведения о доходах и имуществе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страховой 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 (паспорт)________________________________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(серия, номер, кем и когда выдан)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__________________ рабочий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553"/>
        <w:gridCol w:w="1193"/>
        <w:gridCol w:w="1413"/>
        <w:gridCol w:w="1493"/>
        <w:gridCol w:w="1353"/>
        <w:gridCol w:w="1173"/>
        <w:gridCol w:w="1353"/>
        <w:gridCol w:w="1653"/>
      </w:tblGrid>
      <w:tr>
        <w:trPr>
          <w:trHeight w:val="82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полученные за отчетный период: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(акций)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 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Имущество: 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Деньги: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счетах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валюте,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счетах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или доли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их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расшиф-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ровкой)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страховой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Информация об осуществлении крупным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страховой (перестраховочной) организации влияния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принимаемые 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физическом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 имя, отчество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____________________ рабочий___________________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осуществлении крупным участником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влияния на принимаемые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организацией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совместно с другими лицами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иным образом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содержащая описание делегирования полномочий,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определяющего возможность такого влияния.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страховой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Сведения о занимаемых крупным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страховой (перестраховочной) организации должностях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 имя, отчество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___________________ рабочий 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53"/>
        <w:gridCol w:w="2333"/>
        <w:gridCol w:w="3093"/>
        <w:gridCol w:w="1513"/>
        <w:gridCol w:w="2693"/>
      </w:tblGrid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 участнику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(перестра-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страховой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Информация о приобретении крупным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(перестраховочной) организации принадлежащих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ему долей участия в уставных капиталах (акций)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 счет полученных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крупного участника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__________________ рабочий 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093"/>
        <w:gridCol w:w="1793"/>
        <w:gridCol w:w="1533"/>
        <w:gridCol w:w="2173"/>
        <w:gridCol w:w="1613"/>
        <w:gridCol w:w="295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ее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страховой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Сведения о близких родственниках, супруге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близких родственниках супруга (супруги) крупного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участника страховой (перестраховочной) организации*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крупного участника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____________________ рабочий 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118"/>
        <w:gridCol w:w="1788"/>
        <w:gridCol w:w="2895"/>
        <w:gridCol w:w="2544"/>
        <w:gridCol w:w="1555"/>
        <w:gridCol w:w="1458"/>
      </w:tblGrid>
      <w:tr>
        <w:trPr>
          <w:trHeight w:val="9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
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близким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родственником супруга (супруги) должность с указанием наименования организации
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супругу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таблица заполняется в случаях, если близкий родственник, супруг или близкий родственник супруга (супруги) крупного участника страховой (перестраховочной)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занимает должность в организации и имеет долю участия в ее уставном капитале (акции);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занимает должность в организации, но не имеет доли участия в ее уставном капитале (акций);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имеет долю участия в уставном капитале организации (акции), но не занимает должность в данной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