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337" w14:textId="030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страховой (перестраховочной) организации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№ 50. Зарегистрировано в Министерстве юстиции Республики Казахстан 3 апреля 2006 года № 4171. Утратило силу постановлением Правления Национального Банка Республики Казахстан от 26 марта 2012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страховой (перестраховочной) организации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Казахстане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страховых (перестраховочных) организаций.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50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страховой (перестраховочной)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создание или приобретение дочерней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значительное участие в уставном капитале юридических лиц, 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также отзыва разрешения на создание или приобретение дочерней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организации, значительное участие в уставном капитале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страховой деятельности" (далее - Закон) и предусматривают порядок выдачи уполномоченным органом по регулированию и надзору финансового рынка и финансовых организаций (далее - уполномоченный орган) разрешения страховой (перестраховочной) организации на создание или приобретение дочерней организации, а также разрешения на значительное участие в уставном капитале юридических лиц, отзыва разрешения на создание или приобретение дочерней организации, значительное участие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Страховые (перестраховочные) организации могут создавать дочерние организации, приобретать доли участия в уставных капиталах или акции юридических лиц в случаях, предусмотренных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реестры выданных и отозванных у страховой (перестраховочной) организации разрешений на создание или приобретение дочерней организации, а также разрешений на значительное участие в уставном капитале юридических лиц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значительное участие в уставном капитале юридических лиц выдается страховой (перестраховочной) организации при намерении владеть прямо или косвенно самостоятельно или при намерении владеть прямо и косвенно совместно с одним или несколькими лицами двадцатью и более процентами голосующих акций (долей участия в уставном капитале), либо наличии возможности голосовать двадцатью и более процентами акций юридического лица.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Косвенное владение страховой (перестраховочной) организацией акциями (долями участия) юридического лица определяется через владение страховой (перестраховочной) организацией долями участия в уставном капитале или акциями в размере двадцати и более процентов юридического лица, являющегося акционером (участником) юридического лица.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выдачи страховой (перестраховочной)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разрешения на создание или приобретение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дочерней организации, а также разрешения на значительное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участие в уставном капитале юридических лиц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(перестраховочная) организация - резидент Республики Казахстан создает или приобретает дочернюю организацию при соблюдении условий, указанных в пункте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убытков страховой (перестраховочной) организации за каждый из двух лет не должен превышать десяти процентов собственного капитала страховой (перестраховочной) организации.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разрешения на создание или приобретение дочерней организации страховая (перестраховочная) организация представляет в уполномоченный орган заявление в произвольной форме с приложением документов, указанных в пункте 4 статьи 32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дочерней организации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аудиторской организации и финансовая отчетность приобретаемой дочерней организации, заверенная аудиторской организацией, представляется страховой (перестраховочной) организацией за последний завершенный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страховой (перестраховочной) организацией заявления для получения разрешения на создание или приобретение дочерней организации - банка, страховой (перестраховочной) организации, накопительного пенсионного фонда - резидентов Республики Казахстан, документы, указанные в подпунктах 1), 3), 4), 8), 9) пункта 4 статьи 32 Закона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гос.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В случае если создаваемая либо приобретаемая заявителем дочерняя организация является банком, страховой (перестраховочной) организацией, открытым накопительным пенсионным фондом, то одновременно с заявлением на создание либо приобретение дочерней организации заявителю необходимо представить заявление на получение статуса крупного участника финансовой организации (банковского холдинга) с приложением необходимых документов для получения статуса крупного участника финансовой организации (банковского холдинга).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6-1 - постановлением Правления Агентства Республики Казахстан по регулированию и надзору финансового рынка и финансовых организаций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гос.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на значительное участие в уставном капитале юридических лиц страховая (перестраховочная) организация представляет в уполномоченный орган заявление в произвольной форме с приложением документов, указанных в подпунктах 2), 3), 5) - 8) пункта 4 статьи 32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юридического лица, в котором страховая (перестраховочная) организация имеет значительное участие,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значительное участие в уставном капитале банка, страховой (перестраховочной) организации, накопительного пенсионного фонда - резидентов Республики Казахстан, документы, указанные в подпунктах 3), 8) пункта 4 статьи 32 Закона, в уполномоченный орган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гос.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выдает страховой (перестраховочной) организации разрешение или отказывает в выдаче разрешения на создание или приобретение дочерней организации, а также разрешение на значительное участие в уставном капитале юридических лиц не позднее трех месяцев после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разрешения страховой (перестраховочной) организации уполномоченным органом на создание или приобретение дочерней организации, а также разрешения на значительное участие в уставном капитале юридических лиц производится по основаниям, предусмотренным пунктом 5 статьи 32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страховой (перестраховочной) организации в выдаче разрешения на создание или приобретение дочерней организации, а также разрешения на значительное участие в уставном капитале юридических лиц, уполномоченный орган письменно уведомляет заявителя об основаниях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В случае неполучения разрешения уполномоченного органа на создание или приобретение дочерней организации, страховая (перестраховочная) организация осуществляет мероприятия, предусмотренные пунктом 8 статьи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страховой (перестраховочной) организацией контроля над дочерней организацией по независящим от нее причинам, страховая (перестраховочная) организация в месячный срок с момента обнаружения данного факта представляет документы, предусмотренные пунктом 4 статьи 32 Закона, для получения разрешения уполномоченного органа на приобретение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В случае неполучения разрешения уполномоченного органа на значительное участие страховая (перестраховочная) организация осуществляет мероприятия, предусмотренные пунктом 9 статьи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10-2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2-1. Порядок отзыва разрешения на создание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 дочерней организации, значительное участие в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уставном капитале других юридических лиц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главой 2-1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Уполномоченный орган отзывает выданное разрешение на создание или приобретение дочерней организации, значительное участие в уставном капитале юридических лиц по основаниям, указанным, в пункте 12 статьи 32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В случае отзыва разрешения на создание или приобретение дочерней организации, значительное участие в уставном капитале юридических лиц, страховая (перестраховочная) организация осуществляет мероприятия, предусмотренные пунктом 12 статьи 32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и представляет уведомление в уполномоченный орган в течение трех рабочих дней с даты произведения отчуждения принадлежащих ей акций (доли участия),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10-4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требований настоящих Правил уполномоченный орган применяет к страховой (перестраховочной) организации ограниченные меры воздействия и санкции,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Реестр уполномоченного органа по учету выданных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    отозванных разрешений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организации </w:t>
      </w:r>
      <w:r>
        <w:rPr>
          <w:rFonts w:ascii="Times New Roman"/>
          <w:b/>
          <w:i w:val="false"/>
          <w:color w:val="000000"/>
          <w:sz w:val="28"/>
        </w:rPr>
        <w:t xml:space="preserve">на создание и приобретение </w:t>
      </w:r>
      <w:r>
        <w:rPr>
          <w:rFonts w:ascii="Times New Roman"/>
          <w:b/>
          <w:i w:val="false"/>
          <w:color w:val="000000"/>
          <w:sz w:val="28"/>
        </w:rPr>
        <w:t xml:space="preserve">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667"/>
        <w:gridCol w:w="2468"/>
        <w:gridCol w:w="1926"/>
        <w:gridCol w:w="1890"/>
        <w:gridCol w:w="1890"/>
        <w:gridCol w:w="1829"/>
      </w:tblGrid>
      <w:tr>
        <w:trPr>
          <w:trHeight w:val="3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Реестр уполномоченного органа по учету выданных и отозванных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разрешений страховой (перестраховочной) организации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значительное участие в уставном капитале </w:t>
      </w:r>
      <w:r>
        <w:rPr>
          <w:rFonts w:ascii="Times New Roman"/>
          <w:b/>
          <w:i w:val="false"/>
          <w:color w:val="000000"/>
          <w:sz w:val="28"/>
        </w:rPr>
        <w:t xml:space="preserve">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330"/>
        <w:gridCol w:w="2385"/>
        <w:gridCol w:w="2204"/>
        <w:gridCol w:w="1850"/>
        <w:gridCol w:w="1850"/>
        <w:gridCol w:w="1967"/>
      </w:tblGrid>
      <w:tr>
        <w:trPr>
          <w:trHeight w:val="41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Информация о руководящих работниках дочерней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(должности)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контактный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4153"/>
        <w:gridCol w:w="299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заведения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553"/>
        <w:gridCol w:w="291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Сведения о наличии непогашенной или неснятой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593"/>
        <w:gridCol w:w="1473"/>
        <w:gridCol w:w="1213"/>
        <w:gridCol w:w="2233"/>
        <w:gridCol w:w="26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привлечении к административной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совершение правонарушений, связанных с финансовой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253"/>
        <w:gridCol w:w="2413"/>
        <w:gridCol w:w="2273"/>
        <w:gridCol w:w="2413"/>
        <w:gridCol w:w="1853"/>
      </w:tblGrid>
      <w:tr>
        <w:trPr>
          <w:trHeight w:val="24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Подтверждаю, что информация, содержащаяся в этом заявлении, 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проверена мною и является достоверной и полной.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(печатными буквами)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_______________________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перестраховочной)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Информация о руководящих работниках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лица, в котором страховая (перестраховочная)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организация имеет значительное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Гражданство__________________________________________________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Данные документа, удостоверяющего личность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 (места) работы, должность (должности)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Адрес (адреса) места (мест) работы, контактный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Образование (включая курсы повышения квалификации):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3813"/>
        <w:gridCol w:w="329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заведения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Краткое резюме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413"/>
        <w:gridCol w:w="263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Сведения о наличии непогашенной или неснятой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порядке судимости: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593"/>
        <w:gridCol w:w="2153"/>
        <w:gridCol w:w="1853"/>
        <w:gridCol w:w="2193"/>
        <w:gridCol w:w="233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привлечении к административной 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совершение правонарушений, связанных с финансовой деятельностью: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973"/>
        <w:gridCol w:w="2213"/>
        <w:gridCol w:w="2213"/>
        <w:gridCol w:w="2693"/>
        <w:gridCol w:w="19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Подтверждаю, что информация, содержащаяся в этом заявлении, 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проверена мною и является достоверной и полной.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(печатными буквами)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