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2062" w14:textId="5552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нормативных значениях, методике расчетов пруденциальных нормативов для ипотечных организаций, дочерних организаций национального управляющего холдинга в сфере агропромышленного комплекса, а также форм и сроков представления отчетности об их выполнении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февраля 2006 года № 48. Зарегистрировано в Министерстве юстиции Республики Казахстан 31 марта 2006 года № 4158. Утратило силу постановлением Правления Национального Банка Республики Казахстан от 26 декабря 2016 года № 308 (вводится в действие с 01.03.2017)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26.12.2016 </w:t>
      </w:r>
      <w:r>
        <w:rPr>
          <w:rFonts w:ascii="Times New Roman"/>
          <w:b w:val="false"/>
          <w:i w:val="false"/>
          <w:color w:val="ff0000"/>
          <w:sz w:val="28"/>
        </w:rPr>
        <w:t>№ 308</w:t>
      </w:r>
      <w:r>
        <w:rPr>
          <w:rFonts w:ascii="Times New Roman"/>
          <w:b w:val="false"/>
          <w:i w:val="false"/>
          <w:color w:val="ff0000"/>
          <w:sz w:val="28"/>
        </w:rPr>
        <w:t xml:space="preserve"> (вводится в действие с 01.03.2017).</w:t>
      </w:r>
      <w:r>
        <w:br/>
      </w:r>
      <w:r>
        <w:rPr>
          <w:rFonts w:ascii="Times New Roman"/>
          <w:b w:val="false"/>
          <w:i w:val="false"/>
          <w:color w:val="ff0000"/>
          <w:sz w:val="28"/>
        </w:rPr>
        <w:t>
      </w:t>
      </w:r>
      <w:r>
        <w:rPr>
          <w:rFonts w:ascii="Times New Roman"/>
          <w:b w:val="false"/>
          <w:i w:val="false"/>
          <w:color w:val="ff0000"/>
          <w:sz w:val="28"/>
        </w:rPr>
        <w:t xml:space="preserve">Сноска. Заголовок с изменениями, внесенными постановлениями Правления Агентства РК по регулированию и надзору финансового рынка и финансовых организаций от 24.12.2007 </w:t>
      </w:r>
      <w:r>
        <w:rPr>
          <w:rFonts w:ascii="Times New Roman"/>
          <w:b w:val="false"/>
          <w:i w:val="false"/>
          <w:color w:val="ff0000"/>
          <w:sz w:val="28"/>
        </w:rPr>
        <w:t xml:space="preserve">N 280 </w:t>
      </w:r>
      <w:r>
        <w:rPr>
          <w:rFonts w:ascii="Times New Roman"/>
          <w:b w:val="false"/>
          <w:i w:val="false"/>
          <w:color w:val="ff0000"/>
          <w:sz w:val="28"/>
        </w:rPr>
        <w:t xml:space="preserve">(вводится в действие с 01.04.2008); от 29.04.2009 </w:t>
      </w:r>
      <w:r>
        <w:rPr>
          <w:rFonts w:ascii="Times New Roman"/>
          <w:b w:val="false"/>
          <w:i w:val="false"/>
          <w:color w:val="ff0000"/>
          <w:sz w:val="28"/>
        </w:rPr>
        <w:t xml:space="preserve">N 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В соответствии с подпунктом 5)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государственном регулировании и надзоре финансового рынка и финансовых организаций", подпунктами 3) и 5) пункта 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нормативных значениях, методике расчетов пруденциальных нормативов для ипотечных организаций, дочерних организаций национального управляющего холдинга в сфере агропромышленного комплекса , а также форм и сроков представления отчетности об их выполнении (далее - Инструкция).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Агентства РК по регулированию и надзору финансового рынка и финансовых организаций от 24.12.2007 </w:t>
      </w:r>
      <w:r>
        <w:rPr>
          <w:rFonts w:ascii="Times New Roman"/>
          <w:b w:val="false"/>
          <w:i w:val="false"/>
          <w:color w:val="ff0000"/>
          <w:sz w:val="28"/>
        </w:rPr>
        <w:t xml:space="preserve">N 280 </w:t>
      </w:r>
      <w:r>
        <w:rPr>
          <w:rFonts w:ascii="Times New Roman"/>
          <w:b w:val="false"/>
          <w:i w:val="false"/>
          <w:color w:val="ff0000"/>
          <w:sz w:val="28"/>
        </w:rPr>
        <w:t xml:space="preserve">(вводится в действие с 01.04.2008); от 29.04.2009 </w:t>
      </w:r>
      <w:r>
        <w:rPr>
          <w:rFonts w:ascii="Times New Roman"/>
          <w:b w:val="false"/>
          <w:i w:val="false"/>
          <w:color w:val="ff0000"/>
          <w:sz w:val="28"/>
        </w:rPr>
        <w:t xml:space="preserve">N 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органах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Требования подпункта 3) пункта 7 Инструкции не применяются к займам, выданным до введения в действие настоящего постановления. </w:t>
      </w:r>
    </w:p>
    <w:bookmarkEnd w:id="3"/>
    <w:bookmarkStart w:name="z5" w:id="4"/>
    <w:p>
      <w:pPr>
        <w:spacing w:after="0"/>
        <w:ind w:left="0"/>
        <w:jc w:val="both"/>
      </w:pPr>
      <w:r>
        <w:rPr>
          <w:rFonts w:ascii="Times New Roman"/>
          <w:b w:val="false"/>
          <w:i w:val="false"/>
          <w:color w:val="000000"/>
          <w:sz w:val="28"/>
        </w:rPr>
        <w:t xml:space="preserve">
      4. Департаменту надзора за субъектами страхового рынка и другими финансовыми организациями (Каримуллин А.А.): </w:t>
      </w:r>
    </w:p>
    <w:bookmarkEnd w:id="4"/>
    <w:p>
      <w:pPr>
        <w:spacing w:after="0"/>
        <w:ind w:left="0"/>
        <w:jc w:val="both"/>
      </w:pP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ипотечных организаций, Объединения юридических лиц "Ассоциация финансистов Казахстана". </w:t>
      </w:r>
    </w:p>
    <w:bookmarkStart w:name="z6" w:id="5"/>
    <w:p>
      <w:pPr>
        <w:spacing w:after="0"/>
        <w:ind w:left="0"/>
        <w:jc w:val="both"/>
      </w:pPr>
      <w:r>
        <w:rPr>
          <w:rFonts w:ascii="Times New Roman"/>
          <w:b w:val="false"/>
          <w:i w:val="false"/>
          <w:color w:val="000000"/>
          <w:sz w:val="28"/>
        </w:rPr>
        <w:t xml:space="preserve">
      5. Отделу международных отношений и связей с общественностью Агентства (Пернебаев Т.Ш.) принять меры к публикации настоящего постановления в средствах массовой информации Республики Казахстан. </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Досмукаметова К.М. </w:t>
      </w:r>
    </w:p>
    <w:bookmarkEnd w:id="6"/>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 xml:space="preserve">от 25 февраля 2006 года N 48 </w:t>
            </w:r>
          </w:p>
        </w:tc>
      </w:tr>
    </w:tbl>
    <w:bookmarkStart w:name="z8" w:id="7"/>
    <w:p>
      <w:pPr>
        <w:spacing w:after="0"/>
        <w:ind w:left="0"/>
        <w:jc w:val="left"/>
      </w:pPr>
      <w:r>
        <w:rPr>
          <w:rFonts w:ascii="Times New Roman"/>
          <w:b/>
          <w:i w:val="false"/>
          <w:color w:val="000000"/>
        </w:rPr>
        <w:t xml:space="preserve"> Инструкция</w:t>
      </w:r>
      <w:r>
        <w:br/>
      </w:r>
      <w:r>
        <w:rPr>
          <w:rFonts w:ascii="Times New Roman"/>
          <w:b/>
          <w:i w:val="false"/>
          <w:color w:val="000000"/>
        </w:rPr>
        <w:t>о нормативных значениях, методике расчетов</w:t>
      </w:r>
      <w:r>
        <w:br/>
      </w:r>
      <w:r>
        <w:rPr>
          <w:rFonts w:ascii="Times New Roman"/>
          <w:b/>
          <w:i w:val="false"/>
          <w:color w:val="000000"/>
        </w:rPr>
        <w:t>пруденциальных нормативов для ипотечных</w:t>
      </w:r>
      <w:r>
        <w:br/>
      </w:r>
      <w:r>
        <w:rPr>
          <w:rFonts w:ascii="Times New Roman"/>
          <w:b/>
          <w:i w:val="false"/>
          <w:color w:val="000000"/>
        </w:rPr>
        <w:t>организаций, дочерних организаций национального</w:t>
      </w:r>
      <w:r>
        <w:br/>
      </w:r>
      <w:r>
        <w:rPr>
          <w:rFonts w:ascii="Times New Roman"/>
          <w:b/>
          <w:i w:val="false"/>
          <w:color w:val="000000"/>
        </w:rPr>
        <w:t>управляющего холдинга в сфере агропромышленного</w:t>
      </w:r>
      <w:r>
        <w:br/>
      </w:r>
      <w:r>
        <w:rPr>
          <w:rFonts w:ascii="Times New Roman"/>
          <w:b/>
          <w:i w:val="false"/>
          <w:color w:val="000000"/>
        </w:rPr>
        <w:t>комплекса, а также форм и сроков представления</w:t>
      </w:r>
      <w:r>
        <w:br/>
      </w:r>
      <w:r>
        <w:rPr>
          <w:rFonts w:ascii="Times New Roman"/>
          <w:b/>
          <w:i w:val="false"/>
          <w:color w:val="000000"/>
        </w:rPr>
        <w:t>отчетности об их выполнении</w:t>
      </w:r>
    </w:p>
    <w:bookmarkEnd w:id="7"/>
    <w:p>
      <w:pPr>
        <w:spacing w:after="0"/>
        <w:ind w:left="0"/>
        <w:jc w:val="both"/>
      </w:pPr>
      <w:r>
        <w:rPr>
          <w:rFonts w:ascii="Times New Roman"/>
          <w:b w:val="false"/>
          <w:i w:val="false"/>
          <w:color w:val="ff0000"/>
          <w:sz w:val="28"/>
        </w:rPr>
        <w:t xml:space="preserve">
      Сноска. Заголовок с изменениями, внесенными постановлениями Правления Агентства РК по регулированию и надзору финансового рынка и финансовых организаций от 24.12.2007 </w:t>
      </w:r>
      <w:r>
        <w:rPr>
          <w:rFonts w:ascii="Times New Roman"/>
          <w:b w:val="false"/>
          <w:i w:val="false"/>
          <w:color w:val="ff0000"/>
          <w:sz w:val="28"/>
        </w:rPr>
        <w:t xml:space="preserve">N 280 </w:t>
      </w:r>
      <w:r>
        <w:rPr>
          <w:rFonts w:ascii="Times New Roman"/>
          <w:b w:val="false"/>
          <w:i w:val="false"/>
          <w:color w:val="ff0000"/>
          <w:sz w:val="28"/>
        </w:rPr>
        <w:t xml:space="preserve">(вводится в действие с 01.04.2008); от 29.04.2009 </w:t>
      </w:r>
      <w:r>
        <w:rPr>
          <w:rFonts w:ascii="Times New Roman"/>
          <w:b w:val="false"/>
          <w:i w:val="false"/>
          <w:color w:val="ff0000"/>
          <w:sz w:val="28"/>
        </w:rPr>
        <w:t xml:space="preserve">N 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Настоящая Инструкция устанавливает нормативные значения, методику расчетов пруденциальных нормативов, обязательных к соблюдению ипотечными организациями, дочерними организациями национального управляющего холдинга в сфере агропромышленного комплекса (далее - организации), а также формы и сроки представления отчетности об их выполнении в Комитет по контролю и надзору финансового рынка и финансовых организаций Национального Банка Республики Казахстан (далее - уполномоченный орган). Нормативные значения выражаются числом с тремя знаками после запятой.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26.07.2013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1. Минимальный размер уставного и собственного капитала организации</w:t>
      </w:r>
    </w:p>
    <w:bookmarkEnd w:id="8"/>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25.02.2013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ff0000"/>
          <w:sz w:val="28"/>
        </w:rPr>
        <w:t xml:space="preserve">
      Сноска. По всему тексту слова "ипотечной организации", "ипотечная организация", "ипотечной организацией", "ипотечными организациями", "ипотечных организации", "ипотечной организацией" заменены словами "организации", "организация", "организацией", "организациями", "организаций" - постановлением Правления Агентства РК по регулированию и надзору финансового рынка и финансовых организаций от 24.12.2007 </w:t>
      </w:r>
      <w:r>
        <w:rPr>
          <w:rFonts w:ascii="Times New Roman"/>
          <w:b w:val="false"/>
          <w:i w:val="false"/>
          <w:color w:val="ff0000"/>
          <w:sz w:val="28"/>
        </w:rPr>
        <w:t xml:space="preserve">N 280 </w:t>
      </w:r>
      <w:r>
        <w:rPr>
          <w:rFonts w:ascii="Times New Roman"/>
          <w:b w:val="false"/>
          <w:i w:val="false"/>
          <w:color w:val="ff0000"/>
          <w:sz w:val="28"/>
        </w:rPr>
        <w:t xml:space="preserve">(вводится в действие с 1 апреля 2008 г.). </w:t>
      </w:r>
    </w:p>
    <w:bookmarkStart w:name="z10" w:id="9"/>
    <w:p>
      <w:pPr>
        <w:spacing w:after="0"/>
        <w:ind w:left="0"/>
        <w:jc w:val="both"/>
      </w:pPr>
      <w:r>
        <w:rPr>
          <w:rFonts w:ascii="Times New Roman"/>
          <w:b w:val="false"/>
          <w:i w:val="false"/>
          <w:color w:val="000000"/>
          <w:sz w:val="28"/>
        </w:rPr>
        <w:t>
       1. Минимальный размер уставного капитала организации устанавливается Национальным Банком Республики Казахстан.</w:t>
      </w:r>
    </w:p>
    <w:bookmarkEnd w:id="9"/>
    <w:p>
      <w:pPr>
        <w:spacing w:after="0"/>
        <w:ind w:left="0"/>
        <w:jc w:val="both"/>
      </w:pPr>
      <w:r>
        <w:rPr>
          <w:rFonts w:ascii="Times New Roman"/>
          <w:b w:val="false"/>
          <w:i w:val="false"/>
          <w:color w:val="000000"/>
          <w:sz w:val="28"/>
        </w:rPr>
        <w:t>
      Организация может выкупить у акционеров собственные акции при условии, что такой выкуп не приведет к нарушению любого из пруденциальных нормативов и других обязательных к соблюдению норм и лимитов, установленных Национальным Банком Республики Казахстан, а также иных требований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28.10.2011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 распространяется на отношения, возникшие с 30.09.2011).</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2. Минимальный размер собственного капитала организации составляет: </w:t>
      </w:r>
    </w:p>
    <w:bookmarkEnd w:id="10"/>
    <w:p>
      <w:pPr>
        <w:spacing w:after="0"/>
        <w:ind w:left="0"/>
        <w:jc w:val="both"/>
      </w:pPr>
      <w:r>
        <w:rPr>
          <w:rFonts w:ascii="Times New Roman"/>
          <w:b w:val="false"/>
          <w:i w:val="false"/>
          <w:color w:val="000000"/>
          <w:sz w:val="28"/>
        </w:rPr>
        <w:t xml:space="preserve">
      с 1 апреля 2008 года - 300 (триста) миллионов тенге; </w:t>
      </w:r>
    </w:p>
    <w:p>
      <w:pPr>
        <w:spacing w:after="0"/>
        <w:ind w:left="0"/>
        <w:jc w:val="both"/>
      </w:pPr>
      <w:r>
        <w:rPr>
          <w:rFonts w:ascii="Times New Roman"/>
          <w:b w:val="false"/>
          <w:i w:val="false"/>
          <w:color w:val="000000"/>
          <w:sz w:val="28"/>
        </w:rPr>
        <w:t xml:space="preserve">
      с 31 декабря 2008 года - 800 (восемьсот) миллионов тенге.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Агентства РК по регулированию и надзору финансового рынка и финансовых организаций от 24.12.2007 </w:t>
      </w:r>
      <w:r>
        <w:rPr>
          <w:rFonts w:ascii="Times New Roman"/>
          <w:b w:val="false"/>
          <w:i w:val="false"/>
          <w:color w:val="ff0000"/>
          <w:sz w:val="28"/>
        </w:rPr>
        <w:t xml:space="preserve">N 280 </w:t>
      </w:r>
      <w:r>
        <w:rPr>
          <w:rFonts w:ascii="Times New Roman"/>
          <w:b w:val="false"/>
          <w:i w:val="false"/>
          <w:color w:val="ff0000"/>
          <w:sz w:val="28"/>
        </w:rPr>
        <w:t xml:space="preserve">(вводится в действие с 1 апреля 2008 г.). </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2. Коэффициент достаточности собственного капитала</w:t>
      </w:r>
    </w:p>
    <w:bookmarkEnd w:id="11"/>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25.02.2013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3" w:id="12"/>
    <w:p>
      <w:pPr>
        <w:spacing w:after="0"/>
        <w:ind w:left="0"/>
        <w:jc w:val="both"/>
      </w:pPr>
      <w:r>
        <w:rPr>
          <w:rFonts w:ascii="Times New Roman"/>
          <w:b w:val="false"/>
          <w:i w:val="false"/>
          <w:color w:val="000000"/>
          <w:sz w:val="28"/>
        </w:rPr>
        <w:t>
       3. Собственный капитал организации рассчитывается как сумма капитала первого уровня и капитала второго уровня (капитал второго уровня включается в размере, не превышающем капитал первого уровня) за вычетом инвестиций организации.</w:t>
      </w:r>
    </w:p>
    <w:bookmarkEnd w:id="12"/>
    <w:p>
      <w:pPr>
        <w:spacing w:after="0"/>
        <w:ind w:left="0"/>
        <w:jc w:val="both"/>
      </w:pPr>
      <w:r>
        <w:rPr>
          <w:rFonts w:ascii="Times New Roman"/>
          <w:b w:val="false"/>
          <w:i w:val="false"/>
          <w:color w:val="000000"/>
          <w:sz w:val="28"/>
        </w:rPr>
        <w:t>
      Инвестиции организации представляют собой вложения организации в акции эмитента, включая акции, предназначенные для торговли, и имеющиеся в наличии для продажи, и доли участия в уставном капитале юридического лица, а также субординированный долг юридического лица.</w:t>
      </w:r>
    </w:p>
    <w:p>
      <w:pPr>
        <w:spacing w:after="0"/>
        <w:ind w:left="0"/>
        <w:jc w:val="both"/>
      </w:pPr>
      <w:r>
        <w:rPr>
          <w:rFonts w:ascii="Times New Roman"/>
          <w:b w:val="false"/>
          <w:i w:val="false"/>
          <w:color w:val="000000"/>
          <w:sz w:val="28"/>
        </w:rPr>
        <w:t>
      Капитал первого уровня рассчитывается как сумма:</w:t>
      </w:r>
    </w:p>
    <w:p>
      <w:pPr>
        <w:spacing w:after="0"/>
        <w:ind w:left="0"/>
        <w:jc w:val="both"/>
      </w:pPr>
      <w:r>
        <w:rPr>
          <w:rFonts w:ascii="Times New Roman"/>
          <w:b w:val="false"/>
          <w:i w:val="false"/>
          <w:color w:val="000000"/>
          <w:sz w:val="28"/>
        </w:rPr>
        <w:t>
      оплаченного уставного капитала, в части простых акций, за минусом собственных выкупленных простых акций;</w:t>
      </w:r>
    </w:p>
    <w:p>
      <w:pPr>
        <w:spacing w:after="0"/>
        <w:ind w:left="0"/>
        <w:jc w:val="both"/>
      </w:pPr>
      <w:r>
        <w:rPr>
          <w:rFonts w:ascii="Times New Roman"/>
          <w:b w:val="false"/>
          <w:i w:val="false"/>
          <w:color w:val="000000"/>
          <w:sz w:val="28"/>
        </w:rPr>
        <w:t>
      оплаченного уставного капитала, в части привилегированных акций, за минусом собственных выкупленных привилегированных акций;</w:t>
      </w:r>
    </w:p>
    <w:p>
      <w:pPr>
        <w:spacing w:after="0"/>
        <w:ind w:left="0"/>
        <w:jc w:val="both"/>
      </w:pPr>
      <w:r>
        <w:rPr>
          <w:rFonts w:ascii="Times New Roman"/>
          <w:b w:val="false"/>
          <w:i w:val="false"/>
          <w:color w:val="000000"/>
          <w:sz w:val="28"/>
        </w:rPr>
        <w:t>
      дополнительного капитала;</w:t>
      </w:r>
    </w:p>
    <w:p>
      <w:pPr>
        <w:spacing w:after="0"/>
        <w:ind w:left="0"/>
        <w:jc w:val="both"/>
      </w:pPr>
      <w:r>
        <w:rPr>
          <w:rFonts w:ascii="Times New Roman"/>
          <w:b w:val="false"/>
          <w:i w:val="false"/>
          <w:color w:val="000000"/>
          <w:sz w:val="28"/>
        </w:rPr>
        <w:t>
      нераспределенного чистого дохода прошлых лет;</w:t>
      </w:r>
    </w:p>
    <w:p>
      <w:pPr>
        <w:spacing w:after="0"/>
        <w:ind w:left="0"/>
        <w:jc w:val="both"/>
      </w:pPr>
      <w:r>
        <w:rPr>
          <w:rFonts w:ascii="Times New Roman"/>
          <w:b w:val="false"/>
          <w:i w:val="false"/>
          <w:color w:val="000000"/>
          <w:sz w:val="28"/>
        </w:rPr>
        <w:t>
      фондов, резервов, сформированных за счет чистого дохода прошлых лет;</w:t>
      </w:r>
    </w:p>
    <w:p>
      <w:pPr>
        <w:spacing w:after="0"/>
        <w:ind w:left="0"/>
        <w:jc w:val="both"/>
      </w:pPr>
      <w:r>
        <w:rPr>
          <w:rFonts w:ascii="Times New Roman"/>
          <w:b w:val="false"/>
          <w:i w:val="false"/>
          <w:color w:val="000000"/>
          <w:sz w:val="28"/>
        </w:rPr>
        <w:t>
      за минусом:</w:t>
      </w:r>
    </w:p>
    <w:p>
      <w:pPr>
        <w:spacing w:after="0"/>
        <w:ind w:left="0"/>
        <w:jc w:val="both"/>
      </w:pPr>
      <w:r>
        <w:rPr>
          <w:rFonts w:ascii="Times New Roman"/>
          <w:b w:val="false"/>
          <w:i w:val="false"/>
          <w:color w:val="000000"/>
          <w:sz w:val="28"/>
        </w:rPr>
        <w:t>
      нематериальных активов, за исключением лицензионного программного обеспечения, приобретенного для целей основной деятельности организации и соответствующего Международному стандарту финансовой отчетности 38 "Нематериальные активы", утвержденному Правлением Комитета по международным стандартам финансовой отчетности в июле 1998 года, вступившему в силу для финансовой отчетности, охватывающей периоды, начинающиеся с или после 1 июля 1999 года (далее - Международный стандарт финансовой отчетности 38);</w:t>
      </w:r>
    </w:p>
    <w:p>
      <w:pPr>
        <w:spacing w:after="0"/>
        <w:ind w:left="0"/>
        <w:jc w:val="both"/>
      </w:pPr>
      <w:r>
        <w:rPr>
          <w:rFonts w:ascii="Times New Roman"/>
          <w:b w:val="false"/>
          <w:i w:val="false"/>
          <w:color w:val="000000"/>
          <w:sz w:val="28"/>
        </w:rPr>
        <w:t>
      убытков прошлых лет;</w:t>
      </w:r>
    </w:p>
    <w:p>
      <w:pPr>
        <w:spacing w:after="0"/>
        <w:ind w:left="0"/>
        <w:jc w:val="both"/>
      </w:pPr>
      <w:r>
        <w:rPr>
          <w:rFonts w:ascii="Times New Roman"/>
          <w:b w:val="false"/>
          <w:i w:val="false"/>
          <w:color w:val="000000"/>
          <w:sz w:val="28"/>
        </w:rPr>
        <w:t>
      убытка текущего года.</w:t>
      </w:r>
    </w:p>
    <w:p>
      <w:pPr>
        <w:spacing w:after="0"/>
        <w:ind w:left="0"/>
        <w:jc w:val="both"/>
      </w:pPr>
      <w:r>
        <w:rPr>
          <w:rFonts w:ascii="Times New Roman"/>
          <w:b w:val="false"/>
          <w:i w:val="false"/>
          <w:color w:val="000000"/>
          <w:sz w:val="28"/>
        </w:rPr>
        <w:t>
      Капитал второго уровня рассчитывается как сумма:</w:t>
      </w:r>
    </w:p>
    <w:p>
      <w:pPr>
        <w:spacing w:after="0"/>
        <w:ind w:left="0"/>
        <w:jc w:val="both"/>
      </w:pPr>
      <w:r>
        <w:rPr>
          <w:rFonts w:ascii="Times New Roman"/>
          <w:b w:val="false"/>
          <w:i w:val="false"/>
          <w:color w:val="000000"/>
          <w:sz w:val="28"/>
        </w:rPr>
        <w:t>
      нераспределенной чистой прибыли текущего года;</w:t>
      </w:r>
    </w:p>
    <w:p>
      <w:pPr>
        <w:spacing w:after="0"/>
        <w:ind w:left="0"/>
        <w:jc w:val="both"/>
      </w:pPr>
      <w:r>
        <w:rPr>
          <w:rFonts w:ascii="Times New Roman"/>
          <w:b w:val="false"/>
          <w:i w:val="false"/>
          <w:color w:val="000000"/>
          <w:sz w:val="28"/>
        </w:rPr>
        <w:t>
      размера переоценки основных средств и ценных бумаг;</w:t>
      </w:r>
    </w:p>
    <w:p>
      <w:pPr>
        <w:spacing w:after="0"/>
        <w:ind w:left="0"/>
        <w:jc w:val="both"/>
      </w:pPr>
      <w:r>
        <w:rPr>
          <w:rFonts w:ascii="Times New Roman"/>
          <w:b w:val="false"/>
          <w:i w:val="false"/>
          <w:color w:val="000000"/>
          <w:sz w:val="28"/>
        </w:rPr>
        <w:t>
      размера общих резервов (провизии) в сумме, не превышающей 1,25 процента суммы активов, взвешенных с учетом риска;</w:t>
      </w:r>
    </w:p>
    <w:p>
      <w:pPr>
        <w:spacing w:after="0"/>
        <w:ind w:left="0"/>
        <w:jc w:val="both"/>
      </w:pPr>
      <w:r>
        <w:rPr>
          <w:rFonts w:ascii="Times New Roman"/>
          <w:b w:val="false"/>
          <w:i w:val="false"/>
          <w:color w:val="000000"/>
          <w:sz w:val="28"/>
        </w:rPr>
        <w:t>
      привилегированных акций, не включенных в расчет капитала первого уровня;</w:t>
      </w:r>
    </w:p>
    <w:p>
      <w:pPr>
        <w:spacing w:after="0"/>
        <w:ind w:left="0"/>
        <w:jc w:val="both"/>
      </w:pPr>
      <w:r>
        <w:rPr>
          <w:rFonts w:ascii="Times New Roman"/>
          <w:b w:val="false"/>
          <w:i w:val="false"/>
          <w:color w:val="000000"/>
          <w:sz w:val="28"/>
        </w:rPr>
        <w:t>
      субординированного долга организации в сумме, не превышающей пятьдесят процентов суммы оплаченного уставного капитала за минусом собственных выкупленных акций, дополнительного капитала, нераспределенного чистого дохода прошлых лет, фондов, резервов, сформированных за счет чистого дохода прошлых лет за минусом выкупленного собственного субординированного долга организации.</w:t>
      </w:r>
    </w:p>
    <w:p>
      <w:pPr>
        <w:spacing w:after="0"/>
        <w:ind w:left="0"/>
        <w:jc w:val="both"/>
      </w:pPr>
      <w:r>
        <w:rPr>
          <w:rFonts w:ascii="Times New Roman"/>
          <w:b w:val="false"/>
          <w:i w:val="false"/>
          <w:color w:val="000000"/>
          <w:sz w:val="28"/>
        </w:rPr>
        <w:t>
      Доля привилегированных акций, включаемых в капитал первого уровня, не превышает пятнадцати процентов капитала первого уровня. Сумма привилегированных акций, не включенная в расчет капитала первого уровня, может быть включена в расчет капитала второго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26.07.2013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4. Субординированный долг организации - необеспеченное обязательство организации, соответствующее следующим условиям: </w:t>
      </w:r>
    </w:p>
    <w:bookmarkEnd w:id="13"/>
    <w:p>
      <w:pPr>
        <w:spacing w:after="0"/>
        <w:ind w:left="0"/>
        <w:jc w:val="both"/>
      </w:pPr>
      <w:r>
        <w:rPr>
          <w:rFonts w:ascii="Times New Roman"/>
          <w:b w:val="false"/>
          <w:i w:val="false"/>
          <w:color w:val="000000"/>
          <w:sz w:val="28"/>
        </w:rPr>
        <w:t xml:space="preserve">
      1) не является вкладом либо обязательством на предъявителя; </w:t>
      </w:r>
    </w:p>
    <w:p>
      <w:pPr>
        <w:spacing w:after="0"/>
        <w:ind w:left="0"/>
        <w:jc w:val="both"/>
      </w:pPr>
      <w:r>
        <w:rPr>
          <w:rFonts w:ascii="Times New Roman"/>
          <w:b w:val="false"/>
          <w:i w:val="false"/>
          <w:color w:val="000000"/>
          <w:sz w:val="28"/>
        </w:rPr>
        <w:t xml:space="preserve">
      2) не является залоговым обеспечением по требованиям организации или аффилиированных с ней лиц; </w:t>
      </w:r>
    </w:p>
    <w:p>
      <w:pPr>
        <w:spacing w:after="0"/>
        <w:ind w:left="0"/>
        <w:jc w:val="both"/>
      </w:pPr>
      <w:r>
        <w:rPr>
          <w:rFonts w:ascii="Times New Roman"/>
          <w:b w:val="false"/>
          <w:i w:val="false"/>
          <w:color w:val="000000"/>
          <w:sz w:val="28"/>
        </w:rPr>
        <w:t xml:space="preserve">
      3) при ликвидации организации удовлетворяется в последнюю очередь (перед распределением оставшегося имущества между акционерами); </w:t>
      </w:r>
    </w:p>
    <w:p>
      <w:pPr>
        <w:spacing w:after="0"/>
        <w:ind w:left="0"/>
        <w:jc w:val="both"/>
      </w:pPr>
      <w:r>
        <w:rPr>
          <w:rFonts w:ascii="Times New Roman"/>
          <w:b w:val="false"/>
          <w:i w:val="false"/>
          <w:color w:val="000000"/>
          <w:sz w:val="28"/>
        </w:rPr>
        <w:t xml:space="preserve">
      4) может быть погашено (полностью или частично) организацией, в том числе досрочно только по инициативе организации, при условии, что такое погашение в соответствии с заключением уполномоченного органа впоследствии не может привести к несоблюдению организацией установленных настоящей Инструкцией значений пруденциальных нормативов. </w:t>
      </w:r>
    </w:p>
    <w:p>
      <w:pPr>
        <w:spacing w:after="0"/>
        <w:ind w:left="0"/>
        <w:jc w:val="both"/>
      </w:pPr>
      <w:r>
        <w:rPr>
          <w:rFonts w:ascii="Times New Roman"/>
          <w:b w:val="false"/>
          <w:i w:val="false"/>
          <w:color w:val="000000"/>
          <w:sz w:val="28"/>
        </w:rPr>
        <w:t xml:space="preserve">
      Субординированный долг организации, включаемый в собственный капитал, - субординированный долг, имеющий срок привлечения более пяти лет до начала погашения. </w:t>
      </w:r>
    </w:p>
    <w:p>
      <w:pPr>
        <w:spacing w:after="0"/>
        <w:ind w:left="0"/>
        <w:jc w:val="both"/>
      </w:pPr>
      <w:r>
        <w:rPr>
          <w:rFonts w:ascii="Times New Roman"/>
          <w:b w:val="false"/>
          <w:i w:val="false"/>
          <w:color w:val="000000"/>
          <w:sz w:val="28"/>
        </w:rPr>
        <w:t xml:space="preserve">
      Облигации признаются субординированным долгом организации и включаются в собственный капитал организации только на основании отчета об итогах размещения выпуска облигаций,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уполномоченным органом. </w:t>
      </w:r>
    </w:p>
    <w:p>
      <w:pPr>
        <w:spacing w:after="0"/>
        <w:ind w:left="0"/>
        <w:jc w:val="both"/>
      </w:pPr>
      <w:r>
        <w:rPr>
          <w:rFonts w:ascii="Times New Roman"/>
          <w:b w:val="false"/>
          <w:i w:val="false"/>
          <w:color w:val="000000"/>
          <w:sz w:val="28"/>
        </w:rPr>
        <w:t xml:space="preserve">
      Субординированный долг организации включается в расчет собственного капитала организации: </w:t>
      </w:r>
    </w:p>
    <w:p>
      <w:pPr>
        <w:spacing w:after="0"/>
        <w:ind w:left="0"/>
        <w:jc w:val="both"/>
      </w:pPr>
      <w:r>
        <w:rPr>
          <w:rFonts w:ascii="Times New Roman"/>
          <w:b w:val="false"/>
          <w:i w:val="false"/>
          <w:color w:val="000000"/>
          <w:sz w:val="28"/>
        </w:rPr>
        <w:t xml:space="preserve">
      в течение срока более пяти лет до начала погашения долга - в полной сумме долга, </w:t>
      </w:r>
    </w:p>
    <w:p>
      <w:pPr>
        <w:spacing w:after="0"/>
        <w:ind w:left="0"/>
        <w:jc w:val="both"/>
      </w:pPr>
      <w:r>
        <w:rPr>
          <w:rFonts w:ascii="Times New Roman"/>
          <w:b w:val="false"/>
          <w:i w:val="false"/>
          <w:color w:val="000000"/>
          <w:sz w:val="28"/>
        </w:rPr>
        <w:t xml:space="preserve">
      в течение пяти лет, оставшихся до начала погашения долга: </w:t>
      </w:r>
    </w:p>
    <w:p>
      <w:pPr>
        <w:spacing w:after="0"/>
        <w:ind w:left="0"/>
        <w:jc w:val="both"/>
      </w:pPr>
      <w:r>
        <w:rPr>
          <w:rFonts w:ascii="Times New Roman"/>
          <w:b w:val="false"/>
          <w:i w:val="false"/>
          <w:color w:val="000000"/>
          <w:sz w:val="28"/>
        </w:rPr>
        <w:t xml:space="preserve">
      1-й год - 100 процентов суммы субординированного долга, </w:t>
      </w:r>
    </w:p>
    <w:p>
      <w:pPr>
        <w:spacing w:after="0"/>
        <w:ind w:left="0"/>
        <w:jc w:val="both"/>
      </w:pPr>
      <w:r>
        <w:rPr>
          <w:rFonts w:ascii="Times New Roman"/>
          <w:b w:val="false"/>
          <w:i w:val="false"/>
          <w:color w:val="000000"/>
          <w:sz w:val="28"/>
        </w:rPr>
        <w:t xml:space="preserve">
      2-й год - 80 процентов суммы субординированного долга, </w:t>
      </w:r>
    </w:p>
    <w:p>
      <w:pPr>
        <w:spacing w:after="0"/>
        <w:ind w:left="0"/>
        <w:jc w:val="both"/>
      </w:pPr>
      <w:r>
        <w:rPr>
          <w:rFonts w:ascii="Times New Roman"/>
          <w:b w:val="false"/>
          <w:i w:val="false"/>
          <w:color w:val="000000"/>
          <w:sz w:val="28"/>
        </w:rPr>
        <w:t xml:space="preserve">
      3-й год - 60 процентов суммы субординированного долга, </w:t>
      </w:r>
    </w:p>
    <w:p>
      <w:pPr>
        <w:spacing w:after="0"/>
        <w:ind w:left="0"/>
        <w:jc w:val="both"/>
      </w:pPr>
      <w:r>
        <w:rPr>
          <w:rFonts w:ascii="Times New Roman"/>
          <w:b w:val="false"/>
          <w:i w:val="false"/>
          <w:color w:val="000000"/>
          <w:sz w:val="28"/>
        </w:rPr>
        <w:t xml:space="preserve">
      4-й год - 40 процентов суммы субординированного долга, </w:t>
      </w:r>
    </w:p>
    <w:p>
      <w:pPr>
        <w:spacing w:after="0"/>
        <w:ind w:left="0"/>
        <w:jc w:val="both"/>
      </w:pPr>
      <w:r>
        <w:rPr>
          <w:rFonts w:ascii="Times New Roman"/>
          <w:b w:val="false"/>
          <w:i w:val="false"/>
          <w:color w:val="000000"/>
          <w:sz w:val="28"/>
        </w:rPr>
        <w:t xml:space="preserve">
      5-й год - 20 процентов суммы субординированного долга. </w:t>
      </w:r>
    </w:p>
    <w:p>
      <w:pPr>
        <w:spacing w:after="0"/>
        <w:ind w:left="0"/>
        <w:jc w:val="both"/>
      </w:pPr>
      <w:r>
        <w:rPr>
          <w:rFonts w:ascii="Times New Roman"/>
          <w:b w:val="false"/>
          <w:i w:val="false"/>
          <w:color w:val="000000"/>
          <w:sz w:val="28"/>
        </w:rPr>
        <w:t xml:space="preserve">
      Субординированным долгом организации также признается заем организации, привлеченный от Европейского Банка Реконструкции и Развития или Азиатского Банка Развития или Международной Финансовой Корпорации, соответствующий требованиям настоящего пункта, за исключением подпункта 3) настоящего пункта, если договором предусмотрена возможность досрочного (полного или частичного) погашения займа по инициативе заемщика при условии, что такое погашение в соответствии с заключением уполномоченного органа впоследствии не может привести к ухудшению финансового положения организации и нарушению требований законодательства Республики Казахстан. </w:t>
      </w:r>
    </w:p>
    <w:bookmarkStart w:name="z15" w:id="14"/>
    <w:p>
      <w:pPr>
        <w:spacing w:after="0"/>
        <w:ind w:left="0"/>
        <w:jc w:val="both"/>
      </w:pPr>
      <w:r>
        <w:rPr>
          <w:rFonts w:ascii="Times New Roman"/>
          <w:b w:val="false"/>
          <w:i w:val="false"/>
          <w:color w:val="000000"/>
          <w:sz w:val="28"/>
        </w:rPr>
        <w:t xml:space="preserve">
      5. Достаточность собственного капитала организации характеризуется следующими коэффициентами: </w:t>
      </w:r>
    </w:p>
    <w:bookmarkEnd w:id="14"/>
    <w:p>
      <w:pPr>
        <w:spacing w:after="0"/>
        <w:ind w:left="0"/>
        <w:jc w:val="both"/>
      </w:pPr>
      <w:r>
        <w:rPr>
          <w:rFonts w:ascii="Times New Roman"/>
          <w:b w:val="false"/>
          <w:i w:val="false"/>
          <w:color w:val="000000"/>
          <w:sz w:val="28"/>
        </w:rPr>
        <w:t xml:space="preserve">
      1) отношением капитала первого уровня к размеру активов организации (k1); </w:t>
      </w:r>
    </w:p>
    <w:p>
      <w:pPr>
        <w:spacing w:after="0"/>
        <w:ind w:left="0"/>
        <w:jc w:val="both"/>
      </w:pPr>
      <w:r>
        <w:rPr>
          <w:rFonts w:ascii="Times New Roman"/>
          <w:b w:val="false"/>
          <w:i w:val="false"/>
          <w:color w:val="000000"/>
          <w:sz w:val="28"/>
        </w:rPr>
        <w:t xml:space="preserve">
      2) отношением капитала первого уровня к сумме активов, условных и возможных обязательств, взвешенных по степени кредитного риска, уменьшенной на сумму общих резервов (провизий), не включенных в расчет собственного капитала (k1-2); </w:t>
      </w:r>
    </w:p>
    <w:p>
      <w:pPr>
        <w:spacing w:after="0"/>
        <w:ind w:left="0"/>
        <w:jc w:val="both"/>
      </w:pPr>
      <w:r>
        <w:rPr>
          <w:rFonts w:ascii="Times New Roman"/>
          <w:b w:val="false"/>
          <w:i w:val="false"/>
          <w:color w:val="000000"/>
          <w:sz w:val="28"/>
        </w:rPr>
        <w:t xml:space="preserve">
      3) отношением собственного капитала к сумме: </w:t>
      </w:r>
    </w:p>
    <w:p>
      <w:pPr>
        <w:spacing w:after="0"/>
        <w:ind w:left="0"/>
        <w:jc w:val="both"/>
      </w:pPr>
      <w:r>
        <w:rPr>
          <w:rFonts w:ascii="Times New Roman"/>
          <w:b w:val="false"/>
          <w:i w:val="false"/>
          <w:color w:val="000000"/>
          <w:sz w:val="28"/>
        </w:rPr>
        <w:t xml:space="preserve">
      активов, условных и возможных обязательств, взвешенных по степени кредитного риска, уменьшенной на сумму общих резервов (провизий), не включенных в расчет собственного капитала; </w:t>
      </w:r>
    </w:p>
    <w:p>
      <w:pPr>
        <w:spacing w:after="0"/>
        <w:ind w:left="0"/>
        <w:jc w:val="both"/>
      </w:pPr>
      <w:r>
        <w:rPr>
          <w:rFonts w:ascii="Times New Roman"/>
          <w:b w:val="false"/>
          <w:i w:val="false"/>
          <w:color w:val="000000"/>
          <w:sz w:val="28"/>
        </w:rPr>
        <w:t xml:space="preserve">
      операционного риска (k1-3). </w:t>
      </w:r>
    </w:p>
    <w:p>
      <w:pPr>
        <w:spacing w:after="0"/>
        <w:ind w:left="0"/>
        <w:jc w:val="both"/>
      </w:pPr>
      <w:r>
        <w:rPr>
          <w:rFonts w:ascii="Times New Roman"/>
          <w:b w:val="false"/>
          <w:i w:val="false"/>
          <w:color w:val="000000"/>
          <w:sz w:val="28"/>
        </w:rPr>
        <w:t xml:space="preserve">
      Операционный риск рассчитывается как произведение коэффициента приведения, равного 8,3, на произведение средней величины годового валового дохода за последние истекшие три года на коэффициент операционного риска, равного 0,12. </w:t>
      </w:r>
    </w:p>
    <w:p>
      <w:pPr>
        <w:spacing w:after="0"/>
        <w:ind w:left="0"/>
        <w:jc w:val="both"/>
      </w:pPr>
      <w:r>
        <w:rPr>
          <w:rFonts w:ascii="Times New Roman"/>
          <w:b w:val="false"/>
          <w:i w:val="false"/>
          <w:color w:val="000000"/>
          <w:sz w:val="28"/>
        </w:rPr>
        <w:t xml:space="preserve">
      Средняя величина годового валового дохода за последние истекшие три года рассчитывается как отношение суммы годовых валовых доходов за последние истекшие три года, в каждом из которых организацией был получен чистый доход на количество лет, в которых организацией был получен чистый доход. Для вновь созданных организаций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 </w:t>
      </w:r>
    </w:p>
    <w:p>
      <w:pPr>
        <w:spacing w:after="0"/>
        <w:ind w:left="0"/>
        <w:jc w:val="both"/>
      </w:pPr>
      <w:r>
        <w:rPr>
          <w:rFonts w:ascii="Times New Roman"/>
          <w:b w:val="false"/>
          <w:i w:val="false"/>
          <w:color w:val="000000"/>
          <w:sz w:val="28"/>
        </w:rPr>
        <w:t xml:space="preserve">
      Годовой валовой доход организации определяется как: </w:t>
      </w:r>
    </w:p>
    <w:p>
      <w:pPr>
        <w:spacing w:after="0"/>
        <w:ind w:left="0"/>
        <w:jc w:val="both"/>
      </w:pPr>
      <w:r>
        <w:rPr>
          <w:rFonts w:ascii="Times New Roman"/>
          <w:b w:val="false"/>
          <w:i w:val="false"/>
          <w:color w:val="000000"/>
          <w:sz w:val="28"/>
        </w:rPr>
        <w:t xml:space="preserve">
      сумма чистого годового дохода до налогообложения, годового размера ассигнований на формирование провизий (резервов) и размера понесенных чрезвычайных расходов; </w:t>
      </w:r>
    </w:p>
    <w:p>
      <w:pPr>
        <w:spacing w:after="0"/>
        <w:ind w:left="0"/>
        <w:jc w:val="both"/>
      </w:pPr>
      <w:r>
        <w:rPr>
          <w:rFonts w:ascii="Times New Roman"/>
          <w:b w:val="false"/>
          <w:i w:val="false"/>
          <w:color w:val="000000"/>
          <w:sz w:val="28"/>
        </w:rPr>
        <w:t xml:space="preserve">
      за минусом чрезвычайных доходов организации.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Агентства РК по регулированию и надзору финансового рынка и финансовых организаций от 29.04.2009 </w:t>
      </w:r>
      <w:r>
        <w:rPr>
          <w:rFonts w:ascii="Times New Roman"/>
          <w:b w:val="false"/>
          <w:i w:val="false"/>
          <w:color w:val="ff0000"/>
          <w:sz w:val="28"/>
        </w:rPr>
        <w:t xml:space="preserve">N 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6. Значения коэффициентов достаточности собственного капитала организации: </w:t>
      </w:r>
    </w:p>
    <w:bookmarkEnd w:id="15"/>
    <w:p>
      <w:pPr>
        <w:spacing w:after="0"/>
        <w:ind w:left="0"/>
        <w:jc w:val="both"/>
      </w:pPr>
      <w:r>
        <w:rPr>
          <w:rFonts w:ascii="Times New Roman"/>
          <w:b w:val="false"/>
          <w:i w:val="false"/>
          <w:color w:val="000000"/>
          <w:sz w:val="28"/>
        </w:rPr>
        <w:t xml:space="preserve">
      k1 - не менее 0,06; </w:t>
      </w:r>
    </w:p>
    <w:p>
      <w:pPr>
        <w:spacing w:after="0"/>
        <w:ind w:left="0"/>
        <w:jc w:val="both"/>
      </w:pPr>
      <w:r>
        <w:rPr>
          <w:rFonts w:ascii="Times New Roman"/>
          <w:b w:val="false"/>
          <w:i w:val="false"/>
          <w:color w:val="000000"/>
          <w:sz w:val="28"/>
        </w:rPr>
        <w:t xml:space="preserve">
      k1-2 - не менее 0,06; </w:t>
      </w:r>
    </w:p>
    <w:p>
      <w:pPr>
        <w:spacing w:after="0"/>
        <w:ind w:left="0"/>
        <w:jc w:val="both"/>
      </w:pPr>
      <w:r>
        <w:rPr>
          <w:rFonts w:ascii="Times New Roman"/>
          <w:b w:val="false"/>
          <w:i w:val="false"/>
          <w:color w:val="000000"/>
          <w:sz w:val="28"/>
        </w:rPr>
        <w:t>
      k1-3 - не менее 0,12.</w:t>
      </w:r>
    </w:p>
    <w:p>
      <w:pPr>
        <w:spacing w:after="0"/>
        <w:ind w:left="0"/>
        <w:jc w:val="both"/>
      </w:pPr>
      <w:r>
        <w:rPr>
          <w:rFonts w:ascii="Times New Roman"/>
          <w:b w:val="false"/>
          <w:i w:val="false"/>
          <w:color w:val="000000"/>
          <w:sz w:val="28"/>
        </w:rPr>
        <w:t xml:space="preserve">
      Расчет активов, условных и возможных обязательств, взвешиваемых по степени кредитного риска вложений, проводится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xml:space="preserve">
      Условные и возможные обязательства, взвешиваемые по степени кредитного риска вложений, определяются как произведение суммы условных и возможных обязательств,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 на степень риска, соответствующей категории заемщика,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 по которому организация несет кредитные риски.</w:t>
      </w:r>
    </w:p>
    <w:p>
      <w:pPr>
        <w:spacing w:after="0"/>
        <w:ind w:left="0"/>
        <w:jc w:val="both"/>
      </w:pPr>
      <w:r>
        <w:rPr>
          <w:rFonts w:ascii="Times New Roman"/>
          <w:b w:val="false"/>
          <w:i w:val="false"/>
          <w:color w:val="000000"/>
          <w:sz w:val="28"/>
        </w:rPr>
        <w:t>
      Активы для целей расчета коэффициента k1 и активы, условные и возможные обязательства, взвешенные по степени кредитного риска, принимаемые в расчет коэффициентов k1-2 и k1-3 должны включаться за вычетом резервов, сформированных в соответствии с международными стандартами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25.02.2013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0" w:id="16"/>
    <w:p>
      <w:pPr>
        <w:spacing w:after="0"/>
        <w:ind w:left="0"/>
        <w:jc w:val="left"/>
      </w:pPr>
      <w:r>
        <w:rPr>
          <w:rFonts w:ascii="Times New Roman"/>
          <w:b/>
          <w:i w:val="false"/>
          <w:color w:val="000000"/>
        </w:rPr>
        <w:t xml:space="preserve">  2-1. Особенности расчета коэффициента достаточности</w:t>
      </w:r>
      <w:r>
        <w:br/>
      </w:r>
      <w:r>
        <w:rPr>
          <w:rFonts w:ascii="Times New Roman"/>
          <w:b/>
          <w:i w:val="false"/>
          <w:color w:val="000000"/>
        </w:rPr>
        <w:t>собственного капитала при секьюритизации</w:t>
      </w:r>
    </w:p>
    <w:bookmarkEnd w:id="16"/>
    <w:p>
      <w:pPr>
        <w:spacing w:after="0"/>
        <w:ind w:left="0"/>
        <w:jc w:val="both"/>
      </w:pPr>
      <w:r>
        <w:rPr>
          <w:rFonts w:ascii="Times New Roman"/>
          <w:b w:val="false"/>
          <w:i w:val="false"/>
          <w:color w:val="ff0000"/>
          <w:sz w:val="28"/>
        </w:rPr>
        <w:t xml:space="preserve">
      Сноска. Заголовок главы 2-1 в редакции постановления Правления Национального Банка РК от 25.02.2013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ff0000"/>
          <w:sz w:val="28"/>
        </w:rPr>
        <w:t xml:space="preserve">
      Сноска. Инструкция дополнена главой 2-1 в соответствии с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ff0000"/>
          <w:sz w:val="28"/>
        </w:rPr>
        <w:t xml:space="preserve">N 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w:t>
      </w:r>
    </w:p>
    <w:bookmarkStart w:name="z31" w:id="17"/>
    <w:p>
      <w:pPr>
        <w:spacing w:after="0"/>
        <w:ind w:left="0"/>
        <w:jc w:val="both"/>
      </w:pPr>
      <w:r>
        <w:rPr>
          <w:rFonts w:ascii="Times New Roman"/>
          <w:b w:val="false"/>
          <w:i w:val="false"/>
          <w:color w:val="000000"/>
          <w:sz w:val="28"/>
        </w:rPr>
        <w:t xml:space="preserve">
       6-1. Организация-оригинатор (далее – оригинатор) применяет рамочный подход секьюритизации к расчету собственного капитала в соответствии с Рамочным подходом Базель II: Международная конвергенция измерения капитала и стандартов капитала: новые подходы (июнь 2006 года), при котором секьюритизированные активы исключаются из расчета активов оригинатора, взвешенных по степени кредитного риска (далее - рамочный подход секьюритизации), если существенный кредитный риск в результате осуществления сделки секьюритизации передается третьим сторонам. </w:t>
      </w:r>
    </w:p>
    <w:bookmarkEnd w:id="17"/>
    <w:p>
      <w:pPr>
        <w:spacing w:after="0"/>
        <w:ind w:left="0"/>
        <w:jc w:val="both"/>
      </w:pPr>
      <w:r>
        <w:rPr>
          <w:rFonts w:ascii="Times New Roman"/>
          <w:b w:val="false"/>
          <w:i w:val="false"/>
          <w:color w:val="000000"/>
          <w:sz w:val="28"/>
        </w:rPr>
        <w:t xml:space="preserve">
      Организации, участвующие в сделках секьюритизации и не являющиеся оригинаторами, применяют рамочный подход секьюритизации в соответствии с настоящей Инструкцией при расчете взвешенных по степени кредитных рисков удерживаемых ими позиций секьюритизации в такой сделке. </w:t>
      </w:r>
    </w:p>
    <w:bookmarkStart w:name="z32" w:id="18"/>
    <w:p>
      <w:pPr>
        <w:spacing w:after="0"/>
        <w:ind w:left="0"/>
        <w:jc w:val="both"/>
      </w:pPr>
      <w:r>
        <w:rPr>
          <w:rFonts w:ascii="Times New Roman"/>
          <w:b w:val="false"/>
          <w:i w:val="false"/>
          <w:color w:val="000000"/>
          <w:sz w:val="28"/>
        </w:rPr>
        <w:t xml:space="preserve">
      6-2. Для применения организациями рамочного подхода секьюритизации при расчете собственного капитала оригинатор представляет в уполномоченный орган следующие документы: </w:t>
      </w:r>
    </w:p>
    <w:bookmarkEnd w:id="18"/>
    <w:p>
      <w:pPr>
        <w:spacing w:after="0"/>
        <w:ind w:left="0"/>
        <w:jc w:val="both"/>
      </w:pPr>
      <w:r>
        <w:rPr>
          <w:rFonts w:ascii="Times New Roman"/>
          <w:b w:val="false"/>
          <w:i w:val="false"/>
          <w:color w:val="000000"/>
          <w:sz w:val="28"/>
        </w:rPr>
        <w:t xml:space="preserve">
      1) анкету согласно </w:t>
      </w:r>
      <w:r>
        <w:rPr>
          <w:rFonts w:ascii="Times New Roman"/>
          <w:b w:val="false"/>
          <w:i w:val="false"/>
          <w:color w:val="000000"/>
          <w:sz w:val="28"/>
        </w:rPr>
        <w:t xml:space="preserve">приложению 2-1 </w:t>
      </w:r>
      <w:r>
        <w:rPr>
          <w:rFonts w:ascii="Times New Roman"/>
          <w:b w:val="false"/>
          <w:i w:val="false"/>
          <w:color w:val="000000"/>
          <w:sz w:val="28"/>
        </w:rPr>
        <w:t xml:space="preserve">к настоящей Инструкции; </w:t>
      </w:r>
    </w:p>
    <w:p>
      <w:pPr>
        <w:spacing w:after="0"/>
        <w:ind w:left="0"/>
        <w:jc w:val="both"/>
      </w:pPr>
      <w:r>
        <w:rPr>
          <w:rFonts w:ascii="Times New Roman"/>
          <w:b w:val="false"/>
          <w:i w:val="false"/>
          <w:color w:val="000000"/>
          <w:sz w:val="28"/>
        </w:rPr>
        <w:t xml:space="preserve">
      2) документ, определяющий лиц из состава правления организаций, ответственных за определение целесообразности применения рамочного подхода секьюритизации; </w:t>
      </w:r>
    </w:p>
    <w:p>
      <w:pPr>
        <w:spacing w:after="0"/>
        <w:ind w:left="0"/>
        <w:jc w:val="both"/>
      </w:pPr>
      <w:r>
        <w:rPr>
          <w:rFonts w:ascii="Times New Roman"/>
          <w:b w:val="false"/>
          <w:i w:val="false"/>
          <w:color w:val="000000"/>
          <w:sz w:val="28"/>
        </w:rPr>
        <w:t xml:space="preserve">
      3) копию проспекта выпуска ценных бумаг (либо облигационной программы) для трансграничных сделок секьюритизации с иностранными специальными финансовыми компаниями, осуществляемых в соответствии с законодательством иностранного государства, либо копию свидетельства о государственной регистрации облигационной программы (либо выпуска облигаций в пределах облигационной программы) для сделок секьюритизации,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2006 года "О секьюритизации"; </w:t>
      </w:r>
    </w:p>
    <w:p>
      <w:pPr>
        <w:spacing w:after="0"/>
        <w:ind w:left="0"/>
        <w:jc w:val="both"/>
      </w:pPr>
      <w:r>
        <w:rPr>
          <w:rFonts w:ascii="Times New Roman"/>
          <w:b w:val="false"/>
          <w:i w:val="false"/>
          <w:color w:val="000000"/>
          <w:sz w:val="28"/>
        </w:rPr>
        <w:t xml:space="preserve">
      4) сведения о коэффициенте достаточности собственного капитала с учетом секьюритизации и без учета секьюритизации в соответствии с </w:t>
      </w:r>
      <w:r>
        <w:rPr>
          <w:rFonts w:ascii="Times New Roman"/>
          <w:b w:val="false"/>
          <w:i w:val="false"/>
          <w:color w:val="000000"/>
          <w:sz w:val="28"/>
        </w:rPr>
        <w:t xml:space="preserve">приложением 2-2 </w:t>
      </w:r>
      <w:r>
        <w:rPr>
          <w:rFonts w:ascii="Times New Roman"/>
          <w:b w:val="false"/>
          <w:i w:val="false"/>
          <w:color w:val="000000"/>
          <w:sz w:val="28"/>
        </w:rPr>
        <w:t xml:space="preserve">к настоящей Инструкции. </w:t>
      </w:r>
    </w:p>
    <w:bookmarkStart w:name="z33" w:id="19"/>
    <w:p>
      <w:pPr>
        <w:spacing w:after="0"/>
        <w:ind w:left="0"/>
        <w:jc w:val="both"/>
      </w:pPr>
      <w:r>
        <w:rPr>
          <w:rFonts w:ascii="Times New Roman"/>
          <w:b w:val="false"/>
          <w:i w:val="false"/>
          <w:color w:val="000000"/>
          <w:sz w:val="28"/>
        </w:rPr>
        <w:t xml:space="preserve">
      6-3. В случае представления документов на иностранном языке, представляется его перевод на государственном и (или) русском языке. </w:t>
      </w:r>
    </w:p>
    <w:bookmarkEnd w:id="19"/>
    <w:bookmarkStart w:name="z35" w:id="20"/>
    <w:p>
      <w:pPr>
        <w:spacing w:after="0"/>
        <w:ind w:left="0"/>
        <w:jc w:val="both"/>
      </w:pPr>
      <w:r>
        <w:rPr>
          <w:rFonts w:ascii="Times New Roman"/>
          <w:b w:val="false"/>
          <w:i w:val="false"/>
          <w:color w:val="000000"/>
          <w:sz w:val="28"/>
        </w:rPr>
        <w:t xml:space="preserve">
      6-4. Представленные документы рассматриваются уполномоченным органом в течение пятнадцати календарных дней со дня их получения. </w:t>
      </w:r>
    </w:p>
    <w:bookmarkEnd w:id="20"/>
    <w:bookmarkStart w:name="z36" w:id="21"/>
    <w:p>
      <w:pPr>
        <w:spacing w:after="0"/>
        <w:ind w:left="0"/>
        <w:jc w:val="both"/>
      </w:pPr>
      <w:r>
        <w:rPr>
          <w:rFonts w:ascii="Times New Roman"/>
          <w:b w:val="false"/>
          <w:i w:val="false"/>
          <w:color w:val="000000"/>
          <w:sz w:val="28"/>
        </w:rPr>
        <w:t xml:space="preserve">
      6-5. После рассмотрения документов, предусмотренных пунктом 6-2 настоящей Инструкции, уполномоченный орган принимает решение о выдаче либо об отказе в подтверждении на применение организациями рамочного подхода секьюритизации при расчете собственного капитала и в письменном виде уведомляет об этом оригинатора. </w:t>
      </w:r>
    </w:p>
    <w:bookmarkEnd w:id="21"/>
    <w:p>
      <w:pPr>
        <w:spacing w:after="0"/>
        <w:ind w:left="0"/>
        <w:jc w:val="both"/>
      </w:pPr>
      <w:r>
        <w:rPr>
          <w:rFonts w:ascii="Times New Roman"/>
          <w:b w:val="false"/>
          <w:i w:val="false"/>
          <w:color w:val="000000"/>
          <w:sz w:val="28"/>
        </w:rPr>
        <w:t xml:space="preserve">
      Подтверждение на применение организациями рамочного подхода секьюритизации при расчете собственного капитала не выдается в случае: </w:t>
      </w:r>
    </w:p>
    <w:p>
      <w:pPr>
        <w:spacing w:after="0"/>
        <w:ind w:left="0"/>
        <w:jc w:val="both"/>
      </w:pPr>
      <w:r>
        <w:rPr>
          <w:rFonts w:ascii="Times New Roman"/>
          <w:b w:val="false"/>
          <w:i w:val="false"/>
          <w:color w:val="000000"/>
          <w:sz w:val="28"/>
        </w:rPr>
        <w:t xml:space="preserve">
      1) непредставления полного пакета документов согласно пункту 6-2 настоящей Инструкции; </w:t>
      </w:r>
    </w:p>
    <w:p>
      <w:pPr>
        <w:spacing w:after="0"/>
        <w:ind w:left="0"/>
        <w:jc w:val="both"/>
      </w:pPr>
      <w:r>
        <w:rPr>
          <w:rFonts w:ascii="Times New Roman"/>
          <w:b w:val="false"/>
          <w:i w:val="false"/>
          <w:color w:val="000000"/>
          <w:sz w:val="28"/>
        </w:rPr>
        <w:t xml:space="preserve">
      2) несоответствия требованиям пунктов 6-7, 6-9 настоящей Инструкции. </w:t>
      </w:r>
    </w:p>
    <w:bookmarkStart w:name="z54" w:id="22"/>
    <w:p>
      <w:pPr>
        <w:spacing w:after="0"/>
        <w:ind w:left="0"/>
        <w:jc w:val="both"/>
      </w:pPr>
      <w:r>
        <w:rPr>
          <w:rFonts w:ascii="Times New Roman"/>
          <w:b w:val="false"/>
          <w:i w:val="false"/>
          <w:color w:val="000000"/>
          <w:sz w:val="28"/>
        </w:rPr>
        <w:t xml:space="preserve">
      6-6. В целях определения существенности передачи риска оригинатор осуществляет: </w:t>
      </w:r>
    </w:p>
    <w:bookmarkEnd w:id="22"/>
    <w:p>
      <w:pPr>
        <w:spacing w:after="0"/>
        <w:ind w:left="0"/>
        <w:jc w:val="both"/>
      </w:pPr>
      <w:r>
        <w:rPr>
          <w:rFonts w:ascii="Times New Roman"/>
          <w:b w:val="false"/>
          <w:i w:val="false"/>
          <w:color w:val="000000"/>
          <w:sz w:val="28"/>
        </w:rPr>
        <w:t xml:space="preserve">
      1) расчет коэффициента достаточности собственного капитала k1-3 без учета секьюритизации; </w:t>
      </w:r>
    </w:p>
    <w:p>
      <w:pPr>
        <w:spacing w:after="0"/>
        <w:ind w:left="0"/>
        <w:jc w:val="both"/>
      </w:pPr>
      <w:r>
        <w:rPr>
          <w:rFonts w:ascii="Times New Roman"/>
          <w:b w:val="false"/>
          <w:i w:val="false"/>
          <w:color w:val="000000"/>
          <w:sz w:val="28"/>
        </w:rPr>
        <w:t xml:space="preserve">
      2) расчет коэффициента достаточности собственного капитала k1-3 с учетом секьюритизации. </w:t>
      </w:r>
    </w:p>
    <w:bookmarkStart w:name="z55" w:id="23"/>
    <w:p>
      <w:pPr>
        <w:spacing w:after="0"/>
        <w:ind w:left="0"/>
        <w:jc w:val="both"/>
      </w:pPr>
      <w:r>
        <w:rPr>
          <w:rFonts w:ascii="Times New Roman"/>
          <w:b w:val="false"/>
          <w:i w:val="false"/>
          <w:color w:val="000000"/>
          <w:sz w:val="28"/>
        </w:rPr>
        <w:t>
      6-7. Передача риска является существенной, если:</w:t>
      </w:r>
    </w:p>
    <w:bookmarkEnd w:id="23"/>
    <w:p>
      <w:pPr>
        <w:spacing w:after="0"/>
        <w:ind w:left="0"/>
        <w:jc w:val="both"/>
      </w:pPr>
      <w:r>
        <w:rPr>
          <w:rFonts w:ascii="Times New Roman"/>
          <w:b w:val="false"/>
          <w:i w:val="false"/>
          <w:color w:val="000000"/>
          <w:sz w:val="28"/>
        </w:rPr>
        <w:t>
      1) значение коэффициента достаточности собственного капитала k1-3 с учетом секьюритизации больше значения коэффициента достаточности собственного капитала k1-3 без учета секьюритизации;</w:t>
      </w:r>
    </w:p>
    <w:p>
      <w:pPr>
        <w:spacing w:after="0"/>
        <w:ind w:left="0"/>
        <w:jc w:val="both"/>
      </w:pPr>
      <w:r>
        <w:rPr>
          <w:rFonts w:ascii="Times New Roman"/>
          <w:b w:val="false"/>
          <w:i w:val="false"/>
          <w:color w:val="000000"/>
          <w:sz w:val="28"/>
        </w:rPr>
        <w:t>
      2) третьи стороны, не являющиеся членами банковского конгломерата, к которому принадлежит оригинатор, удерживают не менее 10 (десяти) процентов от траншей, обеспеченных секьюритизированными активами.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постановления Правления Национального Банка РК от 26.07.2013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24"/>
    <w:p>
      <w:pPr>
        <w:spacing w:after="0"/>
        <w:ind w:left="0"/>
        <w:jc w:val="both"/>
      </w:pPr>
      <w:r>
        <w:rPr>
          <w:rFonts w:ascii="Times New Roman"/>
          <w:b w:val="false"/>
          <w:i w:val="false"/>
          <w:color w:val="000000"/>
          <w:sz w:val="28"/>
        </w:rPr>
        <w:t xml:space="preserve">
       6-8. Передача риска не происходит, если значение коэффициента достаточности собственного капитала k1-3 с учетом секьюритизации меньше значения коэффициента достаточности собственного капитала k1-3 без учета секьюритизации. В этом случае оригинатор не применяет рамочный подход секьюритизации при расчете собственного капитала и рассчитывает взвешенные величины соответствующих рисков без учета секьюритизации. При этом оригинатор не вычитает удерживаемые им позиции секюритизации из собственного капитала и (или) не взвешивает такие позиции по степени кредитного риска активов при расчете коэффициента достаточности собственного капитала. </w:t>
      </w:r>
    </w:p>
    <w:bookmarkEnd w:id="24"/>
    <w:bookmarkStart w:name="z57" w:id="25"/>
    <w:p>
      <w:pPr>
        <w:spacing w:after="0"/>
        <w:ind w:left="0"/>
        <w:jc w:val="both"/>
      </w:pPr>
      <w:r>
        <w:rPr>
          <w:rFonts w:ascii="Times New Roman"/>
          <w:b w:val="false"/>
          <w:i w:val="false"/>
          <w:color w:val="000000"/>
          <w:sz w:val="28"/>
        </w:rPr>
        <w:t xml:space="preserve">
      6-9. Оригинатор исключает секьюритизированные активы из расчета взвешенных по степени кредитных рисков активов при выполнении следующих условий: </w:t>
      </w:r>
    </w:p>
    <w:bookmarkEnd w:id="25"/>
    <w:p>
      <w:pPr>
        <w:spacing w:after="0"/>
        <w:ind w:left="0"/>
        <w:jc w:val="both"/>
      </w:pPr>
      <w:r>
        <w:rPr>
          <w:rFonts w:ascii="Times New Roman"/>
          <w:b w:val="false"/>
          <w:i w:val="false"/>
          <w:color w:val="000000"/>
          <w:sz w:val="28"/>
        </w:rPr>
        <w:t xml:space="preserve">
      1) существенный кредитный риск, связанный с секьюритизированными активами, был переведен третьим сторонам; </w:t>
      </w:r>
    </w:p>
    <w:p>
      <w:pPr>
        <w:spacing w:after="0"/>
        <w:ind w:left="0"/>
        <w:jc w:val="both"/>
      </w:pPr>
      <w:r>
        <w:rPr>
          <w:rFonts w:ascii="Times New Roman"/>
          <w:b w:val="false"/>
          <w:i w:val="false"/>
          <w:color w:val="000000"/>
          <w:sz w:val="28"/>
        </w:rPr>
        <w:t xml:space="preserve">
      2) документы по сделке секьюритизации отражают экономическую сущность сделки; </w:t>
      </w:r>
    </w:p>
    <w:p>
      <w:pPr>
        <w:spacing w:after="0"/>
        <w:ind w:left="0"/>
        <w:jc w:val="both"/>
      </w:pPr>
      <w:r>
        <w:rPr>
          <w:rFonts w:ascii="Times New Roman"/>
          <w:b w:val="false"/>
          <w:i w:val="false"/>
          <w:color w:val="000000"/>
          <w:sz w:val="28"/>
        </w:rPr>
        <w:t xml:space="preserve">
      3) специальная финансовая компания несет все риски, связанные с возможной невыплатой должниками платежей по секьюритизированным активам, в том числе и в случае банкротства (неплатежеспособности) оригинатора; </w:t>
      </w:r>
    </w:p>
    <w:p>
      <w:pPr>
        <w:spacing w:after="0"/>
        <w:ind w:left="0"/>
        <w:jc w:val="both"/>
      </w:pPr>
      <w:r>
        <w:rPr>
          <w:rFonts w:ascii="Times New Roman"/>
          <w:b w:val="false"/>
          <w:i w:val="false"/>
          <w:color w:val="000000"/>
          <w:sz w:val="28"/>
        </w:rPr>
        <w:t xml:space="preserve">
      4) за исключением случаев, предусмотренных настоящей Инструкцией, оригинатор не должен: </w:t>
      </w:r>
    </w:p>
    <w:p>
      <w:pPr>
        <w:spacing w:after="0"/>
        <w:ind w:left="0"/>
        <w:jc w:val="both"/>
      </w:pPr>
      <w:r>
        <w:rPr>
          <w:rFonts w:ascii="Times New Roman"/>
          <w:b w:val="false"/>
          <w:i w:val="false"/>
          <w:color w:val="000000"/>
          <w:sz w:val="28"/>
        </w:rPr>
        <w:t xml:space="preserve">
      владеть прямо или косвенно долями участия в уставном капитале либо акциями с правом голоса в специальной финансовой компании; </w:t>
      </w:r>
    </w:p>
    <w:p>
      <w:pPr>
        <w:spacing w:after="0"/>
        <w:ind w:left="0"/>
        <w:jc w:val="both"/>
      </w:pPr>
      <w:r>
        <w:rPr>
          <w:rFonts w:ascii="Times New Roman"/>
          <w:b w:val="false"/>
          <w:i w:val="false"/>
          <w:color w:val="000000"/>
          <w:sz w:val="28"/>
        </w:rPr>
        <w:t xml:space="preserve">
      назначать или избирать большинство членов совета директоров или правления специальной финансовой компании; </w:t>
      </w:r>
    </w:p>
    <w:p>
      <w:pPr>
        <w:spacing w:after="0"/>
        <w:ind w:left="0"/>
        <w:jc w:val="both"/>
      </w:pPr>
      <w:r>
        <w:rPr>
          <w:rFonts w:ascii="Times New Roman"/>
          <w:b w:val="false"/>
          <w:i w:val="false"/>
          <w:color w:val="000000"/>
          <w:sz w:val="28"/>
        </w:rPr>
        <w:t xml:space="preserve">
      определять решения специальной финансовой компании в силу договора или иным образом; </w:t>
      </w:r>
    </w:p>
    <w:p>
      <w:pPr>
        <w:spacing w:after="0"/>
        <w:ind w:left="0"/>
        <w:jc w:val="both"/>
      </w:pPr>
      <w:r>
        <w:rPr>
          <w:rFonts w:ascii="Times New Roman"/>
          <w:b w:val="false"/>
          <w:i w:val="false"/>
          <w:color w:val="000000"/>
          <w:sz w:val="28"/>
        </w:rPr>
        <w:t xml:space="preserve">
      принимать на себя какие-либо обязательства по выкупу секьюритизированных активов у специальной финансовой компании кроме тех, которые предусмотрены в соответствующих договорах или документах, относящихся к сделке секьюритизации; </w:t>
      </w:r>
    </w:p>
    <w:p>
      <w:pPr>
        <w:spacing w:after="0"/>
        <w:ind w:left="0"/>
        <w:jc w:val="both"/>
      </w:pPr>
      <w:r>
        <w:rPr>
          <w:rFonts w:ascii="Times New Roman"/>
          <w:b w:val="false"/>
          <w:i w:val="false"/>
          <w:color w:val="000000"/>
          <w:sz w:val="28"/>
        </w:rPr>
        <w:t xml:space="preserve">
      принимать на себя обязательства по удержанию каких-либо рисков в отношении секьюритизированных активов кроме тех, которые предусмотрены в соответствующих договорах или документах, относящихся к сделке секьюритизации; </w:t>
      </w:r>
    </w:p>
    <w:p>
      <w:pPr>
        <w:spacing w:after="0"/>
        <w:ind w:left="0"/>
        <w:jc w:val="both"/>
      </w:pPr>
      <w:r>
        <w:rPr>
          <w:rFonts w:ascii="Times New Roman"/>
          <w:b w:val="false"/>
          <w:i w:val="false"/>
          <w:color w:val="000000"/>
          <w:sz w:val="28"/>
        </w:rPr>
        <w:t xml:space="preserve">
      после передачи секьюритизированных активов специальной финансовой компании нести расходы, связанные с секьюритизацией и деятельностью специальной финансовой компании; </w:t>
      </w:r>
    </w:p>
    <w:p>
      <w:pPr>
        <w:spacing w:after="0"/>
        <w:ind w:left="0"/>
        <w:jc w:val="both"/>
      </w:pPr>
      <w:r>
        <w:rPr>
          <w:rFonts w:ascii="Times New Roman"/>
          <w:b w:val="false"/>
          <w:i w:val="false"/>
          <w:color w:val="000000"/>
          <w:sz w:val="28"/>
        </w:rPr>
        <w:t xml:space="preserve">
      предоставлять косвенную поддержку специальной финансовой компании. Не допускается предоставление косвенной поддержки лицами, связанными с оригинатором особыми отношениями. </w:t>
      </w:r>
    </w:p>
    <w:p>
      <w:pPr>
        <w:spacing w:after="0"/>
        <w:ind w:left="0"/>
        <w:jc w:val="both"/>
      </w:pPr>
      <w:r>
        <w:rPr>
          <w:rFonts w:ascii="Times New Roman"/>
          <w:b w:val="false"/>
          <w:i w:val="false"/>
          <w:color w:val="000000"/>
          <w:sz w:val="28"/>
        </w:rPr>
        <w:t xml:space="preserve">
      Косвенная поддержка возникает в случае, когда оригинатор, а также лица, связанные с оригинатором особыми отношениями, оказывает специальной финансовой компании помощь по требованиям денежного характера (далее – кредитное обеспечение) либо иную поддержку в случаях, когда предоставление такой поддержки не предусмотрено соответствующими договорами или документами, относящимися к сделке секьюритизации. </w:t>
      </w:r>
    </w:p>
    <w:p>
      <w:pPr>
        <w:spacing w:after="0"/>
        <w:ind w:left="0"/>
        <w:jc w:val="both"/>
      </w:pPr>
      <w:r>
        <w:rPr>
          <w:rFonts w:ascii="Times New Roman"/>
          <w:b w:val="false"/>
          <w:i w:val="false"/>
          <w:color w:val="000000"/>
          <w:sz w:val="28"/>
        </w:rPr>
        <w:t xml:space="preserve">
      В случае обнаружения фактов оказания оригинатором или лицами, связанными с оригинатором особыми отношениями, косвенной поддержки специальной финансовой компании при совершении последующих сделок секьюритизации оригинатор лишается возможности снижать требования к капиталу по секьюритизированным активам; </w:t>
      </w:r>
    </w:p>
    <w:p>
      <w:pPr>
        <w:spacing w:after="0"/>
        <w:ind w:left="0"/>
        <w:jc w:val="both"/>
      </w:pPr>
      <w:r>
        <w:rPr>
          <w:rFonts w:ascii="Times New Roman"/>
          <w:b w:val="false"/>
          <w:i w:val="false"/>
          <w:color w:val="000000"/>
          <w:sz w:val="28"/>
        </w:rPr>
        <w:t xml:space="preserve">
      5) ценные бумаги, выпущенные специальной финансовой компанией, не представляют собой платежные обязательства оригинатора; </w:t>
      </w:r>
    </w:p>
    <w:p>
      <w:pPr>
        <w:spacing w:after="0"/>
        <w:ind w:left="0"/>
        <w:jc w:val="both"/>
      </w:pPr>
      <w:r>
        <w:rPr>
          <w:rFonts w:ascii="Times New Roman"/>
          <w:b w:val="false"/>
          <w:i w:val="false"/>
          <w:color w:val="000000"/>
          <w:sz w:val="28"/>
        </w:rPr>
        <w:t xml:space="preserve">
      6) сторона, которой передаются риски, является специальной финансовой компанией, учрежденной для осуществления одной или нескольких сделок секьюритизации; </w:t>
      </w:r>
    </w:p>
    <w:p>
      <w:pPr>
        <w:spacing w:after="0"/>
        <w:ind w:left="0"/>
        <w:jc w:val="both"/>
      </w:pPr>
      <w:r>
        <w:rPr>
          <w:rFonts w:ascii="Times New Roman"/>
          <w:b w:val="false"/>
          <w:i w:val="false"/>
          <w:color w:val="000000"/>
          <w:sz w:val="28"/>
        </w:rPr>
        <w:t xml:space="preserve">
      7) если в сделке секьюритизации предусмотрен опцион обратного выкупа, то выполняются все следующие условия: </w:t>
      </w:r>
    </w:p>
    <w:p>
      <w:pPr>
        <w:spacing w:after="0"/>
        <w:ind w:left="0"/>
        <w:jc w:val="both"/>
      </w:pPr>
      <w:r>
        <w:rPr>
          <w:rFonts w:ascii="Times New Roman"/>
          <w:b w:val="false"/>
          <w:i w:val="false"/>
          <w:color w:val="000000"/>
          <w:sz w:val="28"/>
        </w:rPr>
        <w:t xml:space="preserve">
      опцион обратного выкупа реализуется только по усмотрению оригинатора; </w:t>
      </w:r>
    </w:p>
    <w:p>
      <w:pPr>
        <w:spacing w:after="0"/>
        <w:ind w:left="0"/>
        <w:jc w:val="both"/>
      </w:pPr>
      <w:r>
        <w:rPr>
          <w:rFonts w:ascii="Times New Roman"/>
          <w:b w:val="false"/>
          <w:i w:val="false"/>
          <w:color w:val="000000"/>
          <w:sz w:val="28"/>
        </w:rPr>
        <w:t xml:space="preserve">
      опцион обратного выкупа может быть реализован только при условии, что общий размер непогашенных основных обязательств по секьюритизированным активам либо общий размер основного обязательства по выпущенным ценным бумагам достигает значения 10 процентов и ниже от их первоначального размера; </w:t>
      </w:r>
    </w:p>
    <w:p>
      <w:pPr>
        <w:spacing w:after="0"/>
        <w:ind w:left="0"/>
        <w:jc w:val="both"/>
      </w:pPr>
      <w:r>
        <w:rPr>
          <w:rFonts w:ascii="Times New Roman"/>
          <w:b w:val="false"/>
          <w:i w:val="false"/>
          <w:color w:val="000000"/>
          <w:sz w:val="28"/>
        </w:rPr>
        <w:t xml:space="preserve">
      опцион обратного выкупа не структурируется в целях улучшения кредитного качества позиций секьюритизации; </w:t>
      </w:r>
    </w:p>
    <w:p>
      <w:pPr>
        <w:spacing w:after="0"/>
        <w:ind w:left="0"/>
        <w:jc w:val="both"/>
      </w:pPr>
      <w:r>
        <w:rPr>
          <w:rFonts w:ascii="Times New Roman"/>
          <w:b w:val="false"/>
          <w:i w:val="false"/>
          <w:color w:val="000000"/>
          <w:sz w:val="28"/>
        </w:rPr>
        <w:t xml:space="preserve">
      8) оригинатор вправе выкупать секьюритизированные активы либо заменять их в пуле на другие активы при соблюдении следующих условий: </w:t>
      </w:r>
    </w:p>
    <w:p>
      <w:pPr>
        <w:spacing w:after="0"/>
        <w:ind w:left="0"/>
        <w:jc w:val="both"/>
      </w:pPr>
      <w:r>
        <w:rPr>
          <w:rFonts w:ascii="Times New Roman"/>
          <w:b w:val="false"/>
          <w:i w:val="false"/>
          <w:color w:val="000000"/>
          <w:sz w:val="28"/>
        </w:rPr>
        <w:t xml:space="preserve">
      секьюритизированные активы выкупаются по стоимости, не превышающей их справедливой рыночной стоимости; </w:t>
      </w:r>
    </w:p>
    <w:p>
      <w:pPr>
        <w:spacing w:after="0"/>
        <w:ind w:left="0"/>
        <w:jc w:val="both"/>
      </w:pPr>
      <w:r>
        <w:rPr>
          <w:rFonts w:ascii="Times New Roman"/>
          <w:b w:val="false"/>
          <w:i w:val="false"/>
          <w:color w:val="000000"/>
          <w:sz w:val="28"/>
        </w:rPr>
        <w:t xml:space="preserve">
      выкупаемые секьюритизированные активы не представляют собой обязательства, по которым имел место дефолт соответствующей обязанной стороны, за исключением активов, выкупаемой по справедливой рыночной стоимости; </w:t>
      </w:r>
    </w:p>
    <w:p>
      <w:pPr>
        <w:spacing w:after="0"/>
        <w:ind w:left="0"/>
        <w:jc w:val="both"/>
      </w:pPr>
      <w:r>
        <w:rPr>
          <w:rFonts w:ascii="Times New Roman"/>
          <w:b w:val="false"/>
          <w:i w:val="false"/>
          <w:color w:val="000000"/>
          <w:sz w:val="28"/>
        </w:rPr>
        <w:t xml:space="preserve">
      заменяемые секьюритизированные активы должны иметь соответствующую (аналогичную) классификационную категорию. </w:t>
      </w:r>
    </w:p>
    <w:p>
      <w:pPr>
        <w:spacing w:after="0"/>
        <w:ind w:left="0"/>
        <w:jc w:val="both"/>
      </w:pPr>
      <w:r>
        <w:rPr>
          <w:rFonts w:ascii="Times New Roman"/>
          <w:b w:val="false"/>
          <w:i w:val="false"/>
          <w:color w:val="000000"/>
          <w:sz w:val="28"/>
        </w:rPr>
        <w:t xml:space="preserve">
      Оригинатор вправе оказывать услуги по обслуживанию секьюритизируемых активов, а также предоставлять инструменты ликвидности в отношении секьюритизированных активов при условии, что эти инструменты удовлетворяют требованиям, установленным в пункте 6-15 настоящей Инструкции. </w:t>
      </w:r>
    </w:p>
    <w:bookmarkStart w:name="z58" w:id="26"/>
    <w:p>
      <w:pPr>
        <w:spacing w:after="0"/>
        <w:ind w:left="0"/>
        <w:jc w:val="both"/>
      </w:pPr>
      <w:r>
        <w:rPr>
          <w:rFonts w:ascii="Times New Roman"/>
          <w:b w:val="false"/>
          <w:i w:val="false"/>
          <w:color w:val="000000"/>
          <w:sz w:val="28"/>
        </w:rPr>
        <w:t xml:space="preserve">
      6-10. При условии существенности передачи риска оригинатор также исключает секьюритизированные активы из расчета взвешенных по степени кредитных рисков активов при расчете коэффициентов достаточности собственного капитала банковского конгломерата. </w:t>
      </w:r>
    </w:p>
    <w:bookmarkEnd w:id="26"/>
    <w:bookmarkStart w:name="z59" w:id="27"/>
    <w:p>
      <w:pPr>
        <w:spacing w:after="0"/>
        <w:ind w:left="0"/>
        <w:jc w:val="both"/>
      </w:pPr>
      <w:r>
        <w:rPr>
          <w:rFonts w:ascii="Times New Roman"/>
          <w:b w:val="false"/>
          <w:i w:val="false"/>
          <w:color w:val="000000"/>
          <w:sz w:val="28"/>
        </w:rPr>
        <w:t xml:space="preserve">
      6-11. Подлежат вычету из собственного капитала позиции секьюритизации, удерживаемые организацией и имеющие долговой рейтинг ниже "ВВ-" агентства "Standard &amp; Poor's" или рейтинг аналогичного уровня одного из других рейтинговых агентств либо рейтинговую оценку ниже "kzBB-"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соответствующей рейтинговой оценки, за исключением тех позиций, которые соответствуют условиям, перечисленным в пункте 6-13 настоящей Инструкции. </w:t>
      </w:r>
    </w:p>
    <w:bookmarkEnd w:id="27"/>
    <w:p>
      <w:pPr>
        <w:spacing w:after="0"/>
        <w:ind w:left="0"/>
        <w:jc w:val="both"/>
      </w:pPr>
      <w:r>
        <w:rPr>
          <w:rFonts w:ascii="Times New Roman"/>
          <w:b w:val="false"/>
          <w:i w:val="false"/>
          <w:color w:val="000000"/>
          <w:sz w:val="28"/>
        </w:rPr>
        <w:t xml:space="preserve">
      Вычитаемые позиции уменьшаются на сумму созданных по ним специальных резервов (провизии). </w:t>
      </w:r>
    </w:p>
    <w:bookmarkStart w:name="z60" w:id="28"/>
    <w:p>
      <w:pPr>
        <w:spacing w:after="0"/>
        <w:ind w:left="0"/>
        <w:jc w:val="both"/>
      </w:pPr>
      <w:r>
        <w:rPr>
          <w:rFonts w:ascii="Times New Roman"/>
          <w:b w:val="false"/>
          <w:i w:val="false"/>
          <w:color w:val="000000"/>
          <w:sz w:val="28"/>
        </w:rPr>
        <w:t xml:space="preserve">
      6-12. Позициями секьюритизации являются риски в сделке секьюритизации, которые представляют собой балансовые и внебалансовые активы, условные и возможные обязательства, возникающие у организации в связи со сделкой секьюритизации. Позиции секьюритизации присваивается соответствующая степень риска (весовой коэффициент риска) на основании кредитного качества позиции, которое определяется на основании кредитного рейтинга в соответствии с настоящей Инструкцией. К таким позициям относятся: </w:t>
      </w:r>
    </w:p>
    <w:bookmarkEnd w:id="28"/>
    <w:p>
      <w:pPr>
        <w:spacing w:after="0"/>
        <w:ind w:left="0"/>
        <w:jc w:val="both"/>
      </w:pPr>
      <w:r>
        <w:rPr>
          <w:rFonts w:ascii="Times New Roman"/>
          <w:b w:val="false"/>
          <w:i w:val="false"/>
          <w:color w:val="000000"/>
          <w:sz w:val="28"/>
        </w:rPr>
        <w:t xml:space="preserve">
      займы, предоставляемые оригинатором специальной финансовой компании; </w:t>
      </w:r>
    </w:p>
    <w:p>
      <w:pPr>
        <w:spacing w:after="0"/>
        <w:ind w:left="0"/>
        <w:jc w:val="both"/>
      </w:pPr>
      <w:r>
        <w:rPr>
          <w:rFonts w:ascii="Times New Roman"/>
          <w:b w:val="false"/>
          <w:i w:val="false"/>
          <w:color w:val="000000"/>
          <w:sz w:val="28"/>
        </w:rPr>
        <w:t xml:space="preserve">
      условные и возможные требования и обязательства оригинатора в отношении специальной финансовой компании; </w:t>
      </w:r>
    </w:p>
    <w:p>
      <w:pPr>
        <w:spacing w:after="0"/>
        <w:ind w:left="0"/>
        <w:jc w:val="both"/>
      </w:pPr>
      <w:r>
        <w:rPr>
          <w:rFonts w:ascii="Times New Roman"/>
          <w:b w:val="false"/>
          <w:i w:val="false"/>
          <w:color w:val="000000"/>
          <w:sz w:val="28"/>
        </w:rPr>
        <w:t xml:space="preserve">
      приобретение организацией ценных бумаг специальной финансовой компании; </w:t>
      </w:r>
    </w:p>
    <w:p>
      <w:pPr>
        <w:spacing w:after="0"/>
        <w:ind w:left="0"/>
        <w:jc w:val="both"/>
      </w:pPr>
      <w:r>
        <w:rPr>
          <w:rFonts w:ascii="Times New Roman"/>
          <w:b w:val="false"/>
          <w:i w:val="false"/>
          <w:color w:val="000000"/>
          <w:sz w:val="28"/>
        </w:rPr>
        <w:t xml:space="preserve">
      предоставляемое кредитное обеспечение (credit enhancements); </w:t>
      </w:r>
    </w:p>
    <w:p>
      <w:pPr>
        <w:spacing w:after="0"/>
        <w:ind w:left="0"/>
        <w:jc w:val="both"/>
      </w:pPr>
      <w:r>
        <w:rPr>
          <w:rFonts w:ascii="Times New Roman"/>
          <w:b w:val="false"/>
          <w:i w:val="false"/>
          <w:color w:val="000000"/>
          <w:sz w:val="28"/>
        </w:rPr>
        <w:t xml:space="preserve">
      инструменты ликвидности; </w:t>
      </w:r>
    </w:p>
    <w:p>
      <w:pPr>
        <w:spacing w:after="0"/>
        <w:ind w:left="0"/>
        <w:jc w:val="both"/>
      </w:pPr>
      <w:r>
        <w:rPr>
          <w:rFonts w:ascii="Times New Roman"/>
          <w:b w:val="false"/>
          <w:i w:val="false"/>
          <w:color w:val="000000"/>
          <w:sz w:val="28"/>
        </w:rPr>
        <w:t xml:space="preserve">
      процентные или валютные свопы; </w:t>
      </w:r>
    </w:p>
    <w:p>
      <w:pPr>
        <w:spacing w:after="0"/>
        <w:ind w:left="0"/>
        <w:jc w:val="both"/>
      </w:pPr>
      <w:r>
        <w:rPr>
          <w:rFonts w:ascii="Times New Roman"/>
          <w:b w:val="false"/>
          <w:i w:val="false"/>
          <w:color w:val="000000"/>
          <w:sz w:val="28"/>
        </w:rPr>
        <w:t xml:space="preserve">
      кредитные деривативы; </w:t>
      </w:r>
    </w:p>
    <w:p>
      <w:pPr>
        <w:spacing w:after="0"/>
        <w:ind w:left="0"/>
        <w:jc w:val="both"/>
      </w:pPr>
      <w:r>
        <w:rPr>
          <w:rFonts w:ascii="Times New Roman"/>
          <w:b w:val="false"/>
          <w:i w:val="false"/>
          <w:color w:val="000000"/>
          <w:sz w:val="28"/>
        </w:rPr>
        <w:t xml:space="preserve">
      предоставление средств для резервных счетов (счета денежного обеспечения) и другие. </w:t>
      </w:r>
    </w:p>
    <w:p>
      <w:pPr>
        <w:spacing w:after="0"/>
        <w:ind w:left="0"/>
        <w:jc w:val="both"/>
      </w:pPr>
      <w:r>
        <w:rPr>
          <w:rFonts w:ascii="Times New Roman"/>
          <w:b w:val="false"/>
          <w:i w:val="false"/>
          <w:color w:val="000000"/>
          <w:sz w:val="28"/>
        </w:rPr>
        <w:t xml:space="preserve">
      При этом: </w:t>
      </w:r>
    </w:p>
    <w:p>
      <w:pPr>
        <w:spacing w:after="0"/>
        <w:ind w:left="0"/>
        <w:jc w:val="both"/>
      </w:pPr>
      <w:r>
        <w:rPr>
          <w:rFonts w:ascii="Times New Roman"/>
          <w:b w:val="false"/>
          <w:i w:val="false"/>
          <w:color w:val="000000"/>
          <w:sz w:val="28"/>
        </w:rPr>
        <w:t xml:space="preserve">
      1) при наличии рисков по различным траншам в сделке секьюритизации, риск по каждому траншу взвешивается как отдельная позиция секьюритизации; </w:t>
      </w:r>
    </w:p>
    <w:p>
      <w:pPr>
        <w:spacing w:after="0"/>
        <w:ind w:left="0"/>
        <w:jc w:val="both"/>
      </w:pPr>
      <w:r>
        <w:rPr>
          <w:rFonts w:ascii="Times New Roman"/>
          <w:b w:val="false"/>
          <w:i w:val="false"/>
          <w:color w:val="000000"/>
          <w:sz w:val="28"/>
        </w:rPr>
        <w:t xml:space="preserve">
      2) лица, предоставляющие кредитное обеспечение по позициям секьюритизации, рассматриваются как стороны, удерживающие позиции секьюритизации; </w:t>
      </w:r>
    </w:p>
    <w:p>
      <w:pPr>
        <w:spacing w:after="0"/>
        <w:ind w:left="0"/>
        <w:jc w:val="both"/>
      </w:pPr>
      <w:r>
        <w:rPr>
          <w:rFonts w:ascii="Times New Roman"/>
          <w:b w:val="false"/>
          <w:i w:val="false"/>
          <w:color w:val="000000"/>
          <w:sz w:val="28"/>
        </w:rPr>
        <w:t xml:space="preserve">
      3) риски, связанные с позициями по производным финансовым инструментам, заключенным в целях хеджирования рисков изменения ставки вознаграждения и курсов валют, взвешиваются как отдельные позиции в сделке секьюритизации; </w:t>
      </w:r>
    </w:p>
    <w:p>
      <w:pPr>
        <w:spacing w:after="0"/>
        <w:ind w:left="0"/>
        <w:jc w:val="both"/>
      </w:pPr>
      <w:r>
        <w:rPr>
          <w:rFonts w:ascii="Times New Roman"/>
          <w:b w:val="false"/>
          <w:i w:val="false"/>
          <w:color w:val="000000"/>
          <w:sz w:val="28"/>
        </w:rPr>
        <w:t xml:space="preserve">
      4) величина риска позиции в сделке секьюритизации, удерживаемой на балансе, равна своей балансовой стоимости; </w:t>
      </w:r>
    </w:p>
    <w:p>
      <w:pPr>
        <w:spacing w:after="0"/>
        <w:ind w:left="0"/>
        <w:jc w:val="both"/>
      </w:pPr>
      <w:r>
        <w:rPr>
          <w:rFonts w:ascii="Times New Roman"/>
          <w:b w:val="false"/>
          <w:i w:val="false"/>
          <w:color w:val="000000"/>
          <w:sz w:val="28"/>
        </w:rPr>
        <w:t xml:space="preserve">
      5) величина риска внебалансовой позиции в сделке секьюритизации, равна своей номинальной стоимости, умноженной на конверсионный фактор, равный 100 процентам, если иное не установлено настоящей Инструкцией. </w:t>
      </w:r>
    </w:p>
    <w:bookmarkStart w:name="z61" w:id="29"/>
    <w:p>
      <w:pPr>
        <w:spacing w:after="0"/>
        <w:ind w:left="0"/>
        <w:jc w:val="both"/>
      </w:pPr>
      <w:r>
        <w:rPr>
          <w:rFonts w:ascii="Times New Roman"/>
          <w:b w:val="false"/>
          <w:i w:val="false"/>
          <w:color w:val="000000"/>
          <w:sz w:val="28"/>
        </w:rPr>
        <w:t xml:space="preserve">
      6-13. Для расчета взвешенной величины риска позиции секьюритизации, не имеющей кредитного рейтинга, организация может применить к такой позиции подразумеваемый рейтинг. </w:t>
      </w:r>
    </w:p>
    <w:bookmarkEnd w:id="29"/>
    <w:p>
      <w:pPr>
        <w:spacing w:after="0"/>
        <w:ind w:left="0"/>
        <w:jc w:val="both"/>
      </w:pPr>
      <w:r>
        <w:rPr>
          <w:rFonts w:ascii="Times New Roman"/>
          <w:b w:val="false"/>
          <w:i w:val="false"/>
          <w:color w:val="000000"/>
          <w:sz w:val="28"/>
        </w:rPr>
        <w:t xml:space="preserve">
      Подразумеваемый рейтинг применяется в следующем порядке: </w:t>
      </w:r>
    </w:p>
    <w:p>
      <w:pPr>
        <w:spacing w:after="0"/>
        <w:ind w:left="0"/>
        <w:jc w:val="both"/>
      </w:pPr>
      <w:r>
        <w:rPr>
          <w:rFonts w:ascii="Times New Roman"/>
          <w:b w:val="false"/>
          <w:i w:val="false"/>
          <w:color w:val="000000"/>
          <w:sz w:val="28"/>
        </w:rPr>
        <w:t xml:space="preserve">
      1) применяется текущий кредитный рейтинг позиции секьюритизации, имеющей кредитный рейтинг, которая является равной по степени субординированности с позицией секьюритизации, не имеющей рейтинга; </w:t>
      </w:r>
    </w:p>
    <w:p>
      <w:pPr>
        <w:spacing w:after="0"/>
        <w:ind w:left="0"/>
        <w:jc w:val="both"/>
      </w:pPr>
      <w:r>
        <w:rPr>
          <w:rFonts w:ascii="Times New Roman"/>
          <w:b w:val="false"/>
          <w:i w:val="false"/>
          <w:color w:val="000000"/>
          <w:sz w:val="28"/>
        </w:rPr>
        <w:t xml:space="preserve">
      2) в случае, если никакая из позиций, имеющих рейтинг не равна по степени субординированности с позицией, не имеющей рейтинга, то применяется текущий кредитный рейтинг наиболее старшей по степени субординированности позиции секьюритизации (при наличии таковой), которая является более низкой по степени субординированности к такой позиции, не имеющей рейтинга. </w:t>
      </w:r>
    </w:p>
    <w:p>
      <w:pPr>
        <w:spacing w:after="0"/>
        <w:ind w:left="0"/>
        <w:jc w:val="both"/>
      </w:pPr>
      <w:r>
        <w:rPr>
          <w:rFonts w:ascii="Times New Roman"/>
          <w:b w:val="false"/>
          <w:i w:val="false"/>
          <w:color w:val="000000"/>
          <w:sz w:val="28"/>
        </w:rPr>
        <w:t xml:space="preserve">
      При применении подразумеваемого рейтинга учитываются все позиции секьюритизации, имеющие кредитный рейтинг. </w:t>
      </w:r>
    </w:p>
    <w:bookmarkStart w:name="z62" w:id="30"/>
    <w:p>
      <w:pPr>
        <w:spacing w:after="0"/>
        <w:ind w:left="0"/>
        <w:jc w:val="both"/>
      </w:pPr>
      <w:r>
        <w:rPr>
          <w:rFonts w:ascii="Times New Roman"/>
          <w:b w:val="false"/>
          <w:i w:val="false"/>
          <w:color w:val="000000"/>
          <w:sz w:val="28"/>
        </w:rPr>
        <w:t xml:space="preserve">
      6-14. Если при секьюритизации организация вступает в договорные отношения со специальной финансовой компанией с целью предоставления финансирования для покрытия возможных несоответствий между сроками получения средств по секьюритизированным активам и сроками выплат инвесторам по ценным бумагам, выпущенным специальной финансовой компанией (далее - инструменты ликвидности) применяется конверсионный фактор, равный 20 процентам к размеру инструментов ликвидности с первоначальным сроком погашения до года включительно, или конверсионный фактор, равный 50 процентам, если инструмент имеет первоначальный срок погашения свыше одного года. </w:t>
      </w:r>
    </w:p>
    <w:bookmarkEnd w:id="30"/>
    <w:bookmarkStart w:name="z63" w:id="31"/>
    <w:p>
      <w:pPr>
        <w:spacing w:after="0"/>
        <w:ind w:left="0"/>
        <w:jc w:val="both"/>
      </w:pPr>
      <w:r>
        <w:rPr>
          <w:rFonts w:ascii="Times New Roman"/>
          <w:b w:val="false"/>
          <w:i w:val="false"/>
          <w:color w:val="000000"/>
          <w:sz w:val="28"/>
        </w:rPr>
        <w:t xml:space="preserve">
      6-15. Инструментами ликвидности являются меры, позволяющие повысить ликвидность секьюритизированных активов и соответствующие следующим требованиям: </w:t>
      </w:r>
    </w:p>
    <w:bookmarkEnd w:id="31"/>
    <w:p>
      <w:pPr>
        <w:spacing w:after="0"/>
        <w:ind w:left="0"/>
        <w:jc w:val="both"/>
      </w:pPr>
      <w:r>
        <w:rPr>
          <w:rFonts w:ascii="Times New Roman"/>
          <w:b w:val="false"/>
          <w:i w:val="false"/>
          <w:color w:val="000000"/>
          <w:sz w:val="28"/>
        </w:rPr>
        <w:t xml:space="preserve">
      1) условия инструмента ликвидности четко определяют и ограничивают обстоятельства, при которых его можно использовать. Возможность получения средств в рамках инструмента ликвидности ограничивается суммой, которая полностью погашается в результате отчуждения секьюритизированных активов и любого дополнительного кредитного обеспечения, платежи по которому субординированы по отношению к платежам по инструменту ликвидности; </w:t>
      </w:r>
    </w:p>
    <w:p>
      <w:pPr>
        <w:spacing w:after="0"/>
        <w:ind w:left="0"/>
        <w:jc w:val="both"/>
      </w:pPr>
      <w:r>
        <w:rPr>
          <w:rFonts w:ascii="Times New Roman"/>
          <w:b w:val="false"/>
          <w:i w:val="false"/>
          <w:color w:val="000000"/>
          <w:sz w:val="28"/>
        </w:rPr>
        <w:t xml:space="preserve">
      2) инструмент ликвидности не используется для обеспечения кредитного качества посредством возмещения убытков, уже понесенных на момент использования инструмента, через предоставление ликвидности в отношении рисков, по которым уже произошел дефолт на момент использования инструмента, или же посредством покупки активов по цене выше их справедливой стоимости; </w:t>
      </w:r>
    </w:p>
    <w:p>
      <w:pPr>
        <w:spacing w:after="0"/>
        <w:ind w:left="0"/>
        <w:jc w:val="both"/>
      </w:pPr>
      <w:r>
        <w:rPr>
          <w:rFonts w:ascii="Times New Roman"/>
          <w:b w:val="false"/>
          <w:i w:val="false"/>
          <w:color w:val="000000"/>
          <w:sz w:val="28"/>
        </w:rPr>
        <w:t xml:space="preserve">
      3) инструмент ликвидности не используется для обеспечения постоянного или периодического финансирования секьюритизации; </w:t>
      </w:r>
    </w:p>
    <w:p>
      <w:pPr>
        <w:spacing w:after="0"/>
        <w:ind w:left="0"/>
        <w:jc w:val="both"/>
      </w:pPr>
      <w:r>
        <w:rPr>
          <w:rFonts w:ascii="Times New Roman"/>
          <w:b w:val="false"/>
          <w:i w:val="false"/>
          <w:color w:val="000000"/>
          <w:sz w:val="28"/>
        </w:rPr>
        <w:t xml:space="preserve">
      4) погашение средств, полученных при использовании инструмента ликвидности, не должно быть субординированным по отношению к требованиям инвесторов, за исключением требований, возникающих на основании производных финансовых инструментов, заключенных в целях хеджирования рисков изменения ставки вознаграждения и курсов валют, вознаграждений, комиссий и других аналогичных платежей, причитающихся лицам, предоставившим обеспечение исполнения сделки секьюритизации. Погашение средств также не может быть отменено или отсрочено; </w:t>
      </w:r>
    </w:p>
    <w:p>
      <w:pPr>
        <w:spacing w:after="0"/>
        <w:ind w:left="0"/>
        <w:jc w:val="both"/>
      </w:pPr>
      <w:r>
        <w:rPr>
          <w:rFonts w:ascii="Times New Roman"/>
          <w:b w:val="false"/>
          <w:i w:val="false"/>
          <w:color w:val="000000"/>
          <w:sz w:val="28"/>
        </w:rPr>
        <w:t xml:space="preserve">
      5) инструмент ликвидности не используется после применения дополнительного кредитного обеспечения, которое является субординированным по отношению к такому инструменту; </w:t>
      </w:r>
    </w:p>
    <w:p>
      <w:pPr>
        <w:spacing w:after="0"/>
        <w:ind w:left="0"/>
        <w:jc w:val="both"/>
      </w:pPr>
      <w:r>
        <w:rPr>
          <w:rFonts w:ascii="Times New Roman"/>
          <w:b w:val="false"/>
          <w:i w:val="false"/>
          <w:color w:val="000000"/>
          <w:sz w:val="28"/>
        </w:rPr>
        <w:t xml:space="preserve">
      6) инструмент ликвидности должен содержать условие об автоматическом уменьшении суммы средств, которые могут быть получены при использовании инструмента, на величину рисков, по которым произошел дефолт, или в случае, когда пул секьюритизированных рисков состоит из инструментов, имеющих рейтинг, условие о прекращении использования инструмента, если среднее качество пула опускается ниже инвестиционного уровня. </w:t>
      </w:r>
    </w:p>
    <w:bookmarkStart w:name="z64" w:id="32"/>
    <w:p>
      <w:pPr>
        <w:spacing w:after="0"/>
        <w:ind w:left="0"/>
        <w:jc w:val="both"/>
      </w:pPr>
      <w:r>
        <w:rPr>
          <w:rFonts w:ascii="Times New Roman"/>
          <w:b w:val="false"/>
          <w:i w:val="false"/>
          <w:color w:val="000000"/>
          <w:sz w:val="28"/>
        </w:rPr>
        <w:t xml:space="preserve">
      6-16. Организация, обслуживающая секьюритизированные активы и предоставившая инструмент ликвидности, применяет конверсионный фактор, равный 0 процентов, в случае соблюдения всех нижеследующих условий: </w:t>
      </w:r>
    </w:p>
    <w:bookmarkEnd w:id="32"/>
    <w:p>
      <w:pPr>
        <w:spacing w:after="0"/>
        <w:ind w:left="0"/>
        <w:jc w:val="both"/>
      </w:pPr>
      <w:r>
        <w:rPr>
          <w:rFonts w:ascii="Times New Roman"/>
          <w:b w:val="false"/>
          <w:i w:val="false"/>
          <w:color w:val="000000"/>
          <w:sz w:val="28"/>
        </w:rPr>
        <w:t xml:space="preserve">
      1) в соответствии с соглашением о предоставлении средств организация имеет безусловное право на полное возмещение средств; </w:t>
      </w:r>
    </w:p>
    <w:p>
      <w:pPr>
        <w:spacing w:after="0"/>
        <w:ind w:left="0"/>
        <w:jc w:val="both"/>
      </w:pPr>
      <w:r>
        <w:rPr>
          <w:rFonts w:ascii="Times New Roman"/>
          <w:b w:val="false"/>
          <w:i w:val="false"/>
          <w:color w:val="000000"/>
          <w:sz w:val="28"/>
        </w:rPr>
        <w:t xml:space="preserve">
      2) право требования организации является более высоким по степени субординированности по отношению ко всем требованиям в отношении средств, получаемых от секьюритизированных активов; </w:t>
      </w:r>
    </w:p>
    <w:p>
      <w:pPr>
        <w:spacing w:after="0"/>
        <w:ind w:left="0"/>
        <w:jc w:val="both"/>
      </w:pPr>
      <w:r>
        <w:rPr>
          <w:rFonts w:ascii="Times New Roman"/>
          <w:b w:val="false"/>
          <w:i w:val="false"/>
          <w:color w:val="000000"/>
          <w:sz w:val="28"/>
        </w:rPr>
        <w:t xml:space="preserve">
      3) организация имеет безусловное право расторгнуть соглашение со специальной финансовой компанией без предварительного уведомления; </w:t>
      </w:r>
    </w:p>
    <w:p>
      <w:pPr>
        <w:spacing w:after="0"/>
        <w:ind w:left="0"/>
        <w:jc w:val="both"/>
      </w:pPr>
      <w:r>
        <w:rPr>
          <w:rFonts w:ascii="Times New Roman"/>
          <w:b w:val="false"/>
          <w:i w:val="false"/>
          <w:color w:val="000000"/>
          <w:sz w:val="28"/>
        </w:rPr>
        <w:t xml:space="preserve">
      4) при условии, что соглашение удовлетворяет требованиям, установленным пунктом 6-15 настоящей Инструкции. </w:t>
      </w:r>
    </w:p>
    <w:bookmarkStart w:name="z17" w:id="33"/>
    <w:p>
      <w:pPr>
        <w:spacing w:after="0"/>
        <w:ind w:left="0"/>
        <w:jc w:val="left"/>
      </w:pPr>
      <w:r>
        <w:rPr>
          <w:rFonts w:ascii="Times New Roman"/>
          <w:b/>
          <w:i w:val="false"/>
          <w:color w:val="000000"/>
        </w:rPr>
        <w:t xml:space="preserve"> 3. Максимальный размер риска на одного заемщика</w:t>
      </w:r>
    </w:p>
    <w:bookmarkEnd w:id="33"/>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25.02.2013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8" w:id="34"/>
    <w:p>
      <w:pPr>
        <w:spacing w:after="0"/>
        <w:ind w:left="0"/>
        <w:jc w:val="both"/>
      </w:pPr>
      <w:r>
        <w:rPr>
          <w:rFonts w:ascii="Times New Roman"/>
          <w:b w:val="false"/>
          <w:i w:val="false"/>
          <w:color w:val="000000"/>
          <w:sz w:val="28"/>
        </w:rPr>
        <w:t xml:space="preserve">
       7. Под термином "один заемщик" следует понимать каждое физическое или юридическое лицо, к которому у организации имеются требования или могут возникнуть требования, по которым организация приняла на себя обязательство за заемщика в пользу третьих лиц или перед заемщиком, а также по иным основаниям, предусмотренным законодательными актами Республики Казахстан или заключенными договорами. </w:t>
      </w:r>
    </w:p>
    <w:bookmarkEnd w:id="34"/>
    <w:p>
      <w:pPr>
        <w:spacing w:after="0"/>
        <w:ind w:left="0"/>
        <w:jc w:val="both"/>
      </w:pPr>
      <w:r>
        <w:rPr>
          <w:rFonts w:ascii="Times New Roman"/>
          <w:b w:val="false"/>
          <w:i w:val="false"/>
          <w:color w:val="000000"/>
          <w:sz w:val="28"/>
        </w:rPr>
        <w:t xml:space="preserve">
      Размер риска для группы, состоящей из двух или более заемщиков, рассчитывается в совокупности, как на одного заемщика, если размеры риска каждого из заемщиков превышают 0,05 процента собственного капитала организации, а также при наличии одного из следующих обстоятельств: </w:t>
      </w:r>
    </w:p>
    <w:p>
      <w:pPr>
        <w:spacing w:after="0"/>
        <w:ind w:left="0"/>
        <w:jc w:val="both"/>
      </w:pPr>
      <w:r>
        <w:rPr>
          <w:rFonts w:ascii="Times New Roman"/>
          <w:b w:val="false"/>
          <w:i w:val="false"/>
          <w:color w:val="000000"/>
          <w:sz w:val="28"/>
        </w:rPr>
        <w:t xml:space="preserve">
      1) один из заемщиков является крупным участником (крупным участником в акционерном обществе, товариществе с ограниченной ответственностью или товариществе с дополнительной ответственностью; полным товарищем в коммандитном товариществе; участником в полном товариществе), аффилиированным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супругом/ой, близким родственником супруга/и, первым руководителем другого заемщика, либо лицом, заинтересованным в совершении сделки другим заемщиком; </w:t>
      </w:r>
    </w:p>
    <w:p>
      <w:pPr>
        <w:spacing w:after="0"/>
        <w:ind w:left="0"/>
        <w:jc w:val="both"/>
      </w:pPr>
      <w:r>
        <w:rPr>
          <w:rFonts w:ascii="Times New Roman"/>
          <w:b w:val="false"/>
          <w:i w:val="false"/>
          <w:color w:val="000000"/>
          <w:sz w:val="28"/>
        </w:rPr>
        <w:t xml:space="preserve">
      2) крупный участник, аффилиированное лицо, близкий родственник, супруг/а, близкий родственник супруга/и или первый руководитель одного заемщика либо лицо, заинтересованное в совершении сделки одним заемщиком, является крупным участником, аффилиированным лицом, близким родственником, супругом/ой, близким родственником супруга/и или первым руководителем другого заемщика, либо лицом, заинтересованным в совершении сделки другим заемщиком; </w:t>
      </w:r>
    </w:p>
    <w:p>
      <w:pPr>
        <w:spacing w:after="0"/>
        <w:ind w:left="0"/>
        <w:jc w:val="both"/>
      </w:pPr>
      <w:r>
        <w:rPr>
          <w:rFonts w:ascii="Times New Roman"/>
          <w:b w:val="false"/>
          <w:i w:val="false"/>
          <w:color w:val="000000"/>
          <w:sz w:val="28"/>
        </w:rPr>
        <w:t xml:space="preserve">
      3) крупный участник, аффилиированное лицо, близкий родственник, супруг/а, близкий родственник супруга/и или первый руководитель одного заемщика либо лицо, заинтересованное в совершении сделки с одним заемщиком, является крупным участником, аффилиированным лицом, близким родственником, супругом/ой, близким родственником супруга/и или первым руководителем либо лицом, заинтересованным в совершении сделки, крупного участника, аффилиированного лица, близкого родственника, супруга/и, близкого родственника супруга/и или первого руководителя другого заемщика либо лица, заинтересованного в совершении сделки другим заемщиком; </w:t>
      </w:r>
    </w:p>
    <w:p>
      <w:pPr>
        <w:spacing w:after="0"/>
        <w:ind w:left="0"/>
        <w:jc w:val="both"/>
      </w:pPr>
      <w:r>
        <w:rPr>
          <w:rFonts w:ascii="Times New Roman"/>
          <w:b w:val="false"/>
          <w:i w:val="false"/>
          <w:color w:val="000000"/>
          <w:sz w:val="28"/>
        </w:rPr>
        <w:t xml:space="preserve">
      4) имеются достаточные основания, подтверждающие, что один из заемщиков - юридическое лицо передал другому в пользование деньги, полученные им от организации в заем, в размере, превышающем собственный капитал передающего заемщика; </w:t>
      </w:r>
    </w:p>
    <w:p>
      <w:pPr>
        <w:spacing w:after="0"/>
        <w:ind w:left="0"/>
        <w:jc w:val="both"/>
      </w:pPr>
      <w:r>
        <w:rPr>
          <w:rFonts w:ascii="Times New Roman"/>
          <w:b w:val="false"/>
          <w:i w:val="false"/>
          <w:color w:val="000000"/>
          <w:sz w:val="28"/>
        </w:rPr>
        <w:t xml:space="preserve">
      5) имеются достаточные основания, подтверждающие, что заемщики - юридические лица совместно или по отдельности передали средства, полученные от организации в заем, в размере, превышающем совокупный собственный капитал данных заемщиков, в пользование одному и тому же третьему лицу, не являющемуся заемщиком организации; </w:t>
      </w:r>
    </w:p>
    <w:p>
      <w:pPr>
        <w:spacing w:after="0"/>
        <w:ind w:left="0"/>
        <w:jc w:val="both"/>
      </w:pPr>
      <w:r>
        <w:rPr>
          <w:rFonts w:ascii="Times New Roman"/>
          <w:b w:val="false"/>
          <w:i w:val="false"/>
          <w:color w:val="000000"/>
          <w:sz w:val="28"/>
        </w:rPr>
        <w:t xml:space="preserve">
      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десять процентов его активов, по обязательствам другого заемщика; </w:t>
      </w:r>
    </w:p>
    <w:p>
      <w:pPr>
        <w:spacing w:after="0"/>
        <w:ind w:left="0"/>
        <w:jc w:val="both"/>
      </w:pPr>
      <w:r>
        <w:rPr>
          <w:rFonts w:ascii="Times New Roman"/>
          <w:b w:val="false"/>
          <w:i w:val="false"/>
          <w:color w:val="000000"/>
          <w:sz w:val="28"/>
        </w:rPr>
        <w:t xml:space="preserve">
      7) должностное лицо одного заемщика имеет финансовую заинтересованность в деятельности других заемщиков организации; </w:t>
      </w:r>
    </w:p>
    <w:p>
      <w:pPr>
        <w:spacing w:after="0"/>
        <w:ind w:left="0"/>
        <w:jc w:val="both"/>
      </w:pPr>
      <w:r>
        <w:rPr>
          <w:rFonts w:ascii="Times New Roman"/>
          <w:b w:val="false"/>
          <w:i w:val="false"/>
          <w:color w:val="000000"/>
          <w:sz w:val="28"/>
        </w:rPr>
        <w:t xml:space="preserve">
      8) заемщики связаны между собой </w:t>
      </w:r>
      <w:r>
        <w:rPr>
          <w:rFonts w:ascii="Times New Roman"/>
          <w:b w:val="false"/>
          <w:i w:val="false"/>
          <w:color w:val="000000"/>
          <w:sz w:val="28"/>
        </w:rPr>
        <w:t>договором</w:t>
      </w:r>
      <w:r>
        <w:rPr>
          <w:rFonts w:ascii="Times New Roman"/>
          <w:b w:val="false"/>
          <w:i w:val="false"/>
          <w:color w:val="000000"/>
          <w:sz w:val="28"/>
        </w:rPr>
        <w:t xml:space="preserve"> о совместной деятельности либо иным документом, который содержит признаки договора о совместной деятельности; </w:t>
      </w:r>
    </w:p>
    <w:p>
      <w:pPr>
        <w:spacing w:after="0"/>
        <w:ind w:left="0"/>
        <w:jc w:val="both"/>
      </w:pPr>
      <w:r>
        <w:rPr>
          <w:rFonts w:ascii="Times New Roman"/>
          <w:b w:val="false"/>
          <w:i w:val="false"/>
          <w:color w:val="000000"/>
          <w:sz w:val="28"/>
        </w:rPr>
        <w:t xml:space="preserve">
      9) заемщики: </w:t>
      </w:r>
    </w:p>
    <w:p>
      <w:pPr>
        <w:spacing w:after="0"/>
        <w:ind w:left="0"/>
        <w:jc w:val="both"/>
      </w:pPr>
      <w:r>
        <w:rPr>
          <w:rFonts w:ascii="Times New Roman"/>
          <w:b w:val="false"/>
          <w:i w:val="false"/>
          <w:color w:val="000000"/>
          <w:sz w:val="28"/>
        </w:rPr>
        <w:t xml:space="preserve">
      являются юридическими лицами, зарегистрированными на территории оффшорных зон; </w:t>
      </w:r>
    </w:p>
    <w:p>
      <w:pPr>
        <w:spacing w:after="0"/>
        <w:ind w:left="0"/>
        <w:jc w:val="both"/>
      </w:pPr>
      <w:r>
        <w:rPr>
          <w:rFonts w:ascii="Times New Roman"/>
          <w:b w:val="false"/>
          <w:i w:val="false"/>
          <w:color w:val="000000"/>
          <w:sz w:val="28"/>
        </w:rPr>
        <w:t xml:space="preserve">
      являются гражданами государств, включенных в установленный Национальным Банком Республики Казахстан </w:t>
      </w:r>
      <w:r>
        <w:rPr>
          <w:rFonts w:ascii="Times New Roman"/>
          <w:b w:val="false"/>
          <w:i w:val="false"/>
          <w:color w:val="000000"/>
          <w:sz w:val="28"/>
        </w:rPr>
        <w:t>перечень</w:t>
      </w:r>
      <w:r>
        <w:rPr>
          <w:rFonts w:ascii="Times New Roman"/>
          <w:b w:val="false"/>
          <w:i w:val="false"/>
          <w:color w:val="000000"/>
          <w:sz w:val="28"/>
        </w:rPr>
        <w:t xml:space="preserve"> оффшорных зон;</w:t>
      </w:r>
    </w:p>
    <w:p>
      <w:pPr>
        <w:spacing w:after="0"/>
        <w:ind w:left="0"/>
        <w:jc w:val="both"/>
      </w:pPr>
      <w:r>
        <w:rPr>
          <w:rFonts w:ascii="Times New Roman"/>
          <w:b w:val="false"/>
          <w:i w:val="false"/>
          <w:color w:val="000000"/>
          <w:sz w:val="28"/>
        </w:rPr>
        <w:t xml:space="preserve">
      являются гражданами государств, отнесенных Организацией экономического сотрудничества и развития к перечню оффшорных территорий, не принявших обязательства по информационному обмену; </w:t>
      </w:r>
    </w:p>
    <w:p>
      <w:pPr>
        <w:spacing w:after="0"/>
        <w:ind w:left="0"/>
        <w:jc w:val="both"/>
      </w:pPr>
      <w:r>
        <w:rPr>
          <w:rFonts w:ascii="Times New Roman"/>
          <w:b w:val="false"/>
          <w:i w:val="false"/>
          <w:color w:val="000000"/>
          <w:sz w:val="28"/>
        </w:rPr>
        <w:t xml:space="preserve">
      имеют крупных участников, аффилиированных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третьем и четвертом настоящего подпункта; </w:t>
      </w:r>
    </w:p>
    <w:p>
      <w:pPr>
        <w:spacing w:after="0"/>
        <w:ind w:left="0"/>
        <w:jc w:val="both"/>
      </w:pPr>
      <w:r>
        <w:rPr>
          <w:rFonts w:ascii="Times New Roman"/>
          <w:b w:val="false"/>
          <w:i w:val="false"/>
          <w:color w:val="000000"/>
          <w:sz w:val="28"/>
        </w:rPr>
        <w:t xml:space="preserve">
      10) заемщики связаны между собой по другим основаниям, предусмотренным законодательными актами Республики Казахстан; </w:t>
      </w:r>
    </w:p>
    <w:p>
      <w:pPr>
        <w:spacing w:after="0"/>
        <w:ind w:left="0"/>
        <w:jc w:val="both"/>
      </w:pPr>
      <w:r>
        <w:rPr>
          <w:rFonts w:ascii="Times New Roman"/>
          <w:b w:val="false"/>
          <w:i w:val="false"/>
          <w:color w:val="000000"/>
          <w:sz w:val="28"/>
        </w:rPr>
        <w:t xml:space="preserve">
      11)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должен приниматься в совокупный расчет размера риска как на одного заемщика в соответствии с подпунктами 1) - 10) настоящего пункта для группы, образованной с участием физических лиц - долевых участников по строительству строящегося объекта и/или гарантов долевых участников.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Правления Национального Банка РК от 28.10.2011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 распространяется на отношения, возникшие с 30.09.2011).</w:t>
      </w:r>
      <w:r>
        <w:br/>
      </w:r>
      <w:r>
        <w:rPr>
          <w:rFonts w:ascii="Times New Roman"/>
          <w:b w:val="false"/>
          <w:i w:val="false"/>
          <w:color w:val="000000"/>
          <w:sz w:val="28"/>
        </w:rPr>
        <w:t>
</w:t>
      </w:r>
    </w:p>
    <w:bookmarkStart w:name="z19" w:id="35"/>
    <w:p>
      <w:pPr>
        <w:spacing w:after="0"/>
        <w:ind w:left="0"/>
        <w:jc w:val="both"/>
      </w:pPr>
      <w:r>
        <w:rPr>
          <w:rFonts w:ascii="Times New Roman"/>
          <w:b w:val="false"/>
          <w:i w:val="false"/>
          <w:color w:val="000000"/>
          <w:sz w:val="28"/>
        </w:rPr>
        <w:t xml:space="preserve">
       8. В случае если государство (в лице уполномоченного органа) является крупным участником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иных, установленных пунктом 7 настоящей Инструкции обстоятельств, по которым размер риска в отношении данной группы заемщиков следует рассчитывать в совокупности как размер риска на одного заемщика. </w:t>
      </w:r>
    </w:p>
    <w:bookmarkEnd w:id="35"/>
    <w:bookmarkStart w:name="z65" w:id="36"/>
    <w:p>
      <w:pPr>
        <w:spacing w:after="0"/>
        <w:ind w:left="0"/>
        <w:jc w:val="both"/>
      </w:pPr>
      <w:r>
        <w:rPr>
          <w:rFonts w:ascii="Times New Roman"/>
          <w:b w:val="false"/>
          <w:i w:val="false"/>
          <w:color w:val="000000"/>
          <w:sz w:val="28"/>
        </w:rPr>
        <w:t xml:space="preserve">
      8-1. Требования пункта 7 настоящей Инструкции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"Самрук-Казына". </w:t>
      </w:r>
    </w:p>
    <w:bookmarkEnd w:id="36"/>
    <w:p>
      <w:pPr>
        <w:spacing w:after="0"/>
        <w:ind w:left="0"/>
        <w:jc w:val="both"/>
      </w:pPr>
      <w:r>
        <w:rPr>
          <w:rFonts w:ascii="Times New Roman"/>
          <w:b w:val="false"/>
          <w:i w:val="false"/>
          <w:color w:val="000000"/>
          <w:sz w:val="28"/>
        </w:rPr>
        <w:t xml:space="preserve">
      Не признаются в качестве одного заемщика и (или) лица, связанного с организацией особыми отношениями, две и более организации, являющихся аффилиированными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"Самрук-Казына". </w:t>
      </w:r>
    </w:p>
    <w:p>
      <w:pPr>
        <w:spacing w:after="0"/>
        <w:ind w:left="0"/>
        <w:jc w:val="both"/>
      </w:pPr>
      <w:r>
        <w:rPr>
          <w:rFonts w:ascii="Times New Roman"/>
          <w:b w:val="false"/>
          <w:i w:val="false"/>
          <w:color w:val="000000"/>
          <w:sz w:val="28"/>
        </w:rPr>
        <w:t xml:space="preserve">
      Юридические и (или) физические лица, аффилиированные с одной из вышеуказанных организаций или связанные особыми отношениями с одним из указанных организации,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организаций.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постановления Правления Агентства РК по регулированию и надзору финансового рынка и финансовых организаций от 29.04.2009 </w:t>
      </w:r>
      <w:r>
        <w:rPr>
          <w:rFonts w:ascii="Times New Roman"/>
          <w:b w:val="false"/>
          <w:i w:val="false"/>
          <w:color w:val="ff0000"/>
          <w:sz w:val="28"/>
        </w:rPr>
        <w:t xml:space="preserve">N 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20" w:id="37"/>
    <w:p>
      <w:pPr>
        <w:spacing w:after="0"/>
        <w:ind w:left="0"/>
        <w:jc w:val="both"/>
      </w:pPr>
      <w:r>
        <w:rPr>
          <w:rFonts w:ascii="Times New Roman"/>
          <w:b w:val="false"/>
          <w:i w:val="false"/>
          <w:color w:val="000000"/>
          <w:sz w:val="28"/>
        </w:rPr>
        <w:t>
       9. Размер риска на одного заемщика (Р) рассчитывается как сумма:</w:t>
      </w:r>
    </w:p>
    <w:bookmarkEnd w:id="37"/>
    <w:p>
      <w:pPr>
        <w:spacing w:after="0"/>
        <w:ind w:left="0"/>
        <w:jc w:val="both"/>
      </w:pPr>
      <w:r>
        <w:rPr>
          <w:rFonts w:ascii="Times New Roman"/>
          <w:b w:val="false"/>
          <w:i w:val="false"/>
          <w:color w:val="000000"/>
          <w:sz w:val="28"/>
        </w:rPr>
        <w:t>
      1) требований организации к заемщику в виде займов, вкладов, дебиторской задолженности, ценных бумаг;</w:t>
      </w:r>
    </w:p>
    <w:p>
      <w:pPr>
        <w:spacing w:after="0"/>
        <w:ind w:left="0"/>
        <w:jc w:val="both"/>
      </w:pPr>
      <w:r>
        <w:rPr>
          <w:rFonts w:ascii="Times New Roman"/>
          <w:b w:val="false"/>
          <w:i w:val="false"/>
          <w:color w:val="000000"/>
          <w:sz w:val="28"/>
        </w:rPr>
        <w:t>
      2) требований организации к заемщику, списанных с баланса организации;</w:t>
      </w:r>
    </w:p>
    <w:p>
      <w:pPr>
        <w:spacing w:after="0"/>
        <w:ind w:left="0"/>
        <w:jc w:val="both"/>
      </w:pPr>
      <w:r>
        <w:rPr>
          <w:rFonts w:ascii="Times New Roman"/>
          <w:b w:val="false"/>
          <w:i w:val="false"/>
          <w:color w:val="000000"/>
          <w:sz w:val="28"/>
        </w:rPr>
        <w:t>
      3) требований в виде секьюритизированных активов, относящихся к заемщикам, по которым у организации отсутствует письменное подтверждение уполномоченного органа на применение рамочного подхода секьюритизации;</w:t>
      </w:r>
    </w:p>
    <w:p>
      <w:pPr>
        <w:spacing w:after="0"/>
        <w:ind w:left="0"/>
        <w:jc w:val="both"/>
      </w:pPr>
      <w:r>
        <w:rPr>
          <w:rFonts w:ascii="Times New Roman"/>
          <w:b w:val="false"/>
          <w:i w:val="false"/>
          <w:color w:val="000000"/>
          <w:sz w:val="28"/>
        </w:rPr>
        <w:t>
      4) требований в виде позиций секьюритизации;</w:t>
      </w:r>
    </w:p>
    <w:p>
      <w:pPr>
        <w:spacing w:after="0"/>
        <w:ind w:left="0"/>
        <w:jc w:val="both"/>
      </w:pPr>
      <w:r>
        <w:rPr>
          <w:rFonts w:ascii="Times New Roman"/>
          <w:b w:val="false"/>
          <w:i w:val="false"/>
          <w:color w:val="000000"/>
          <w:sz w:val="28"/>
        </w:rPr>
        <w:t xml:space="preserve">
      5) требований организации к заемщику в виде условных и возможных обязательств,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6) требований, по которым организация приняла на себя обязательство за заемщика в пользу третьих лиц или перед заемщиком, а также по иным основаниям, предусмотренным законодательными актами Республики Казахстан или заключенными договорами;</w:t>
      </w:r>
    </w:p>
    <w:p>
      <w:pPr>
        <w:spacing w:after="0"/>
        <w:ind w:left="0"/>
        <w:jc w:val="both"/>
      </w:pPr>
      <w:r>
        <w:rPr>
          <w:rFonts w:ascii="Times New Roman"/>
          <w:b w:val="false"/>
          <w:i w:val="false"/>
          <w:color w:val="000000"/>
          <w:sz w:val="28"/>
        </w:rPr>
        <w:t>
      7) за минусом суммы сформированных в соответствии с международными стандартами финансовой отчетности резервов, а также суммы обеспечения по обязательствам заемщика в виде:</w:t>
      </w:r>
    </w:p>
    <w:p>
      <w:pPr>
        <w:spacing w:after="0"/>
        <w:ind w:left="0"/>
        <w:jc w:val="both"/>
      </w:pPr>
      <w:r>
        <w:rPr>
          <w:rFonts w:ascii="Times New Roman"/>
          <w:b w:val="false"/>
          <w:i w:val="false"/>
          <w:color w:val="000000"/>
          <w:sz w:val="28"/>
        </w:rPr>
        <w:t>
      вкладов, предоставленных в распоряжение организации в качестве обеспечения данного обязательства;</w:t>
      </w:r>
    </w:p>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w:t>
      </w:r>
    </w:p>
    <w:p>
      <w:pPr>
        <w:spacing w:after="0"/>
        <w:ind w:left="0"/>
        <w:jc w:val="both"/>
      </w:pPr>
      <w:r>
        <w:rPr>
          <w:rFonts w:ascii="Times New Roman"/>
          <w:b w:val="false"/>
          <w:i w:val="false"/>
          <w:color w:val="000000"/>
          <w:sz w:val="28"/>
        </w:rPr>
        <w:t>
      аффинированных драгоценных металлов;</w:t>
      </w:r>
    </w:p>
    <w:p>
      <w:pPr>
        <w:spacing w:after="0"/>
        <w:ind w:left="0"/>
        <w:jc w:val="both"/>
      </w:pPr>
      <w:r>
        <w:rPr>
          <w:rFonts w:ascii="Times New Roman"/>
          <w:b w:val="false"/>
          <w:i w:val="false"/>
          <w:color w:val="000000"/>
          <w:sz w:val="28"/>
        </w:rPr>
        <w:t>
      гарантий Правительства Республики Казахстан;</w:t>
      </w:r>
    </w:p>
    <w:p>
      <w:pPr>
        <w:spacing w:after="0"/>
        <w:ind w:left="0"/>
        <w:jc w:val="both"/>
      </w:pPr>
      <w:r>
        <w:rPr>
          <w:rFonts w:ascii="Times New Roman"/>
          <w:b w:val="false"/>
          <w:i w:val="false"/>
          <w:color w:val="000000"/>
          <w:sz w:val="28"/>
        </w:rPr>
        <w:t>
      гарантий банков, имеющих долгосрочный долговой рейтинг не ниже "А"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В расчет риска на одного заемщика не включаются:</w:t>
      </w:r>
    </w:p>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Республики Казахстан, и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26.07.2013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38"/>
    <w:p>
      <w:pPr>
        <w:spacing w:after="0"/>
        <w:ind w:left="0"/>
        <w:jc w:val="both"/>
      </w:pPr>
      <w:r>
        <w:rPr>
          <w:rFonts w:ascii="Times New Roman"/>
          <w:b w:val="false"/>
          <w:i w:val="false"/>
          <w:color w:val="000000"/>
          <w:sz w:val="28"/>
        </w:rPr>
        <w:t xml:space="preserve">
       10. Отношение размера риска организации на одного заемщика по его обязательствам к собственному капиталу организации не должно превышать (k2) 0,25. </w:t>
      </w:r>
    </w:p>
    <w:bookmarkEnd w:id="38"/>
    <w:p>
      <w:pPr>
        <w:spacing w:after="0"/>
        <w:ind w:left="0"/>
        <w:jc w:val="both"/>
      </w:pPr>
      <w:r>
        <w:rPr>
          <w:rFonts w:ascii="Times New Roman"/>
          <w:b w:val="false"/>
          <w:i w:val="false"/>
          <w:color w:val="000000"/>
          <w:sz w:val="28"/>
        </w:rPr>
        <w:t xml:space="preserve">
      Максимальный размер займов организации, подлежащих классификации (ссудный портфель), формируемый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настоящей Инструкции, не должен превышать размера собственного капитала организации более чем в восемь раз.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постановлением Правления Агентства РК по регулированию и надзору финансового рынка и финансовых организаций от 24.12.2007  </w:t>
      </w:r>
      <w:r>
        <w:rPr>
          <w:rFonts w:ascii="Times New Roman"/>
          <w:b w:val="false"/>
          <w:i w:val="false"/>
          <w:color w:val="ff0000"/>
          <w:sz w:val="28"/>
        </w:rPr>
        <w:t xml:space="preserve">N 280 </w:t>
      </w:r>
      <w:r>
        <w:rPr>
          <w:rFonts w:ascii="Times New Roman"/>
          <w:b w:val="false"/>
          <w:i w:val="false"/>
          <w:color w:val="ff0000"/>
          <w:sz w:val="28"/>
        </w:rPr>
        <w:t xml:space="preserve">(вводится в действие с 1 апреля 2008 г.). </w:t>
      </w:r>
      <w:r>
        <w:br/>
      </w:r>
      <w:r>
        <w:rPr>
          <w:rFonts w:ascii="Times New Roman"/>
          <w:b w:val="false"/>
          <w:i w:val="false"/>
          <w:color w:val="000000"/>
          <w:sz w:val="28"/>
        </w:rPr>
        <w:t>
</w:t>
      </w:r>
    </w:p>
    <w:bookmarkStart w:name="z22" w:id="39"/>
    <w:p>
      <w:pPr>
        <w:spacing w:after="0"/>
        <w:ind w:left="0"/>
        <w:jc w:val="both"/>
      </w:pPr>
      <w:r>
        <w:rPr>
          <w:rFonts w:ascii="Times New Roman"/>
          <w:b w:val="false"/>
          <w:i w:val="false"/>
          <w:color w:val="000000"/>
          <w:sz w:val="28"/>
        </w:rPr>
        <w:t xml:space="preserve">
       11. В случаях, когда общий объем требований организации к заемщику на дату их возникновения находился в пределах ограничений, установленных настоящей Инструкцией, но впоследствии превысил указанные ограничения в связи со снижением уровня собственного капитала организации не более чем на пять процентов в течение последних трех месяцев либо в связи с увеличением требований организации к заемщику из-за увеличения средневзвешенного биржевого курса тенге к иностранным валютам, в которых выражены требования к заемщику более чем на десять процентов в течение последних трех месяцев, норматив максимального размера риска на одного заемщика считается выполненным. </w:t>
      </w:r>
    </w:p>
    <w:bookmarkEnd w:id="39"/>
    <w:p>
      <w:pPr>
        <w:spacing w:after="0"/>
        <w:ind w:left="0"/>
        <w:jc w:val="both"/>
      </w:pPr>
      <w:r>
        <w:rPr>
          <w:rFonts w:ascii="Times New Roman"/>
          <w:b w:val="false"/>
          <w:i w:val="false"/>
          <w:color w:val="000000"/>
          <w:sz w:val="28"/>
        </w:rPr>
        <w:t xml:space="preserve">
      В указанных случаях организация немедленно информирует уполномоченный орган о факте превышения ограничений и принимает обязательства по устранению превышения в течение текущего и последующего месяцев. В случае,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 </w:t>
      </w:r>
    </w:p>
    <w:bookmarkStart w:name="z23" w:id="40"/>
    <w:p>
      <w:pPr>
        <w:spacing w:after="0"/>
        <w:ind w:left="0"/>
        <w:jc w:val="both"/>
      </w:pPr>
      <w:r>
        <w:rPr>
          <w:rFonts w:ascii="Times New Roman"/>
          <w:b w:val="false"/>
          <w:i w:val="false"/>
          <w:color w:val="000000"/>
          <w:sz w:val="28"/>
        </w:rPr>
        <w:t xml:space="preserve">
      12. Если заемщики организации на момент возникновения обязательства перед организацией не рассматривались в качестве одного заемщика, но впоследствии стали таковым, то в случае превышения размера риска на таких заемщиков, установленного частью второй </w:t>
      </w:r>
      <w:r>
        <w:rPr>
          <w:rFonts w:ascii="Times New Roman"/>
          <w:b w:val="false"/>
          <w:i w:val="false"/>
          <w:color w:val="000000"/>
          <w:sz w:val="28"/>
        </w:rPr>
        <w:t>пункта 10</w:t>
      </w:r>
      <w:r>
        <w:rPr>
          <w:rFonts w:ascii="Times New Roman"/>
          <w:b w:val="false"/>
          <w:i w:val="false"/>
          <w:color w:val="000000"/>
          <w:sz w:val="28"/>
        </w:rPr>
        <w:t xml:space="preserve"> настоящей Инструкции, указанное превышение не будет рассматриваться как нарушение при условии, если организация немедленно проинформировала уполномоченный орган о данном превышении с подтверждением способности заемщика представить дополнительное обеспечение согласно подпункту 7) </w:t>
      </w:r>
      <w:r>
        <w:rPr>
          <w:rFonts w:ascii="Times New Roman"/>
          <w:b w:val="false"/>
          <w:i w:val="false"/>
          <w:color w:val="000000"/>
          <w:sz w:val="28"/>
        </w:rPr>
        <w:t>пункта 9</w:t>
      </w:r>
      <w:r>
        <w:rPr>
          <w:rFonts w:ascii="Times New Roman"/>
          <w:b w:val="false"/>
          <w:i w:val="false"/>
          <w:color w:val="000000"/>
          <w:sz w:val="28"/>
        </w:rPr>
        <w:t xml:space="preserve"> настоящей Инструкции, или исполнить часть требований организации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Правления Национального Банка РК от 26.07.2013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41"/>
    <w:p>
      <w:pPr>
        <w:spacing w:after="0"/>
        <w:ind w:left="0"/>
        <w:jc w:val="left"/>
      </w:pPr>
      <w:r>
        <w:rPr>
          <w:rFonts w:ascii="Times New Roman"/>
          <w:b/>
          <w:i w:val="false"/>
          <w:color w:val="000000"/>
        </w:rPr>
        <w:t xml:space="preserve">  4. Коэффициент ликвидности</w:t>
      </w:r>
    </w:p>
    <w:bookmarkEnd w:id="41"/>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25.02.2013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25" w:id="42"/>
    <w:p>
      <w:pPr>
        <w:spacing w:after="0"/>
        <w:ind w:left="0"/>
        <w:jc w:val="both"/>
      </w:pPr>
      <w:r>
        <w:rPr>
          <w:rFonts w:ascii="Times New Roman"/>
          <w:b w:val="false"/>
          <w:i w:val="false"/>
          <w:color w:val="000000"/>
          <w:sz w:val="28"/>
        </w:rPr>
        <w:t xml:space="preserve">
       13. Ликвидность характеризуется коэффициентом краткосрочной ликвидности организации (k3). </w:t>
      </w:r>
    </w:p>
    <w:bookmarkEnd w:id="42"/>
    <w:p>
      <w:pPr>
        <w:spacing w:after="0"/>
        <w:ind w:left="0"/>
        <w:jc w:val="both"/>
      </w:pPr>
      <w:r>
        <w:rPr>
          <w:rFonts w:ascii="Times New Roman"/>
          <w:b w:val="false"/>
          <w:i w:val="false"/>
          <w:color w:val="000000"/>
          <w:sz w:val="28"/>
        </w:rPr>
        <w:t xml:space="preserve">
      Минимальное значение коэффициента краткосрочной ликвидности (k3) - 0,5. </w:t>
      </w:r>
    </w:p>
    <w:bookmarkStart w:name="z26" w:id="43"/>
    <w:p>
      <w:pPr>
        <w:spacing w:after="0"/>
        <w:ind w:left="0"/>
        <w:jc w:val="both"/>
      </w:pPr>
      <w:r>
        <w:rPr>
          <w:rFonts w:ascii="Times New Roman"/>
          <w:b w:val="false"/>
          <w:i w:val="false"/>
          <w:color w:val="000000"/>
          <w:sz w:val="28"/>
        </w:rPr>
        <w:t xml:space="preserve">
      14. Коэффициент краткосрочной ликвидности организации рассчитывается как отношение размера активов с оставшимся сроком до погашения до трех месяцев включительно, включая высоколиквидные активы, к размеру обязательств с оставшимся сроком до погашения не более трех месяцев, включая обязательства до востребования. </w:t>
      </w:r>
    </w:p>
    <w:bookmarkEnd w:id="43"/>
    <w:p>
      <w:pPr>
        <w:spacing w:after="0"/>
        <w:ind w:left="0"/>
        <w:jc w:val="both"/>
      </w:pPr>
      <w:r>
        <w:rPr>
          <w:rFonts w:ascii="Times New Roman"/>
          <w:b w:val="false"/>
          <w:i w:val="false"/>
          <w:color w:val="000000"/>
          <w:sz w:val="28"/>
        </w:rPr>
        <w:t xml:space="preserve">
      Государственные ценные бумаги Республики Казахстан, выпущенные Правительством Республики Казахстан и Национальным Банком Республики Казахстан, а также ценные бумаги, указанные в подпунктах 5)-7) настоящего пункта, не включаемые в расчет высоколиквидных активов, включаются в расчет размера активов, если обязательства, по которым указанные ценные бумаги являются обеспечением, включаются в расчет размера обязательств. </w:t>
      </w:r>
    </w:p>
    <w:p>
      <w:pPr>
        <w:spacing w:after="0"/>
        <w:ind w:left="0"/>
        <w:jc w:val="both"/>
      </w:pPr>
      <w:r>
        <w:rPr>
          <w:rFonts w:ascii="Times New Roman"/>
          <w:b w:val="false"/>
          <w:i w:val="false"/>
          <w:color w:val="000000"/>
          <w:sz w:val="28"/>
        </w:rPr>
        <w:t xml:space="preserve">
      К высоколиквидным активам относятся: </w:t>
      </w:r>
    </w:p>
    <w:p>
      <w:pPr>
        <w:spacing w:after="0"/>
        <w:ind w:left="0"/>
        <w:jc w:val="both"/>
      </w:pPr>
      <w:r>
        <w:rPr>
          <w:rFonts w:ascii="Times New Roman"/>
          <w:b w:val="false"/>
          <w:i w:val="false"/>
          <w:color w:val="000000"/>
          <w:sz w:val="28"/>
        </w:rPr>
        <w:t xml:space="preserve">
      1) наличные деньги; </w:t>
      </w:r>
    </w:p>
    <w:p>
      <w:pPr>
        <w:spacing w:after="0"/>
        <w:ind w:left="0"/>
        <w:jc w:val="both"/>
      </w:pPr>
      <w:r>
        <w:rPr>
          <w:rFonts w:ascii="Times New Roman"/>
          <w:b w:val="false"/>
          <w:i w:val="false"/>
          <w:color w:val="000000"/>
          <w:sz w:val="28"/>
        </w:rPr>
        <w:t xml:space="preserve">
      2) аффинированные драгоценные металлы; </w:t>
      </w:r>
    </w:p>
    <w:p>
      <w:pPr>
        <w:spacing w:after="0"/>
        <w:ind w:left="0"/>
        <w:jc w:val="both"/>
      </w:pPr>
      <w:r>
        <w:rPr>
          <w:rFonts w:ascii="Times New Roman"/>
          <w:b w:val="false"/>
          <w:i w:val="false"/>
          <w:color w:val="000000"/>
          <w:sz w:val="28"/>
        </w:rPr>
        <w:t xml:space="preserve">
      3) государственные ценные бумаги Республики Казахстан, выпущенные Правительством Республики Казахстан и Национальным Банком Республики Казахстан, долговые ценные бумаги, выпущенные Акционерным обществом "Казахстанская компания"; </w:t>
      </w:r>
    </w:p>
    <w:p>
      <w:pPr>
        <w:spacing w:after="0"/>
        <w:ind w:left="0"/>
        <w:jc w:val="both"/>
      </w:pPr>
      <w:r>
        <w:rPr>
          <w:rFonts w:ascii="Times New Roman"/>
          <w:b w:val="false"/>
          <w:i w:val="false"/>
          <w:color w:val="000000"/>
          <w:sz w:val="28"/>
        </w:rPr>
        <w:t xml:space="preserve">
      4) вклады до востребования в Национальном Банке Республики Казахстан, в банках Республики Казахстан и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 </w:t>
      </w:r>
    </w:p>
    <w:p>
      <w:pPr>
        <w:spacing w:after="0"/>
        <w:ind w:left="0"/>
        <w:jc w:val="both"/>
      </w:pPr>
      <w:r>
        <w:rPr>
          <w:rFonts w:ascii="Times New Roman"/>
          <w:b w:val="false"/>
          <w:i w:val="false"/>
          <w:color w:val="000000"/>
          <w:sz w:val="28"/>
        </w:rPr>
        <w:t xml:space="preserve">
      5) государственные ценные бумаги стран, имеющих суверенный долгосрочный рейтинг в иностранной валюте не ниже "А-" (по классификации рейтинговых агентств "Standard &amp; Poor's" и "Fitch") или не ниже "А3" (по классификации рейтингового агентства "Moody's Investors Service"); </w:t>
      </w:r>
    </w:p>
    <w:p>
      <w:pPr>
        <w:spacing w:after="0"/>
        <w:ind w:left="0"/>
        <w:jc w:val="both"/>
      </w:pPr>
      <w:r>
        <w:rPr>
          <w:rFonts w:ascii="Times New Roman"/>
          <w:b w:val="false"/>
          <w:i w:val="false"/>
          <w:color w:val="000000"/>
          <w:sz w:val="28"/>
        </w:rPr>
        <w:t xml:space="preserve">
      6) облигации следующих международных финансовых организаций: </w:t>
      </w:r>
    </w:p>
    <w:p>
      <w:pPr>
        <w:spacing w:after="0"/>
        <w:ind w:left="0"/>
        <w:jc w:val="both"/>
      </w:pPr>
      <w:r>
        <w:rPr>
          <w:rFonts w:ascii="Times New Roman"/>
          <w:b w:val="false"/>
          <w:i w:val="false"/>
          <w:color w:val="000000"/>
          <w:sz w:val="28"/>
        </w:rPr>
        <w:t xml:space="preserve">
      Международный банк реконструкции и развития (the International Bank for Reconstruction and Development); </w:t>
      </w:r>
    </w:p>
    <w:p>
      <w:pPr>
        <w:spacing w:after="0"/>
        <w:ind w:left="0"/>
        <w:jc w:val="both"/>
      </w:pPr>
      <w:r>
        <w:rPr>
          <w:rFonts w:ascii="Times New Roman"/>
          <w:b w:val="false"/>
          <w:i w:val="false"/>
          <w:color w:val="000000"/>
          <w:sz w:val="28"/>
        </w:rPr>
        <w:t xml:space="preserve">
      Международная финансовая корпорация (the International Finance Corporation); </w:t>
      </w:r>
    </w:p>
    <w:p>
      <w:pPr>
        <w:spacing w:after="0"/>
        <w:ind w:left="0"/>
        <w:jc w:val="both"/>
      </w:pPr>
      <w:r>
        <w:rPr>
          <w:rFonts w:ascii="Times New Roman"/>
          <w:b w:val="false"/>
          <w:i w:val="false"/>
          <w:color w:val="000000"/>
          <w:sz w:val="28"/>
        </w:rPr>
        <w:t xml:space="preserve">
      Азиатский банк развития (the Asian Development Bank); </w:t>
      </w:r>
    </w:p>
    <w:p>
      <w:pPr>
        <w:spacing w:after="0"/>
        <w:ind w:left="0"/>
        <w:jc w:val="both"/>
      </w:pPr>
      <w:r>
        <w:rPr>
          <w:rFonts w:ascii="Times New Roman"/>
          <w:b w:val="false"/>
          <w:i w:val="false"/>
          <w:color w:val="000000"/>
          <w:sz w:val="28"/>
        </w:rPr>
        <w:t xml:space="preserve">
      Африканский банк развития (the African Development Bank); </w:t>
      </w:r>
    </w:p>
    <w:p>
      <w:pPr>
        <w:spacing w:after="0"/>
        <w:ind w:left="0"/>
        <w:jc w:val="both"/>
      </w:pPr>
      <w:r>
        <w:rPr>
          <w:rFonts w:ascii="Times New Roman"/>
          <w:b w:val="false"/>
          <w:i w:val="false"/>
          <w:color w:val="000000"/>
          <w:sz w:val="28"/>
        </w:rPr>
        <w:t xml:space="preserve">
      Европейский банк реконструкции и развития (the European Bank for Reconstruction and Development); </w:t>
      </w:r>
    </w:p>
    <w:p>
      <w:pPr>
        <w:spacing w:after="0"/>
        <w:ind w:left="0"/>
        <w:jc w:val="both"/>
      </w:pPr>
      <w:r>
        <w:rPr>
          <w:rFonts w:ascii="Times New Roman"/>
          <w:b w:val="false"/>
          <w:i w:val="false"/>
          <w:color w:val="000000"/>
          <w:sz w:val="28"/>
        </w:rPr>
        <w:t xml:space="preserve">
      Межамериканский банк развития (the Inter-American Development Bank); </w:t>
      </w:r>
    </w:p>
    <w:p>
      <w:pPr>
        <w:spacing w:after="0"/>
        <w:ind w:left="0"/>
        <w:jc w:val="both"/>
      </w:pPr>
      <w:r>
        <w:rPr>
          <w:rFonts w:ascii="Times New Roman"/>
          <w:b w:val="false"/>
          <w:i w:val="false"/>
          <w:color w:val="000000"/>
          <w:sz w:val="28"/>
        </w:rPr>
        <w:t xml:space="preserve">
      Европейский инвестиционный банк (the European Investment Bank); </w:t>
      </w:r>
    </w:p>
    <w:p>
      <w:pPr>
        <w:spacing w:after="0"/>
        <w:ind w:left="0"/>
        <w:jc w:val="both"/>
      </w:pPr>
      <w:r>
        <w:rPr>
          <w:rFonts w:ascii="Times New Roman"/>
          <w:b w:val="false"/>
          <w:i w:val="false"/>
          <w:color w:val="000000"/>
          <w:sz w:val="28"/>
        </w:rPr>
        <w:t xml:space="preserve">
      Исламский банк развития (the Islamic Development Bank); </w:t>
      </w:r>
    </w:p>
    <w:p>
      <w:pPr>
        <w:spacing w:after="0"/>
        <w:ind w:left="0"/>
        <w:jc w:val="both"/>
      </w:pPr>
      <w:r>
        <w:rPr>
          <w:rFonts w:ascii="Times New Roman"/>
          <w:b w:val="false"/>
          <w:i w:val="false"/>
          <w:color w:val="000000"/>
          <w:sz w:val="28"/>
        </w:rPr>
        <w:t xml:space="preserve">
      Скандинавский инвестиционный банк (the Nordic Investment Bank); </w:t>
      </w:r>
    </w:p>
    <w:p>
      <w:pPr>
        <w:spacing w:after="0"/>
        <w:ind w:left="0"/>
        <w:jc w:val="both"/>
      </w:pPr>
      <w:r>
        <w:rPr>
          <w:rFonts w:ascii="Times New Roman"/>
          <w:b w:val="false"/>
          <w:i w:val="false"/>
          <w:color w:val="000000"/>
          <w:sz w:val="28"/>
        </w:rPr>
        <w:t xml:space="preserve">
      Банк Развития Европейского Совета (the Council of Europe Development Bank); </w:t>
      </w:r>
    </w:p>
    <w:p>
      <w:pPr>
        <w:spacing w:after="0"/>
        <w:ind w:left="0"/>
        <w:jc w:val="both"/>
      </w:pPr>
      <w:r>
        <w:rPr>
          <w:rFonts w:ascii="Times New Roman"/>
          <w:b w:val="false"/>
          <w:i w:val="false"/>
          <w:color w:val="000000"/>
          <w:sz w:val="28"/>
        </w:rPr>
        <w:t xml:space="preserve">
      7) облигации иностранных эмитентов, имеющих рейтинг не ниже "А-" (по классификации рейтинговых агентств "Standard &amp; Poor's" и "Fitch") или не ниже "А3" (по классификации рейтингового агентства "Moody's Investors Service"). </w:t>
      </w:r>
    </w:p>
    <w:p>
      <w:pPr>
        <w:spacing w:after="0"/>
        <w:ind w:left="0"/>
        <w:jc w:val="both"/>
      </w:pPr>
      <w:r>
        <w:rPr>
          <w:rFonts w:ascii="Times New Roman"/>
          <w:b w:val="false"/>
          <w:i w:val="false"/>
          <w:color w:val="000000"/>
          <w:sz w:val="28"/>
        </w:rPr>
        <w:t xml:space="preserve">
      Ценные бумаги, указанные в настоящем пункте, включаются в расчет высоколиквидных активов, за исключением ценных бумаг, проданных организацией на условиях их обратного выкупа или переданных в залог или обремененных иным образом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 внесены изменения постановлением Правления Агентства РК по регулированию и надзору фин. рынка и фин. организаций от 12 августа 2006 года N </w:t>
      </w:r>
      <w:r>
        <w:rPr>
          <w:rFonts w:ascii="Times New Roman"/>
          <w:b w:val="false"/>
          <w:i w:val="false"/>
          <w:color w:val="ff0000"/>
          <w:sz w:val="28"/>
        </w:rPr>
        <w:t>153</w:t>
      </w:r>
      <w:r>
        <w:rPr>
          <w:rFonts w:ascii="Times New Roman"/>
          <w:b w:val="false"/>
          <w:i w:val="false"/>
          <w:color w:val="ff0000"/>
          <w:sz w:val="28"/>
        </w:rPr>
        <w:t xml:space="preserve"> (вводится в действие по истечении 14 дней со дня его гос. регистрации). </w:t>
      </w:r>
      <w:r>
        <w:br/>
      </w:r>
      <w:r>
        <w:rPr>
          <w:rFonts w:ascii="Times New Roman"/>
          <w:b w:val="false"/>
          <w:i w:val="false"/>
          <w:color w:val="000000"/>
          <w:sz w:val="28"/>
        </w:rPr>
        <w:t>
</w:t>
      </w:r>
    </w:p>
    <w:bookmarkStart w:name="z27" w:id="44"/>
    <w:p>
      <w:pPr>
        <w:spacing w:after="0"/>
        <w:ind w:left="0"/>
        <w:jc w:val="both"/>
      </w:pPr>
      <w:r>
        <w:rPr>
          <w:rFonts w:ascii="Times New Roman"/>
          <w:b w:val="false"/>
          <w:i w:val="false"/>
          <w:color w:val="000000"/>
          <w:sz w:val="28"/>
        </w:rPr>
        <w:t>
       15. При расчете коэффициента ликвидности подлежат исключению требования к 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установленный Национальным Банком Республики Казахстан перечень оффшорных зон либо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к организациям, являющимся дочерними по отношению к юридическим лицам, зарегистрированным на территории указанных оффшорных зон.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25.02.2013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8" w:id="45"/>
    <w:p>
      <w:pPr>
        <w:spacing w:after="0"/>
        <w:ind w:left="0"/>
        <w:jc w:val="both"/>
      </w:pPr>
      <w:r>
        <w:rPr>
          <w:rFonts w:ascii="Times New Roman"/>
          <w:b w:val="false"/>
          <w:i w:val="false"/>
          <w:color w:val="000000"/>
          <w:sz w:val="28"/>
        </w:rPr>
        <w:t xml:space="preserve">
       16. При наличии у организации в течение отчетного периода просроченных обязательств перед кредиторами, норматив ликвидности считается невыполненным, независимо от расчетного значения коэффициента ликвидности. </w:t>
      </w:r>
    </w:p>
    <w:bookmarkEnd w:id="45"/>
    <w:bookmarkStart w:name="z66" w:id="46"/>
    <w:p>
      <w:pPr>
        <w:spacing w:after="0"/>
        <w:ind w:left="0"/>
        <w:jc w:val="left"/>
      </w:pPr>
      <w:r>
        <w:rPr>
          <w:rFonts w:ascii="Times New Roman"/>
          <w:b/>
          <w:i w:val="false"/>
          <w:color w:val="000000"/>
        </w:rPr>
        <w:t xml:space="preserve"> 4-1. Капитализация организации к обязательствам перед</w:t>
      </w:r>
      <w:r>
        <w:br/>
      </w:r>
      <w:r>
        <w:rPr>
          <w:rFonts w:ascii="Times New Roman"/>
          <w:b/>
          <w:i w:val="false"/>
          <w:color w:val="000000"/>
        </w:rPr>
        <w:t>нерезидентами Республики Казахстан</w:t>
      </w:r>
    </w:p>
    <w:bookmarkEnd w:id="46"/>
    <w:p>
      <w:pPr>
        <w:spacing w:after="0"/>
        <w:ind w:left="0"/>
        <w:jc w:val="both"/>
      </w:pPr>
      <w:r>
        <w:rPr>
          <w:rFonts w:ascii="Times New Roman"/>
          <w:b w:val="false"/>
          <w:i w:val="false"/>
          <w:color w:val="ff0000"/>
          <w:sz w:val="28"/>
        </w:rPr>
        <w:t xml:space="preserve">
      Сноска. Заголовок главы 4-1 в редакции постановления Правления Национального Банка РК от 25.02.2013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ff0000"/>
          <w:sz w:val="28"/>
        </w:rPr>
        <w:t xml:space="preserve">
      Сноска. Инструкция дополнена главой 4-1 в соответствии с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ff0000"/>
          <w:sz w:val="28"/>
        </w:rPr>
        <w:t xml:space="preserve">N 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67" w:id="47"/>
    <w:p>
      <w:pPr>
        <w:spacing w:after="0"/>
        <w:ind w:left="0"/>
        <w:jc w:val="both"/>
      </w:pPr>
      <w:r>
        <w:rPr>
          <w:rFonts w:ascii="Times New Roman"/>
          <w:b w:val="false"/>
          <w:i w:val="false"/>
          <w:color w:val="000000"/>
          <w:sz w:val="28"/>
        </w:rPr>
        <w:t xml:space="preserve">
       16-1. Капитализация организации к обязательствам перед нерезидентами Республики Казахстан характеризуется коэффициентами k4, k5 и k6. </w:t>
      </w:r>
    </w:p>
    <w:bookmarkEnd w:id="47"/>
    <w:p>
      <w:pPr>
        <w:spacing w:after="0"/>
        <w:ind w:left="0"/>
        <w:jc w:val="both"/>
      </w:pPr>
      <w:r>
        <w:rPr>
          <w:rFonts w:ascii="Times New Roman"/>
          <w:b w:val="false"/>
          <w:i w:val="false"/>
          <w:color w:val="000000"/>
          <w:sz w:val="28"/>
        </w:rPr>
        <w:t xml:space="preserve">
      Коэффициентом k4 является максимальный лимит краткосрочных обязательств перед нерезидентами Республики Казахстан, который устанавливается в размере 1 и рассчитывается как отношение суммы обязательств перед нерезидентами Республики Казахстан к собственному капиталу организации. </w:t>
      </w:r>
    </w:p>
    <w:p>
      <w:pPr>
        <w:spacing w:after="0"/>
        <w:ind w:left="0"/>
        <w:jc w:val="both"/>
      </w:pPr>
      <w:r>
        <w:rPr>
          <w:rFonts w:ascii="Times New Roman"/>
          <w:b w:val="false"/>
          <w:i w:val="false"/>
          <w:color w:val="000000"/>
          <w:sz w:val="28"/>
        </w:rPr>
        <w:t xml:space="preserve">
      В целях расчета данного коэффициента в сумму обязательств перед нерезидентами Республики Казахстан включаются: </w:t>
      </w:r>
    </w:p>
    <w:p>
      <w:pPr>
        <w:spacing w:after="0"/>
        <w:ind w:left="0"/>
        <w:jc w:val="both"/>
      </w:pPr>
      <w:r>
        <w:rPr>
          <w:rFonts w:ascii="Times New Roman"/>
          <w:b w:val="false"/>
          <w:i w:val="false"/>
          <w:color w:val="000000"/>
          <w:sz w:val="28"/>
        </w:rPr>
        <w:t xml:space="preserve">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 </w:t>
      </w:r>
    </w:p>
    <w:p>
      <w:pPr>
        <w:spacing w:after="0"/>
        <w:ind w:left="0"/>
        <w:jc w:val="both"/>
      </w:pPr>
      <w:r>
        <w:rPr>
          <w:rFonts w:ascii="Times New Roman"/>
          <w:b w:val="false"/>
          <w:i w:val="false"/>
          <w:color w:val="000000"/>
          <w:sz w:val="28"/>
        </w:rPr>
        <w:t xml:space="preserve">
      срочные обязательства перед нерезидентами Республики Казахстан с первоначальным сроком погашения до одного года включительно; </w:t>
      </w:r>
    </w:p>
    <w:p>
      <w:pPr>
        <w:spacing w:after="0"/>
        <w:ind w:left="0"/>
        <w:jc w:val="both"/>
      </w:pPr>
      <w:r>
        <w:rPr>
          <w:rFonts w:ascii="Times New Roman"/>
          <w:b w:val="false"/>
          <w:i w:val="false"/>
          <w:color w:val="000000"/>
          <w:sz w:val="28"/>
        </w:rPr>
        <w:t xml:space="preserve">
      срочные обязательства перед нерезидентами Республики Казахстан с безусловным правом кредитора требовать досрочного погашения обязательств. </w:t>
      </w:r>
    </w:p>
    <w:p>
      <w:pPr>
        <w:spacing w:after="0"/>
        <w:ind w:left="0"/>
        <w:jc w:val="both"/>
      </w:pPr>
      <w:r>
        <w:rPr>
          <w:rFonts w:ascii="Times New Roman"/>
          <w:b w:val="false"/>
          <w:i w:val="false"/>
          <w:color w:val="000000"/>
          <w:sz w:val="28"/>
        </w:rPr>
        <w:t xml:space="preserve">
      В целях расчета данного коэффициента из суммы обязательств перед нерезидентами Республики Казахстан исключаются: </w:t>
      </w:r>
    </w:p>
    <w:p>
      <w:pPr>
        <w:spacing w:after="0"/>
        <w:ind w:left="0"/>
        <w:jc w:val="both"/>
      </w:pPr>
      <w:r>
        <w:rPr>
          <w:rFonts w:ascii="Times New Roman"/>
          <w:b w:val="false"/>
          <w:i w:val="false"/>
          <w:color w:val="000000"/>
          <w:sz w:val="28"/>
        </w:rPr>
        <w:t xml:space="preserve">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(зарегистрированным в Реестре государственной регистрации нормативных правовых актов под № 1011) (далее - постановление № 388); </w:t>
      </w:r>
    </w:p>
    <w:p>
      <w:pPr>
        <w:spacing w:after="0"/>
        <w:ind w:left="0"/>
        <w:jc w:val="both"/>
      </w:pPr>
      <w:r>
        <w:rPr>
          <w:rFonts w:ascii="Times New Roman"/>
          <w:b w:val="false"/>
          <w:i w:val="false"/>
          <w:color w:val="000000"/>
          <w:sz w:val="28"/>
        </w:rPr>
        <w:t xml:space="preserve">
      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(далее - Закон), а также Евразийским банком развития, созданным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учреждении Евразийского банка развития, ратифицированным Законом Республики Казахстан от 12 апреля 2006 года "О ратификации Соглашения об учреждении Евразийского банка развития (далее - Евразийский банк развития). </w:t>
      </w:r>
    </w:p>
    <w:bookmarkStart w:name="z68" w:id="48"/>
    <w:p>
      <w:pPr>
        <w:spacing w:after="0"/>
        <w:ind w:left="0"/>
        <w:jc w:val="both"/>
      </w:pPr>
      <w:r>
        <w:rPr>
          <w:rFonts w:ascii="Times New Roman"/>
          <w:b w:val="false"/>
          <w:i w:val="false"/>
          <w:color w:val="000000"/>
          <w:sz w:val="28"/>
        </w:rPr>
        <w:t xml:space="preserve">
      16-2. Коэффициент k5 рассчитывается как отношение совокупных обязательств организации перед нерезидентами Республики Казахстан к собственному капиталу организации и не должен превышать 2. </w:t>
      </w:r>
    </w:p>
    <w:bookmarkEnd w:id="48"/>
    <w:p>
      <w:pPr>
        <w:spacing w:after="0"/>
        <w:ind w:left="0"/>
        <w:jc w:val="both"/>
      </w:pPr>
      <w:r>
        <w:rPr>
          <w:rFonts w:ascii="Times New Roman"/>
          <w:b w:val="false"/>
          <w:i w:val="false"/>
          <w:color w:val="000000"/>
          <w:sz w:val="28"/>
        </w:rPr>
        <w:t xml:space="preserve">
      В целях расчета коэффициента k5 из совокупных обязательств организации перед нерезидентами Республики Казахстан исключаются: </w:t>
      </w:r>
    </w:p>
    <w:p>
      <w:pPr>
        <w:spacing w:after="0"/>
        <w:ind w:left="0"/>
        <w:jc w:val="both"/>
      </w:pPr>
      <w:r>
        <w:rPr>
          <w:rFonts w:ascii="Times New Roman"/>
          <w:b w:val="false"/>
          <w:i w:val="false"/>
          <w:color w:val="000000"/>
          <w:sz w:val="28"/>
        </w:rPr>
        <w:t xml:space="preserve">
      выпущенные организацией в обращение долговые ценные бумаги, находящиеся у нерезидентов Республики Казахстан; </w:t>
      </w:r>
    </w:p>
    <w:p>
      <w:pPr>
        <w:spacing w:after="0"/>
        <w:ind w:left="0"/>
        <w:jc w:val="both"/>
      </w:pPr>
      <w:r>
        <w:rPr>
          <w:rFonts w:ascii="Times New Roman"/>
          <w:b w:val="false"/>
          <w:i w:val="false"/>
          <w:color w:val="000000"/>
          <w:sz w:val="28"/>
        </w:rPr>
        <w:t xml:space="preserve">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388; </w:t>
      </w:r>
    </w:p>
    <w:p>
      <w:pPr>
        <w:spacing w:after="0"/>
        <w:ind w:left="0"/>
        <w:jc w:val="both"/>
      </w:pPr>
      <w:r>
        <w:rPr>
          <w:rFonts w:ascii="Times New Roman"/>
          <w:b w:val="false"/>
          <w:i w:val="false"/>
          <w:color w:val="000000"/>
          <w:sz w:val="28"/>
        </w:rPr>
        <w:t xml:space="preserve">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а также Евразийским банком развития. </w:t>
      </w:r>
    </w:p>
    <w:bookmarkStart w:name="z69" w:id="49"/>
    <w:p>
      <w:pPr>
        <w:spacing w:after="0"/>
        <w:ind w:left="0"/>
        <w:jc w:val="both"/>
      </w:pPr>
      <w:r>
        <w:rPr>
          <w:rFonts w:ascii="Times New Roman"/>
          <w:b w:val="false"/>
          <w:i w:val="false"/>
          <w:color w:val="000000"/>
          <w:sz w:val="28"/>
        </w:rPr>
        <w:t xml:space="preserve">
      16-3. Коэффициент k6 рассчитывается как отношение суммы совокупных обязательств организации перед нерезидентами Республики Казахстан и выпущенных им в обращение долговых ценных бумаг за исключением долговых ценных бумаг, выпущенных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в тенге к собственному капиталу организации и не должен превышать 3. </w:t>
      </w:r>
    </w:p>
    <w:bookmarkEnd w:id="49"/>
    <w:p>
      <w:pPr>
        <w:spacing w:after="0"/>
        <w:ind w:left="0"/>
        <w:jc w:val="both"/>
      </w:pPr>
      <w:r>
        <w:rPr>
          <w:rFonts w:ascii="Times New Roman"/>
          <w:b w:val="false"/>
          <w:i w:val="false"/>
          <w:color w:val="000000"/>
          <w:sz w:val="28"/>
        </w:rPr>
        <w:t xml:space="preserve">
      В целях расчета коэффициента k6 из совокупных обязательств организации перед нерезидентами Республики Казахстан исключаются: </w:t>
      </w:r>
    </w:p>
    <w:p>
      <w:pPr>
        <w:spacing w:after="0"/>
        <w:ind w:left="0"/>
        <w:jc w:val="both"/>
      </w:pPr>
      <w:r>
        <w:rPr>
          <w:rFonts w:ascii="Times New Roman"/>
          <w:b w:val="false"/>
          <w:i w:val="false"/>
          <w:color w:val="000000"/>
          <w:sz w:val="28"/>
        </w:rPr>
        <w:t xml:space="preserve">
      выпущенные организацией в обращение долговые ценные бумаги, находящиеся у нерезидентов Республики Казахстан; </w:t>
      </w:r>
    </w:p>
    <w:p>
      <w:pPr>
        <w:spacing w:after="0"/>
        <w:ind w:left="0"/>
        <w:jc w:val="both"/>
      </w:pPr>
      <w:r>
        <w:rPr>
          <w:rFonts w:ascii="Times New Roman"/>
          <w:b w:val="false"/>
          <w:i w:val="false"/>
          <w:color w:val="000000"/>
          <w:sz w:val="28"/>
        </w:rPr>
        <w:t xml:space="preserve">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388; </w:t>
      </w:r>
    </w:p>
    <w:p>
      <w:pPr>
        <w:spacing w:after="0"/>
        <w:ind w:left="0"/>
        <w:jc w:val="both"/>
      </w:pPr>
      <w:r>
        <w:rPr>
          <w:rFonts w:ascii="Times New Roman"/>
          <w:b w:val="false"/>
          <w:i w:val="false"/>
          <w:color w:val="000000"/>
          <w:sz w:val="28"/>
        </w:rPr>
        <w:t xml:space="preserve">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а также Евразийским банком развития. </w:t>
      </w:r>
    </w:p>
    <w:bookmarkStart w:name="z29" w:id="50"/>
    <w:p>
      <w:pPr>
        <w:spacing w:after="0"/>
        <w:ind w:left="0"/>
        <w:jc w:val="left"/>
      </w:pPr>
      <w:r>
        <w:rPr>
          <w:rFonts w:ascii="Times New Roman"/>
          <w:b/>
          <w:i w:val="false"/>
          <w:color w:val="000000"/>
        </w:rPr>
        <w:t xml:space="preserve"> Глава 5. Лимиты открытой валютной позиции</w:t>
      </w:r>
    </w:p>
    <w:bookmarkEnd w:id="50"/>
    <w:p>
      <w:pPr>
        <w:spacing w:after="0"/>
        <w:ind w:left="0"/>
        <w:jc w:val="both"/>
      </w:pPr>
      <w:r>
        <w:rPr>
          <w:rFonts w:ascii="Times New Roman"/>
          <w:b w:val="false"/>
          <w:i w:val="false"/>
          <w:color w:val="ff0000"/>
          <w:sz w:val="28"/>
        </w:rPr>
        <w:t xml:space="preserve">
      Сноска. Глава 5 исключена постановлением Правления Агентства РК по регулированию и надзору фин. рынка и фин. организаций от 25 июня 2007 г. N </w:t>
      </w:r>
      <w:r>
        <w:rPr>
          <w:rFonts w:ascii="Times New Roman"/>
          <w:b w:val="false"/>
          <w:i w:val="false"/>
          <w:color w:val="ff0000"/>
          <w:sz w:val="28"/>
        </w:rPr>
        <w:t xml:space="preserve">189 </w:t>
      </w:r>
      <w:r>
        <w:rPr>
          <w:rFonts w:ascii="Times New Roman"/>
          <w:b w:val="false"/>
          <w:i w:val="false"/>
          <w:color w:val="ff0000"/>
          <w:sz w:val="28"/>
        </w:rPr>
        <w:t xml:space="preserve">(вводится в действие по истечении 14 дней со дня гос. регистрации). </w:t>
      </w:r>
    </w:p>
    <w:bookmarkStart w:name="z34" w:id="51"/>
    <w:p>
      <w:pPr>
        <w:spacing w:after="0"/>
        <w:ind w:left="0"/>
        <w:jc w:val="left"/>
      </w:pPr>
      <w:r>
        <w:rPr>
          <w:rFonts w:ascii="Times New Roman"/>
          <w:b/>
          <w:i w:val="false"/>
          <w:color w:val="000000"/>
        </w:rPr>
        <w:t xml:space="preserve">  Глава 6. Коэффициент максимального размера</w:t>
      </w:r>
      <w:r>
        <w:br/>
      </w:r>
      <w:r>
        <w:rPr>
          <w:rFonts w:ascii="Times New Roman"/>
          <w:b/>
          <w:i w:val="false"/>
          <w:color w:val="000000"/>
        </w:rPr>
        <w:t>инвестиций организации в основные средства и</w:t>
      </w:r>
      <w:r>
        <w:br/>
      </w:r>
      <w:r>
        <w:rPr>
          <w:rFonts w:ascii="Times New Roman"/>
          <w:b/>
          <w:i w:val="false"/>
          <w:color w:val="000000"/>
        </w:rPr>
        <w:t>другие нефинансовые активы</w:t>
      </w:r>
    </w:p>
    <w:bookmarkEnd w:id="51"/>
    <w:p>
      <w:pPr>
        <w:spacing w:after="0"/>
        <w:ind w:left="0"/>
        <w:jc w:val="both"/>
      </w:pPr>
      <w:r>
        <w:rPr>
          <w:rFonts w:ascii="Times New Roman"/>
          <w:b w:val="false"/>
          <w:i w:val="false"/>
          <w:color w:val="ff0000"/>
          <w:sz w:val="28"/>
        </w:rPr>
        <w:t xml:space="preserve">
      Сноска. Глава 6 исключена постановлением Правления Агентства РК по регулированию и надзору фин. рынка и фин. организаций от 25 июня 2007 г. N </w:t>
      </w:r>
      <w:r>
        <w:rPr>
          <w:rFonts w:ascii="Times New Roman"/>
          <w:b w:val="false"/>
          <w:i w:val="false"/>
          <w:color w:val="ff0000"/>
          <w:sz w:val="28"/>
        </w:rPr>
        <w:t xml:space="preserve">189 </w:t>
      </w:r>
      <w:r>
        <w:rPr>
          <w:rFonts w:ascii="Times New Roman"/>
          <w:b w:val="false"/>
          <w:i w:val="false"/>
          <w:color w:val="ff0000"/>
          <w:sz w:val="28"/>
        </w:rPr>
        <w:t xml:space="preserve">(вводится в действие по истечении 14 дней со дня гос. регистрации). </w:t>
      </w:r>
    </w:p>
    <w:bookmarkStart w:name="z37" w:id="52"/>
    <w:p>
      <w:pPr>
        <w:spacing w:after="0"/>
        <w:ind w:left="0"/>
        <w:jc w:val="left"/>
      </w:pPr>
      <w:r>
        <w:rPr>
          <w:rFonts w:ascii="Times New Roman"/>
          <w:b/>
          <w:i w:val="false"/>
          <w:color w:val="000000"/>
        </w:rPr>
        <w:t xml:space="preserve">  7. Заключительные положения</w:t>
      </w:r>
    </w:p>
    <w:bookmarkEnd w:id="52"/>
    <w:p>
      <w:pPr>
        <w:spacing w:after="0"/>
        <w:ind w:left="0"/>
        <w:jc w:val="both"/>
      </w:pPr>
      <w:r>
        <w:rPr>
          <w:rFonts w:ascii="Times New Roman"/>
          <w:b w:val="false"/>
          <w:i w:val="false"/>
          <w:color w:val="ff0000"/>
          <w:sz w:val="28"/>
        </w:rPr>
        <w:t xml:space="preserve">
      Сноска. Заголовок главы 7 в редакции постановления Правления Национального Банка РК от 25.02.2013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38" w:id="53"/>
    <w:p>
      <w:pPr>
        <w:spacing w:after="0"/>
        <w:ind w:left="0"/>
        <w:jc w:val="both"/>
      </w:pPr>
      <w:r>
        <w:rPr>
          <w:rFonts w:ascii="Times New Roman"/>
          <w:b w:val="false"/>
          <w:i w:val="false"/>
          <w:color w:val="000000"/>
          <w:sz w:val="28"/>
        </w:rPr>
        <w:t xml:space="preserve">
       23. Контроль за соблюдением организациями пруденциальных нормативов осуществляется уполномоченным органом. </w:t>
      </w:r>
    </w:p>
    <w:bookmarkEnd w:id="53"/>
    <w:bookmarkStart w:name="z39" w:id="54"/>
    <w:p>
      <w:pPr>
        <w:spacing w:after="0"/>
        <w:ind w:left="0"/>
        <w:jc w:val="both"/>
      </w:pPr>
      <w:r>
        <w:rPr>
          <w:rFonts w:ascii="Times New Roman"/>
          <w:b w:val="false"/>
          <w:i w:val="false"/>
          <w:color w:val="000000"/>
          <w:sz w:val="28"/>
        </w:rPr>
        <w:t xml:space="preserve">
      24. Ежемесячно, не позднее 18.00 часов времени города Астаны десятого рабочего дня, следующего за отчетным месяцем, организации представляют на электронном и бумажном носителях в уполномоченный орган:   </w:t>
      </w:r>
    </w:p>
    <w:bookmarkEnd w:id="54"/>
    <w:bookmarkStart w:name="z45" w:id="55"/>
    <w:p>
      <w:pPr>
        <w:spacing w:after="0"/>
        <w:ind w:left="0"/>
        <w:jc w:val="both"/>
      </w:pPr>
      <w:r>
        <w:rPr>
          <w:rFonts w:ascii="Times New Roman"/>
          <w:b w:val="false"/>
          <w:i w:val="false"/>
          <w:color w:val="000000"/>
          <w:sz w:val="28"/>
        </w:rPr>
        <w:t xml:space="preserve">
      1) дополнительные данные для расчета пруденциальных нормативов,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Инструкции;   </w:t>
      </w:r>
    </w:p>
    <w:bookmarkEnd w:id="55"/>
    <w:bookmarkStart w:name="z46" w:id="56"/>
    <w:p>
      <w:pPr>
        <w:spacing w:after="0"/>
        <w:ind w:left="0"/>
        <w:jc w:val="both"/>
      </w:pPr>
      <w:r>
        <w:rPr>
          <w:rFonts w:ascii="Times New Roman"/>
          <w:b w:val="false"/>
          <w:i w:val="false"/>
          <w:color w:val="000000"/>
          <w:sz w:val="28"/>
        </w:rPr>
        <w:t xml:space="preserve">
      2) отчет о выполнении пруденциальных нормативов,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Инструкции;   </w:t>
      </w:r>
    </w:p>
    <w:bookmarkEnd w:id="56"/>
    <w:bookmarkStart w:name="z47" w:id="57"/>
    <w:p>
      <w:pPr>
        <w:spacing w:after="0"/>
        <w:ind w:left="0"/>
        <w:jc w:val="both"/>
      </w:pPr>
      <w:r>
        <w:rPr>
          <w:rFonts w:ascii="Times New Roman"/>
          <w:b w:val="false"/>
          <w:i w:val="false"/>
          <w:color w:val="000000"/>
          <w:sz w:val="28"/>
        </w:rPr>
        <w:t xml:space="preserve">
      3) расшифровку активов, взвешенных с учетом кредитного риска,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настоящей Инструкции;   </w:t>
      </w:r>
    </w:p>
    <w:bookmarkEnd w:id="57"/>
    <w:bookmarkStart w:name="z48" w:id="58"/>
    <w:p>
      <w:pPr>
        <w:spacing w:after="0"/>
        <w:ind w:left="0"/>
        <w:jc w:val="both"/>
      </w:pPr>
      <w:r>
        <w:rPr>
          <w:rFonts w:ascii="Times New Roman"/>
          <w:b w:val="false"/>
          <w:i w:val="false"/>
          <w:color w:val="000000"/>
          <w:sz w:val="28"/>
        </w:rPr>
        <w:t xml:space="preserve">
      4) расшифровка условных и возможных обязательств, взвешенных с учетом кредитного риска,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настоящей Инструкции.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Агентства РК по регулированию и надзору финансового рынка и финансовых организаций от 24.12.2007 </w:t>
      </w:r>
      <w:r>
        <w:rPr>
          <w:rFonts w:ascii="Times New Roman"/>
          <w:b w:val="false"/>
          <w:i w:val="false"/>
          <w:color w:val="ff0000"/>
          <w:sz w:val="28"/>
        </w:rPr>
        <w:t xml:space="preserve">N 280 </w:t>
      </w:r>
      <w:r>
        <w:rPr>
          <w:rFonts w:ascii="Times New Roman"/>
          <w:b w:val="false"/>
          <w:i w:val="false"/>
          <w:color w:val="ff0000"/>
          <w:sz w:val="28"/>
        </w:rPr>
        <w:t xml:space="preserve">(вводится в действие с 01.04.2008); с изменением, внесенным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p>
    <w:bookmarkStart w:name="z40" w:id="59"/>
    <w:p>
      <w:pPr>
        <w:spacing w:after="0"/>
        <w:ind w:left="0"/>
        <w:jc w:val="both"/>
      </w:pPr>
      <w:r>
        <w:rPr>
          <w:rFonts w:ascii="Times New Roman"/>
          <w:b w:val="false"/>
          <w:i w:val="false"/>
          <w:color w:val="000000"/>
          <w:sz w:val="28"/>
        </w:rPr>
        <w:t>
       25.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Отчетность на бумажном носителе по состоянию на отчетную дату подписывается первым руководителем организации (на период его отсутствия – лицом, его замещающим), главным бухгалтером, заверяется печатью и представляется в уполномоченный орган, а также хранится в организации.</w:t>
      </w:r>
    </w:p>
    <w:p>
      <w:pPr>
        <w:spacing w:after="0"/>
        <w:ind w:left="0"/>
        <w:jc w:val="both"/>
      </w:pPr>
      <w:r>
        <w:rPr>
          <w:rFonts w:ascii="Times New Roman"/>
          <w:b w:val="false"/>
          <w:i w:val="false"/>
          <w:color w:val="000000"/>
          <w:sz w:val="28"/>
        </w:rPr>
        <w:t>
      По требованию уполномоченного органа организация не позднее двух рабочих дней со дня получения запроса представляет отчетность по состоянию на определенную дату на бумажном носителе.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26 в соответствии с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Идентичность данных, представляемых на электронном носителе, данным на бумажном носителе обеспечивается первым руководителем организации (на период его отсутствия – лицом, его замещающим) и главным бухгалтером.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27 в соответствии с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В случае необходимости внесения изменений и (или) дополнений в отчетность, организация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(или) дополнений.</w:t>
      </w:r>
    </w:p>
    <w:p>
      <w:pPr>
        <w:spacing w:after="0"/>
        <w:ind w:left="0"/>
        <w:jc w:val="both"/>
      </w:pPr>
      <w:r>
        <w:rPr>
          <w:rFonts w:ascii="Times New Roman"/>
          <w:b w:val="false"/>
          <w:i w:val="false"/>
          <w:color w:val="000000"/>
          <w:sz w:val="28"/>
        </w:rPr>
        <w:t>
      При обнаружении неполной и (или) недостоверной информации в отчетности, представленной организацией, уполномоченный орган уведомляет об этом организацию. Организация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28 в соответствии с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Инструкции о нормативных</w:t>
            </w:r>
            <w:r>
              <w:br/>
            </w:r>
            <w:r>
              <w:rPr>
                <w:rFonts w:ascii="Times New Roman"/>
                <w:b w:val="false"/>
                <w:i w:val="false"/>
                <w:color w:val="000000"/>
                <w:sz w:val="20"/>
              </w:rPr>
              <w:t>значениях, методике расчетов</w:t>
            </w:r>
            <w:r>
              <w:br/>
            </w:r>
            <w:r>
              <w:rPr>
                <w:rFonts w:ascii="Times New Roman"/>
                <w:b w:val="false"/>
                <w:i w:val="false"/>
                <w:color w:val="000000"/>
                <w:sz w:val="20"/>
              </w:rPr>
              <w:t>пруденциальных нормативов для</w:t>
            </w:r>
            <w:r>
              <w:br/>
            </w:r>
            <w:r>
              <w:rPr>
                <w:rFonts w:ascii="Times New Roman"/>
                <w:b w:val="false"/>
                <w:i w:val="false"/>
                <w:color w:val="000000"/>
                <w:sz w:val="20"/>
              </w:rPr>
              <w:t>ипотечных организаций, дочерних</w:t>
            </w:r>
            <w:r>
              <w:br/>
            </w:r>
            <w:r>
              <w:rPr>
                <w:rFonts w:ascii="Times New Roman"/>
                <w:b w:val="false"/>
                <w:i w:val="false"/>
                <w:color w:val="000000"/>
                <w:sz w:val="20"/>
              </w:rPr>
              <w:t>организаций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 а</w:t>
            </w:r>
            <w:r>
              <w:br/>
            </w:r>
            <w:r>
              <w:rPr>
                <w:rFonts w:ascii="Times New Roman"/>
                <w:b w:val="false"/>
                <w:i w:val="false"/>
                <w:color w:val="000000"/>
                <w:sz w:val="20"/>
              </w:rPr>
              <w:t>также форм и сроков представления</w:t>
            </w:r>
            <w:r>
              <w:br/>
            </w:r>
            <w:r>
              <w:rPr>
                <w:rFonts w:ascii="Times New Roman"/>
                <w:b w:val="false"/>
                <w:i w:val="false"/>
                <w:color w:val="000000"/>
                <w:sz w:val="20"/>
              </w:rPr>
              <w:t>отчетности об их выполнении</w:t>
            </w:r>
          </w:p>
        </w:tc>
      </w:tr>
    </w:tbl>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Правления Агентства РК по регулированию и надзору фин. рынка и фин. организаций от 12.08.2006 N </w:t>
      </w:r>
      <w:r>
        <w:rPr>
          <w:rFonts w:ascii="Times New Roman"/>
          <w:b w:val="false"/>
          <w:i w:val="false"/>
          <w:color w:val="ff0000"/>
          <w:sz w:val="28"/>
        </w:rPr>
        <w:t xml:space="preserve">153 </w:t>
      </w:r>
      <w:r>
        <w:rPr>
          <w:rFonts w:ascii="Times New Roman"/>
          <w:b w:val="false"/>
          <w:i w:val="false"/>
          <w:color w:val="ff0000"/>
          <w:sz w:val="28"/>
        </w:rPr>
        <w:t xml:space="preserve">(вводится в действие по истечении 14 дней со дня его гос. регистрации); от 11.12.2006 </w:t>
      </w:r>
      <w:r>
        <w:rPr>
          <w:rFonts w:ascii="Times New Roman"/>
          <w:b w:val="false"/>
          <w:i w:val="false"/>
          <w:color w:val="ff0000"/>
          <w:sz w:val="28"/>
        </w:rPr>
        <w:t xml:space="preserve">N 289 </w:t>
      </w:r>
      <w:r>
        <w:rPr>
          <w:rFonts w:ascii="Times New Roman"/>
          <w:b w:val="false"/>
          <w:i w:val="false"/>
          <w:color w:val="ff0000"/>
          <w:sz w:val="28"/>
        </w:rPr>
        <w:t xml:space="preserve">(вводится в действие по истечении 14 дней со дня его гос. регистрации); от 25.06.2007 N </w:t>
      </w:r>
      <w:r>
        <w:rPr>
          <w:rFonts w:ascii="Times New Roman"/>
          <w:b w:val="false"/>
          <w:i w:val="false"/>
          <w:color w:val="ff0000"/>
          <w:sz w:val="28"/>
        </w:rPr>
        <w:t xml:space="preserve">189 </w:t>
      </w:r>
      <w:r>
        <w:rPr>
          <w:rFonts w:ascii="Times New Roman"/>
          <w:b w:val="false"/>
          <w:i w:val="false"/>
          <w:color w:val="ff0000"/>
          <w:sz w:val="28"/>
        </w:rPr>
        <w:t xml:space="preserve">(вводится в действие по истечении 14 дней со дня гос. регистрации); от 24.12.2007 </w:t>
      </w:r>
      <w:r>
        <w:rPr>
          <w:rFonts w:ascii="Times New Roman"/>
          <w:b w:val="false"/>
          <w:i w:val="false"/>
          <w:color w:val="ff0000"/>
          <w:sz w:val="28"/>
        </w:rPr>
        <w:t xml:space="preserve">N 280 </w:t>
      </w:r>
      <w:r>
        <w:rPr>
          <w:rFonts w:ascii="Times New Roman"/>
          <w:b w:val="false"/>
          <w:i w:val="false"/>
          <w:color w:val="ff0000"/>
          <w:sz w:val="28"/>
        </w:rPr>
        <w:t xml:space="preserve">(вводится в действие с 01.04.2008); от 29.04.2009 </w:t>
      </w:r>
      <w:r>
        <w:rPr>
          <w:rFonts w:ascii="Times New Roman"/>
          <w:b w:val="false"/>
          <w:i w:val="false"/>
          <w:color w:val="ff0000"/>
          <w:sz w:val="28"/>
        </w:rPr>
        <w:t xml:space="preserve">N 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постановлением Правления Национального Банка РК от 28.10.2011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 распространяется на отношения, возникшие с 30.09.2011).</w:t>
      </w:r>
    </w:p>
    <w:p>
      <w:pPr>
        <w:spacing w:after="0"/>
        <w:ind w:left="0"/>
        <w:jc w:val="left"/>
      </w:pPr>
      <w:r>
        <w:rPr>
          <w:rFonts w:ascii="Times New Roman"/>
          <w:b/>
          <w:i w:val="false"/>
          <w:color w:val="000000"/>
        </w:rPr>
        <w:t xml:space="preserve">  Таблица активов ипотечной организации, </w:t>
      </w:r>
      <w:r>
        <w:br/>
      </w:r>
      <w:r>
        <w:rPr>
          <w:rFonts w:ascii="Times New Roman"/>
          <w:b/>
          <w:i w:val="false"/>
          <w:color w:val="000000"/>
        </w:rPr>
        <w:t>взвешенных по степени кредитного риска вложений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8989"/>
        <w:gridCol w:w="1523"/>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статей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w:t>
            </w:r>
          </w:p>
          <w:p>
            <w:pPr>
              <w:spacing w:after="20"/>
              <w:ind w:left="20"/>
              <w:jc w:val="both"/>
            </w:pPr>
            <w:r>
              <w:rPr>
                <w:rFonts w:ascii="Times New Roman"/>
                <w:b w:val="false"/>
                <w:i w:val="false"/>
                <w:color w:val="000000"/>
                <w:sz w:val="20"/>
              </w:rPr>
              <w:t xml:space="preserve">
риска в </w:t>
            </w:r>
          </w:p>
          <w:p>
            <w:pPr>
              <w:spacing w:after="20"/>
              <w:ind w:left="20"/>
              <w:jc w:val="both"/>
            </w:pPr>
            <w:r>
              <w:rPr>
                <w:rFonts w:ascii="Times New Roman"/>
                <w:b w:val="false"/>
                <w:i w:val="false"/>
                <w:color w:val="000000"/>
                <w:sz w:val="20"/>
              </w:rPr>
              <w:t xml:space="preserve">
процентах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группа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Наличные тенге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Наличная иностранная валюта стран, </w:t>
            </w:r>
          </w:p>
          <w:p>
            <w:pPr>
              <w:spacing w:after="20"/>
              <w:ind w:left="20"/>
              <w:jc w:val="both"/>
            </w:pPr>
            <w:r>
              <w:rPr>
                <w:rFonts w:ascii="Times New Roman"/>
                <w:b w:val="false"/>
                <w:i w:val="false"/>
                <w:color w:val="000000"/>
                <w:sz w:val="20"/>
              </w:rPr>
              <w:t xml:space="preserve">
имеющих суверенный рейтинг не ниже "АА-"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Национальном Банке Республики </w:t>
            </w:r>
          </w:p>
          <w:p>
            <w:pPr>
              <w:spacing w:after="20"/>
              <w:ind w:left="20"/>
              <w:jc w:val="both"/>
            </w:pPr>
            <w:r>
              <w:rPr>
                <w:rFonts w:ascii="Times New Roman"/>
                <w:b w:val="false"/>
                <w:i w:val="false"/>
                <w:color w:val="000000"/>
                <w:sz w:val="20"/>
              </w:rPr>
              <w:t xml:space="preserve">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стран, с </w:t>
            </w:r>
          </w:p>
          <w:p>
            <w:pPr>
              <w:spacing w:after="20"/>
              <w:ind w:left="20"/>
              <w:jc w:val="both"/>
            </w:pPr>
            <w:r>
              <w:rPr>
                <w:rFonts w:ascii="Times New Roman"/>
                <w:b w:val="false"/>
                <w:i w:val="false"/>
                <w:color w:val="000000"/>
                <w:sz w:val="20"/>
              </w:rPr>
              <w:t xml:space="preserve">
суверенным рейтингом не ниже "АА-" </w:t>
            </w:r>
          </w:p>
          <w:p>
            <w:pPr>
              <w:spacing w:after="20"/>
              <w:ind w:left="20"/>
              <w:jc w:val="both"/>
            </w:pPr>
            <w:r>
              <w:rPr>
                <w:rFonts w:ascii="Times New Roman"/>
                <w:b w:val="false"/>
                <w:i w:val="false"/>
                <w:color w:val="000000"/>
                <w:sz w:val="20"/>
              </w:rPr>
              <w:t xml:space="preserve">
агентства Standard &amp; Poor's или рейтингом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w:t>
            </w:r>
          </w:p>
          <w:p>
            <w:pPr>
              <w:spacing w:after="20"/>
              <w:ind w:left="20"/>
              <w:jc w:val="both"/>
            </w:pPr>
            <w:r>
              <w:rPr>
                <w:rFonts w:ascii="Times New Roman"/>
                <w:b w:val="false"/>
                <w:i w:val="false"/>
                <w:color w:val="000000"/>
                <w:sz w:val="20"/>
              </w:rPr>
              <w:t xml:space="preserve">
организациях, с долговым рейтингом не </w:t>
            </w:r>
          </w:p>
          <w:p>
            <w:pPr>
              <w:spacing w:after="20"/>
              <w:ind w:left="20"/>
              <w:jc w:val="both"/>
            </w:pPr>
            <w:r>
              <w:rPr>
                <w:rFonts w:ascii="Times New Roman"/>
                <w:b w:val="false"/>
                <w:i w:val="false"/>
                <w:color w:val="000000"/>
                <w:sz w:val="20"/>
              </w:rPr>
              <w:t xml:space="preserve">
ниже "АА-" агентства Standard &amp; Poor's </w:t>
            </w:r>
          </w:p>
          <w:p>
            <w:pPr>
              <w:spacing w:after="20"/>
              <w:ind w:left="20"/>
              <w:jc w:val="both"/>
            </w:pPr>
            <w:r>
              <w:rPr>
                <w:rFonts w:ascii="Times New Roman"/>
                <w:b w:val="false"/>
                <w:i w:val="false"/>
                <w:color w:val="000000"/>
                <w:sz w:val="20"/>
              </w:rPr>
              <w:t xml:space="preserve">
или рейтингом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Правительства </w:t>
            </w:r>
          </w:p>
          <w:p>
            <w:pPr>
              <w:spacing w:after="20"/>
              <w:ind w:left="20"/>
              <w:jc w:val="both"/>
            </w:pPr>
            <w:r>
              <w:rPr>
                <w:rFonts w:ascii="Times New Roman"/>
                <w:b w:val="false"/>
                <w:i w:val="false"/>
                <w:color w:val="000000"/>
                <w:sz w:val="20"/>
              </w:rPr>
              <w:t xml:space="preserve">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местных органов </w:t>
            </w:r>
          </w:p>
          <w:p>
            <w:pPr>
              <w:spacing w:after="20"/>
              <w:ind w:left="20"/>
              <w:jc w:val="both"/>
            </w:pPr>
            <w:r>
              <w:rPr>
                <w:rFonts w:ascii="Times New Roman"/>
                <w:b w:val="false"/>
                <w:i w:val="false"/>
                <w:color w:val="000000"/>
                <w:sz w:val="20"/>
              </w:rPr>
              <w:t xml:space="preserve">
власти Республики Казахстан по налогам и </w:t>
            </w:r>
          </w:p>
          <w:p>
            <w:pPr>
              <w:spacing w:after="20"/>
              <w:ind w:left="20"/>
              <w:jc w:val="both"/>
            </w:pPr>
            <w:r>
              <w:rPr>
                <w:rFonts w:ascii="Times New Roman"/>
                <w:b w:val="false"/>
                <w:i w:val="false"/>
                <w:color w:val="000000"/>
                <w:sz w:val="20"/>
              </w:rPr>
              <w:t xml:space="preserve">
другим платежам в бюджет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Республики </w:t>
            </w:r>
          </w:p>
          <w:p>
            <w:pPr>
              <w:spacing w:after="20"/>
              <w:ind w:left="20"/>
              <w:jc w:val="both"/>
            </w:pPr>
            <w:r>
              <w:rPr>
                <w:rFonts w:ascii="Times New Roman"/>
                <w:b w:val="false"/>
                <w:i w:val="false"/>
                <w:color w:val="000000"/>
                <w:sz w:val="20"/>
              </w:rPr>
              <w:t xml:space="preserve">
Казахстан, выпущенные Правительством </w:t>
            </w:r>
          </w:p>
          <w:p>
            <w:pPr>
              <w:spacing w:after="20"/>
              <w:ind w:left="20"/>
              <w:jc w:val="both"/>
            </w:pPr>
            <w:r>
              <w:rPr>
                <w:rFonts w:ascii="Times New Roman"/>
                <w:b w:val="false"/>
                <w:i w:val="false"/>
                <w:color w:val="000000"/>
                <w:sz w:val="20"/>
              </w:rPr>
              <w:t xml:space="preserve">
Республики Казахстан и Национальным </w:t>
            </w:r>
          </w:p>
          <w:p>
            <w:pPr>
              <w:spacing w:after="20"/>
              <w:ind w:left="20"/>
              <w:jc w:val="both"/>
            </w:pPr>
            <w:r>
              <w:rPr>
                <w:rFonts w:ascii="Times New Roman"/>
                <w:b w:val="false"/>
                <w:i w:val="false"/>
                <w:color w:val="000000"/>
                <w:sz w:val="20"/>
              </w:rPr>
              <w:t xml:space="preserve">
Банком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статус </w:t>
            </w:r>
          </w:p>
          <w:p>
            <w:pPr>
              <w:spacing w:after="20"/>
              <w:ind w:left="20"/>
              <w:jc w:val="both"/>
            </w:pPr>
            <w:r>
              <w:rPr>
                <w:rFonts w:ascii="Times New Roman"/>
                <w:b w:val="false"/>
                <w:i w:val="false"/>
                <w:color w:val="000000"/>
                <w:sz w:val="20"/>
              </w:rPr>
              <w:t xml:space="preserve">
государственных, выпущенные центральными </w:t>
            </w:r>
          </w:p>
          <w:p>
            <w:pPr>
              <w:spacing w:after="20"/>
              <w:ind w:left="20"/>
              <w:jc w:val="both"/>
            </w:pPr>
            <w:r>
              <w:rPr>
                <w:rFonts w:ascii="Times New Roman"/>
                <w:b w:val="false"/>
                <w:i w:val="false"/>
                <w:color w:val="000000"/>
                <w:sz w:val="20"/>
              </w:rPr>
              <w:t xml:space="preserve">
правительствами иностранных государств, </w:t>
            </w:r>
          </w:p>
          <w:p>
            <w:pPr>
              <w:spacing w:after="20"/>
              <w:ind w:left="20"/>
              <w:jc w:val="both"/>
            </w:pPr>
            <w:r>
              <w:rPr>
                <w:rFonts w:ascii="Times New Roman"/>
                <w:b w:val="false"/>
                <w:i w:val="false"/>
                <w:color w:val="000000"/>
                <w:sz w:val="20"/>
              </w:rPr>
              <w:t xml:space="preserve">
суверенный рейтинг которых не ниже "АА-"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международными </w:t>
            </w:r>
          </w:p>
          <w:p>
            <w:pPr>
              <w:spacing w:after="20"/>
              <w:ind w:left="20"/>
              <w:jc w:val="both"/>
            </w:pPr>
            <w:r>
              <w:rPr>
                <w:rFonts w:ascii="Times New Roman"/>
                <w:b w:val="false"/>
                <w:i w:val="false"/>
                <w:color w:val="000000"/>
                <w:sz w:val="20"/>
              </w:rPr>
              <w:t xml:space="preserve">
финансовыми организациями, имеющими </w:t>
            </w:r>
          </w:p>
          <w:p>
            <w:pPr>
              <w:spacing w:after="20"/>
              <w:ind w:left="20"/>
              <w:jc w:val="both"/>
            </w:pPr>
            <w:r>
              <w:rPr>
                <w:rFonts w:ascii="Times New Roman"/>
                <w:b w:val="false"/>
                <w:i w:val="false"/>
                <w:color w:val="000000"/>
                <w:sz w:val="20"/>
              </w:rPr>
              <w:t xml:space="preserve">
долговой рейтинг не ниже "АА-"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активам, </w:t>
            </w:r>
          </w:p>
          <w:p>
            <w:pPr>
              <w:spacing w:after="20"/>
              <w:ind w:left="20"/>
              <w:jc w:val="both"/>
            </w:pPr>
            <w:r>
              <w:rPr>
                <w:rFonts w:ascii="Times New Roman"/>
                <w:b w:val="false"/>
                <w:i w:val="false"/>
                <w:color w:val="000000"/>
                <w:sz w:val="20"/>
              </w:rPr>
              <w:t xml:space="preserve">
включенным в I группу риска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группа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Наличная иностранная валюта стран, </w:t>
            </w:r>
          </w:p>
          <w:p>
            <w:pPr>
              <w:spacing w:after="20"/>
              <w:ind w:left="20"/>
              <w:jc w:val="both"/>
            </w:pPr>
            <w:r>
              <w:rPr>
                <w:rFonts w:ascii="Times New Roman"/>
                <w:b w:val="false"/>
                <w:i w:val="false"/>
                <w:color w:val="000000"/>
                <w:sz w:val="20"/>
              </w:rPr>
              <w:t xml:space="preserve">
имеющих суверенный рейтинг ниже "АА-"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 стран, не имеющих </w:t>
            </w:r>
          </w:p>
          <w:p>
            <w:pPr>
              <w:spacing w:after="20"/>
              <w:ind w:left="20"/>
              <w:jc w:val="both"/>
            </w:pPr>
            <w:r>
              <w:rPr>
                <w:rFonts w:ascii="Times New Roman"/>
                <w:b w:val="false"/>
                <w:i w:val="false"/>
                <w:color w:val="000000"/>
                <w:sz w:val="20"/>
              </w:rPr>
              <w:t xml:space="preserve">
соответствующей рейтинговой оценки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организациям, </w:t>
            </w:r>
          </w:p>
          <w:p>
            <w:pPr>
              <w:spacing w:after="20"/>
              <w:ind w:left="20"/>
              <w:jc w:val="both"/>
            </w:pPr>
            <w:r>
              <w:rPr>
                <w:rFonts w:ascii="Times New Roman"/>
                <w:b w:val="false"/>
                <w:i w:val="false"/>
                <w:color w:val="000000"/>
                <w:sz w:val="20"/>
              </w:rPr>
              <w:t xml:space="preserve">
имеющим долговой рейтинг не ниже "АА-"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стран, </w:t>
            </w:r>
          </w:p>
          <w:p>
            <w:pPr>
              <w:spacing w:after="20"/>
              <w:ind w:left="20"/>
              <w:jc w:val="both"/>
            </w:pPr>
            <w:r>
              <w:rPr>
                <w:rFonts w:ascii="Times New Roman"/>
                <w:b w:val="false"/>
                <w:i w:val="false"/>
                <w:color w:val="000000"/>
                <w:sz w:val="20"/>
              </w:rPr>
              <w:t xml:space="preserve">
имеющих суверенный рейтинг от "А+" до </w:t>
            </w:r>
          </w:p>
          <w:p>
            <w:pPr>
              <w:spacing w:after="20"/>
              <w:ind w:left="20"/>
              <w:jc w:val="both"/>
            </w:pPr>
            <w:r>
              <w:rPr>
                <w:rFonts w:ascii="Times New Roman"/>
                <w:b w:val="false"/>
                <w:i w:val="false"/>
                <w:color w:val="000000"/>
                <w:sz w:val="20"/>
              </w:rPr>
              <w:t xml:space="preserve">
"А-"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w:t>
            </w:r>
          </w:p>
          <w:p>
            <w:pPr>
              <w:spacing w:after="20"/>
              <w:ind w:left="20"/>
              <w:jc w:val="both"/>
            </w:pPr>
            <w:r>
              <w:rPr>
                <w:rFonts w:ascii="Times New Roman"/>
                <w:b w:val="false"/>
                <w:i w:val="false"/>
                <w:color w:val="000000"/>
                <w:sz w:val="20"/>
              </w:rPr>
              <w:t xml:space="preserve">
организациях, имеющих долговой рейтинг от </w:t>
            </w:r>
          </w:p>
          <w:p>
            <w:pPr>
              <w:spacing w:after="20"/>
              <w:ind w:left="20"/>
              <w:jc w:val="both"/>
            </w:pPr>
            <w:r>
              <w:rPr>
                <w:rFonts w:ascii="Times New Roman"/>
                <w:b w:val="false"/>
                <w:i w:val="false"/>
                <w:color w:val="000000"/>
                <w:sz w:val="20"/>
              </w:rPr>
              <w:t xml:space="preserve">
"А+" до "А-"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 имеющих долговой </w:t>
            </w:r>
          </w:p>
          <w:p>
            <w:pPr>
              <w:spacing w:after="20"/>
              <w:ind w:left="20"/>
              <w:jc w:val="both"/>
            </w:pPr>
            <w:r>
              <w:rPr>
                <w:rFonts w:ascii="Times New Roman"/>
                <w:b w:val="false"/>
                <w:i w:val="false"/>
                <w:color w:val="000000"/>
                <w:sz w:val="20"/>
              </w:rPr>
              <w:t xml:space="preserve">
рейтинг не ниже "АА-" агентства Standard </w:t>
            </w:r>
          </w:p>
          <w:p>
            <w:pPr>
              <w:spacing w:after="20"/>
              <w:ind w:left="20"/>
              <w:jc w:val="both"/>
            </w:pPr>
            <w:r>
              <w:rPr>
                <w:rFonts w:ascii="Times New Roman"/>
                <w:b w:val="false"/>
                <w:i w:val="false"/>
                <w:color w:val="000000"/>
                <w:sz w:val="20"/>
              </w:rPr>
              <w:t xml:space="preserve">
&amp; Poor's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местных органов </w:t>
            </w:r>
          </w:p>
          <w:p>
            <w:pPr>
              <w:spacing w:after="20"/>
              <w:ind w:left="20"/>
              <w:jc w:val="both"/>
            </w:pPr>
            <w:r>
              <w:rPr>
                <w:rFonts w:ascii="Times New Roman"/>
                <w:b w:val="false"/>
                <w:i w:val="false"/>
                <w:color w:val="000000"/>
                <w:sz w:val="20"/>
              </w:rPr>
              <w:t xml:space="preserve">
власти Республики Казахстан, за </w:t>
            </w:r>
          </w:p>
          <w:p>
            <w:pPr>
              <w:spacing w:after="20"/>
              <w:ind w:left="20"/>
              <w:jc w:val="both"/>
            </w:pPr>
            <w:r>
              <w:rPr>
                <w:rFonts w:ascii="Times New Roman"/>
                <w:b w:val="false"/>
                <w:i w:val="false"/>
                <w:color w:val="000000"/>
                <w:sz w:val="20"/>
              </w:rPr>
              <w:t xml:space="preserve">
исключением дебиторской задолженности, </w:t>
            </w:r>
          </w:p>
          <w:p>
            <w:pPr>
              <w:spacing w:after="20"/>
              <w:ind w:left="20"/>
              <w:jc w:val="both"/>
            </w:pPr>
            <w:r>
              <w:rPr>
                <w:rFonts w:ascii="Times New Roman"/>
                <w:b w:val="false"/>
                <w:i w:val="false"/>
                <w:color w:val="000000"/>
                <w:sz w:val="20"/>
              </w:rPr>
              <w:t xml:space="preserve">
отнесенной к I группе риска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организаций, </w:t>
            </w:r>
          </w:p>
          <w:p>
            <w:pPr>
              <w:spacing w:after="20"/>
              <w:ind w:left="20"/>
              <w:jc w:val="both"/>
            </w:pPr>
            <w:r>
              <w:rPr>
                <w:rFonts w:ascii="Times New Roman"/>
                <w:b w:val="false"/>
                <w:i w:val="false"/>
                <w:color w:val="000000"/>
                <w:sz w:val="20"/>
              </w:rPr>
              <w:t xml:space="preserve">
имеющих долговой рейтинг не ниже "АА-"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статус </w:t>
            </w:r>
          </w:p>
          <w:p>
            <w:pPr>
              <w:spacing w:after="20"/>
              <w:ind w:left="20"/>
              <w:jc w:val="both"/>
            </w:pPr>
            <w:r>
              <w:rPr>
                <w:rFonts w:ascii="Times New Roman"/>
                <w:b w:val="false"/>
                <w:i w:val="false"/>
                <w:color w:val="000000"/>
                <w:sz w:val="20"/>
              </w:rPr>
              <w:t xml:space="preserve">
государственных, выпущенные центральными </w:t>
            </w:r>
          </w:p>
          <w:p>
            <w:pPr>
              <w:spacing w:after="20"/>
              <w:ind w:left="20"/>
              <w:jc w:val="both"/>
            </w:pPr>
            <w:r>
              <w:rPr>
                <w:rFonts w:ascii="Times New Roman"/>
                <w:b w:val="false"/>
                <w:i w:val="false"/>
                <w:color w:val="000000"/>
                <w:sz w:val="20"/>
              </w:rPr>
              <w:t xml:space="preserve">
правительствами стран, имеющих суверенный </w:t>
            </w:r>
          </w:p>
          <w:p>
            <w:pPr>
              <w:spacing w:after="20"/>
              <w:ind w:left="20"/>
              <w:jc w:val="both"/>
            </w:pPr>
            <w:r>
              <w:rPr>
                <w:rFonts w:ascii="Times New Roman"/>
                <w:b w:val="false"/>
                <w:i w:val="false"/>
                <w:color w:val="000000"/>
                <w:sz w:val="20"/>
              </w:rPr>
              <w:t xml:space="preserve">
рейтинг от "А+" до "А-"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международными </w:t>
            </w:r>
          </w:p>
          <w:p>
            <w:pPr>
              <w:spacing w:after="20"/>
              <w:ind w:left="20"/>
              <w:jc w:val="both"/>
            </w:pPr>
            <w:r>
              <w:rPr>
                <w:rFonts w:ascii="Times New Roman"/>
                <w:b w:val="false"/>
                <w:i w:val="false"/>
                <w:color w:val="000000"/>
                <w:sz w:val="20"/>
              </w:rPr>
              <w:t xml:space="preserve">
финансовыми организациями, имеющими </w:t>
            </w:r>
          </w:p>
          <w:p>
            <w:pPr>
              <w:spacing w:after="20"/>
              <w:ind w:left="20"/>
              <w:jc w:val="both"/>
            </w:pPr>
            <w:r>
              <w:rPr>
                <w:rFonts w:ascii="Times New Roman"/>
                <w:b w:val="false"/>
                <w:i w:val="false"/>
                <w:color w:val="000000"/>
                <w:sz w:val="20"/>
              </w:rPr>
              <w:t xml:space="preserve">
долговой рейтинг от "А+" до "А-"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местными </w:t>
            </w:r>
          </w:p>
          <w:p>
            <w:pPr>
              <w:spacing w:after="20"/>
              <w:ind w:left="20"/>
              <w:jc w:val="both"/>
            </w:pPr>
            <w:r>
              <w:rPr>
                <w:rFonts w:ascii="Times New Roman"/>
                <w:b w:val="false"/>
                <w:i w:val="false"/>
                <w:color w:val="000000"/>
                <w:sz w:val="20"/>
              </w:rPr>
              <w:t xml:space="preserve">
органами власти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местными </w:t>
            </w:r>
          </w:p>
          <w:p>
            <w:pPr>
              <w:spacing w:after="20"/>
              <w:ind w:left="20"/>
              <w:jc w:val="both"/>
            </w:pPr>
            <w:r>
              <w:rPr>
                <w:rFonts w:ascii="Times New Roman"/>
                <w:b w:val="false"/>
                <w:i w:val="false"/>
                <w:color w:val="000000"/>
                <w:sz w:val="20"/>
              </w:rPr>
              <w:t xml:space="preserve">
органами власти стран, суверенный рейтинг </w:t>
            </w:r>
          </w:p>
          <w:p>
            <w:pPr>
              <w:spacing w:after="20"/>
              <w:ind w:left="20"/>
              <w:jc w:val="both"/>
            </w:pPr>
            <w:r>
              <w:rPr>
                <w:rFonts w:ascii="Times New Roman"/>
                <w:b w:val="false"/>
                <w:i w:val="false"/>
                <w:color w:val="000000"/>
                <w:sz w:val="20"/>
              </w:rPr>
              <w:t xml:space="preserve">
которых не ниже "АА-" агентства Standard </w:t>
            </w:r>
          </w:p>
          <w:p>
            <w:pPr>
              <w:spacing w:after="20"/>
              <w:ind w:left="20"/>
              <w:jc w:val="both"/>
            </w:pPr>
            <w:r>
              <w:rPr>
                <w:rFonts w:ascii="Times New Roman"/>
                <w:b w:val="false"/>
                <w:i w:val="false"/>
                <w:color w:val="000000"/>
                <w:sz w:val="20"/>
              </w:rPr>
              <w:t xml:space="preserve">
&amp; Poor's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организациями, </w:t>
            </w:r>
          </w:p>
          <w:p>
            <w:pPr>
              <w:spacing w:after="20"/>
              <w:ind w:left="20"/>
              <w:jc w:val="both"/>
            </w:pPr>
            <w:r>
              <w:rPr>
                <w:rFonts w:ascii="Times New Roman"/>
                <w:b w:val="false"/>
                <w:i w:val="false"/>
                <w:color w:val="000000"/>
                <w:sz w:val="20"/>
              </w:rPr>
              <w:t xml:space="preserve">
имеющими долговой рейтинг не ниже "АА-"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балансе и имеющие </w:t>
            </w:r>
          </w:p>
          <w:p>
            <w:pPr>
              <w:spacing w:after="20"/>
              <w:ind w:left="20"/>
              <w:jc w:val="both"/>
            </w:pPr>
            <w:r>
              <w:rPr>
                <w:rFonts w:ascii="Times New Roman"/>
                <w:b w:val="false"/>
                <w:i w:val="false"/>
                <w:color w:val="000000"/>
                <w:sz w:val="20"/>
              </w:rPr>
              <w:t xml:space="preserve">
кредитный рейтинг от "ААА" до "АА-"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w:t>
            </w:r>
          </w:p>
          <w:p>
            <w:pPr>
              <w:spacing w:after="20"/>
              <w:ind w:left="20"/>
              <w:jc w:val="both"/>
            </w:pPr>
            <w:r>
              <w:rPr>
                <w:rFonts w:ascii="Times New Roman"/>
                <w:b w:val="false"/>
                <w:i w:val="false"/>
                <w:color w:val="000000"/>
                <w:sz w:val="20"/>
              </w:rPr>
              <w:t xml:space="preserve">
оценку от "kzААА" до "kzАА-" по </w:t>
            </w:r>
          </w:p>
          <w:p>
            <w:pPr>
              <w:spacing w:after="20"/>
              <w:ind w:left="20"/>
              <w:jc w:val="both"/>
            </w:pPr>
            <w:r>
              <w:rPr>
                <w:rFonts w:ascii="Times New Roman"/>
                <w:b w:val="false"/>
                <w:i w:val="false"/>
                <w:color w:val="000000"/>
                <w:sz w:val="20"/>
              </w:rPr>
              <w:t xml:space="preserve">
национальной шкале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выпущенные </w:t>
            </w:r>
          </w:p>
          <w:p>
            <w:pPr>
              <w:spacing w:after="20"/>
              <w:ind w:left="20"/>
              <w:jc w:val="both"/>
            </w:pPr>
            <w:r>
              <w:rPr>
                <w:rFonts w:ascii="Times New Roman"/>
                <w:b w:val="false"/>
                <w:i w:val="false"/>
                <w:color w:val="000000"/>
                <w:sz w:val="20"/>
              </w:rPr>
              <w:t xml:space="preserve">
Акционерным обществом "Казахстанская </w:t>
            </w:r>
          </w:p>
          <w:p>
            <w:pPr>
              <w:spacing w:after="20"/>
              <w:ind w:left="20"/>
              <w:jc w:val="both"/>
            </w:pPr>
            <w:r>
              <w:rPr>
                <w:rFonts w:ascii="Times New Roman"/>
                <w:b w:val="false"/>
                <w:i w:val="false"/>
                <w:color w:val="000000"/>
                <w:sz w:val="20"/>
              </w:rPr>
              <w:t xml:space="preserve">
ипотечная компания"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активам, </w:t>
            </w:r>
          </w:p>
          <w:p>
            <w:pPr>
              <w:spacing w:after="20"/>
              <w:ind w:left="20"/>
              <w:jc w:val="both"/>
            </w:pPr>
            <w:r>
              <w:rPr>
                <w:rFonts w:ascii="Times New Roman"/>
                <w:b w:val="false"/>
                <w:i w:val="false"/>
                <w:color w:val="000000"/>
                <w:sz w:val="20"/>
              </w:rPr>
              <w:t xml:space="preserve">
включенным во II группу риска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группа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Неаффинированные драгоценные металлы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организациям, </w:t>
            </w:r>
          </w:p>
          <w:p>
            <w:pPr>
              <w:spacing w:after="20"/>
              <w:ind w:left="20"/>
              <w:jc w:val="both"/>
            </w:pPr>
            <w:r>
              <w:rPr>
                <w:rFonts w:ascii="Times New Roman"/>
                <w:b w:val="false"/>
                <w:i w:val="false"/>
                <w:color w:val="000000"/>
                <w:sz w:val="20"/>
              </w:rPr>
              <w:t xml:space="preserve">
имеющим долговой рейтинг от "А+" до "А-"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Ипотечные жилищные займы, соответствующие </w:t>
            </w:r>
          </w:p>
          <w:p>
            <w:pPr>
              <w:spacing w:after="20"/>
              <w:ind w:left="20"/>
              <w:jc w:val="both"/>
            </w:pPr>
            <w:r>
              <w:rPr>
                <w:rFonts w:ascii="Times New Roman"/>
                <w:b w:val="false"/>
                <w:i w:val="false"/>
                <w:color w:val="000000"/>
                <w:sz w:val="20"/>
              </w:rPr>
              <w:t xml:space="preserve">
условию: отношение суммы предоставленного </w:t>
            </w:r>
          </w:p>
          <w:p>
            <w:pPr>
              <w:spacing w:after="20"/>
              <w:ind w:left="20"/>
              <w:jc w:val="both"/>
            </w:pPr>
            <w:r>
              <w:rPr>
                <w:rFonts w:ascii="Times New Roman"/>
                <w:b w:val="false"/>
                <w:i w:val="false"/>
                <w:color w:val="000000"/>
                <w:sz w:val="20"/>
              </w:rPr>
              <w:t xml:space="preserve">
ипотечного жилищного займа к стоимости </w:t>
            </w:r>
          </w:p>
          <w:p>
            <w:pPr>
              <w:spacing w:after="20"/>
              <w:ind w:left="20"/>
              <w:jc w:val="both"/>
            </w:pPr>
            <w:r>
              <w:rPr>
                <w:rFonts w:ascii="Times New Roman"/>
                <w:b w:val="false"/>
                <w:i w:val="false"/>
                <w:color w:val="000000"/>
                <w:sz w:val="20"/>
              </w:rPr>
              <w:t xml:space="preserve">
залога не превышает 50 % от стоимости </w:t>
            </w:r>
          </w:p>
          <w:p>
            <w:pPr>
              <w:spacing w:after="20"/>
              <w:ind w:left="20"/>
              <w:jc w:val="both"/>
            </w:pPr>
            <w:r>
              <w:rPr>
                <w:rFonts w:ascii="Times New Roman"/>
                <w:b w:val="false"/>
                <w:i w:val="false"/>
                <w:color w:val="000000"/>
                <w:sz w:val="20"/>
              </w:rPr>
              <w:t xml:space="preserve">
залога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Ипотечные жилищные займы, соответствующие </w:t>
            </w:r>
          </w:p>
          <w:p>
            <w:pPr>
              <w:spacing w:after="20"/>
              <w:ind w:left="20"/>
              <w:jc w:val="both"/>
            </w:pPr>
            <w:r>
              <w:rPr>
                <w:rFonts w:ascii="Times New Roman"/>
                <w:b w:val="false"/>
                <w:i w:val="false"/>
                <w:color w:val="000000"/>
                <w:sz w:val="20"/>
              </w:rPr>
              <w:t xml:space="preserve">
условию: отношение суммы предоставленного </w:t>
            </w:r>
          </w:p>
          <w:p>
            <w:pPr>
              <w:spacing w:after="20"/>
              <w:ind w:left="20"/>
              <w:jc w:val="both"/>
            </w:pPr>
            <w:r>
              <w:rPr>
                <w:rFonts w:ascii="Times New Roman"/>
                <w:b w:val="false"/>
                <w:i w:val="false"/>
                <w:color w:val="000000"/>
                <w:sz w:val="20"/>
              </w:rPr>
              <w:t xml:space="preserve">
ипотечного жилищного займа к стоимости </w:t>
            </w:r>
          </w:p>
          <w:p>
            <w:pPr>
              <w:spacing w:after="20"/>
              <w:ind w:left="20"/>
              <w:jc w:val="both"/>
            </w:pPr>
            <w:r>
              <w:rPr>
                <w:rFonts w:ascii="Times New Roman"/>
                <w:b w:val="false"/>
                <w:i w:val="false"/>
                <w:color w:val="000000"/>
                <w:sz w:val="20"/>
              </w:rPr>
              <w:t xml:space="preserve">
залога не превышает 60 % от стоимости </w:t>
            </w:r>
          </w:p>
          <w:p>
            <w:pPr>
              <w:spacing w:after="20"/>
              <w:ind w:left="20"/>
              <w:jc w:val="both"/>
            </w:pPr>
            <w:r>
              <w:rPr>
                <w:rFonts w:ascii="Times New Roman"/>
                <w:b w:val="false"/>
                <w:i w:val="false"/>
                <w:color w:val="000000"/>
                <w:sz w:val="20"/>
              </w:rPr>
              <w:t xml:space="preserve">
залога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Ипотечные жилищные займы, соответствующие </w:t>
            </w:r>
          </w:p>
          <w:p>
            <w:pPr>
              <w:spacing w:after="20"/>
              <w:ind w:left="20"/>
              <w:jc w:val="both"/>
            </w:pPr>
            <w:r>
              <w:rPr>
                <w:rFonts w:ascii="Times New Roman"/>
                <w:b w:val="false"/>
                <w:i w:val="false"/>
                <w:color w:val="000000"/>
                <w:sz w:val="20"/>
              </w:rPr>
              <w:t xml:space="preserve">
условию - отношение суммы предоставленного </w:t>
            </w:r>
          </w:p>
          <w:p>
            <w:pPr>
              <w:spacing w:after="20"/>
              <w:ind w:left="20"/>
              <w:jc w:val="both"/>
            </w:pPr>
            <w:r>
              <w:rPr>
                <w:rFonts w:ascii="Times New Roman"/>
                <w:b w:val="false"/>
                <w:i w:val="false"/>
                <w:color w:val="000000"/>
                <w:sz w:val="20"/>
              </w:rPr>
              <w:t xml:space="preserve">
ипотечного жилищного займа к стоимости </w:t>
            </w:r>
          </w:p>
          <w:p>
            <w:pPr>
              <w:spacing w:after="20"/>
              <w:ind w:left="20"/>
              <w:jc w:val="both"/>
            </w:pPr>
            <w:r>
              <w:rPr>
                <w:rFonts w:ascii="Times New Roman"/>
                <w:b w:val="false"/>
                <w:i w:val="false"/>
                <w:color w:val="000000"/>
                <w:sz w:val="20"/>
              </w:rPr>
              <w:t xml:space="preserve">
залога не превышает 70 % от стоимости </w:t>
            </w:r>
          </w:p>
          <w:p>
            <w:pPr>
              <w:spacing w:after="20"/>
              <w:ind w:left="20"/>
              <w:jc w:val="both"/>
            </w:pPr>
            <w:r>
              <w:rPr>
                <w:rFonts w:ascii="Times New Roman"/>
                <w:b w:val="false"/>
                <w:i w:val="false"/>
                <w:color w:val="000000"/>
                <w:sz w:val="20"/>
              </w:rPr>
              <w:t xml:space="preserve">
залога </w:t>
            </w:r>
          </w:p>
          <w:p>
            <w:pPr>
              <w:spacing w:after="20"/>
              <w:ind w:left="20"/>
              <w:jc w:val="both"/>
            </w:pPr>
            <w:r>
              <w:rPr>
                <w:rFonts w:ascii="Times New Roman"/>
                <w:b w:val="false"/>
                <w:i w:val="false"/>
                <w:color w:val="000000"/>
                <w:sz w:val="20"/>
              </w:rPr>
              <w:t xml:space="preserve">
Ипотечные жилищные займы, соответствующие </w:t>
            </w:r>
          </w:p>
          <w:p>
            <w:pPr>
              <w:spacing w:after="20"/>
              <w:ind w:left="20"/>
              <w:jc w:val="both"/>
            </w:pPr>
            <w:r>
              <w:rPr>
                <w:rFonts w:ascii="Times New Roman"/>
                <w:b w:val="false"/>
                <w:i w:val="false"/>
                <w:color w:val="000000"/>
                <w:sz w:val="20"/>
              </w:rPr>
              <w:t xml:space="preserve">
одному из следующих условий: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отношение суммы предоставленного </w:t>
            </w:r>
          </w:p>
          <w:p>
            <w:pPr>
              <w:spacing w:after="20"/>
              <w:ind w:left="20"/>
              <w:jc w:val="both"/>
            </w:pPr>
            <w:r>
              <w:rPr>
                <w:rFonts w:ascii="Times New Roman"/>
                <w:b w:val="false"/>
                <w:i w:val="false"/>
                <w:color w:val="000000"/>
                <w:sz w:val="20"/>
              </w:rPr>
              <w:t xml:space="preserve">
ипотечного жилищного займа к стоимости </w:t>
            </w:r>
          </w:p>
          <w:p>
            <w:pPr>
              <w:spacing w:after="20"/>
              <w:ind w:left="20"/>
              <w:jc w:val="both"/>
            </w:pPr>
            <w:r>
              <w:rPr>
                <w:rFonts w:ascii="Times New Roman"/>
                <w:b w:val="false"/>
                <w:i w:val="false"/>
                <w:color w:val="000000"/>
                <w:sz w:val="20"/>
              </w:rPr>
              <w:t xml:space="preserve">
залога не превышает 85 % от стоимости </w:t>
            </w:r>
          </w:p>
          <w:p>
            <w:pPr>
              <w:spacing w:after="20"/>
              <w:ind w:left="20"/>
              <w:jc w:val="both"/>
            </w:pPr>
            <w:r>
              <w:rPr>
                <w:rFonts w:ascii="Times New Roman"/>
                <w:b w:val="false"/>
                <w:i w:val="false"/>
                <w:color w:val="000000"/>
                <w:sz w:val="20"/>
              </w:rPr>
              <w:t xml:space="preserve">
залога и кредитный риск по которым </w:t>
            </w:r>
          </w:p>
          <w:p>
            <w:pPr>
              <w:spacing w:after="20"/>
              <w:ind w:left="20"/>
              <w:jc w:val="both"/>
            </w:pPr>
            <w:r>
              <w:rPr>
                <w:rFonts w:ascii="Times New Roman"/>
                <w:b w:val="false"/>
                <w:i w:val="false"/>
                <w:color w:val="000000"/>
                <w:sz w:val="20"/>
              </w:rPr>
              <w:t xml:space="preserve">
застрахован страховой организацией в </w:t>
            </w:r>
          </w:p>
          <w:p>
            <w:pPr>
              <w:spacing w:after="20"/>
              <w:ind w:left="20"/>
              <w:jc w:val="both"/>
            </w:pPr>
            <w:r>
              <w:rPr>
                <w:rFonts w:ascii="Times New Roman"/>
                <w:b w:val="false"/>
                <w:i w:val="false"/>
                <w:color w:val="000000"/>
                <w:sz w:val="20"/>
              </w:rPr>
              <w:t xml:space="preserve">
размере превышения отношения суммы </w:t>
            </w:r>
          </w:p>
          <w:p>
            <w:pPr>
              <w:spacing w:after="20"/>
              <w:ind w:left="20"/>
              <w:jc w:val="both"/>
            </w:pPr>
            <w:r>
              <w:rPr>
                <w:rFonts w:ascii="Times New Roman"/>
                <w:b w:val="false"/>
                <w:i w:val="false"/>
                <w:color w:val="000000"/>
                <w:sz w:val="20"/>
              </w:rPr>
              <w:t xml:space="preserve">
ипотечного жилищного займа к стоимости </w:t>
            </w:r>
          </w:p>
          <w:p>
            <w:pPr>
              <w:spacing w:after="20"/>
              <w:ind w:left="20"/>
              <w:jc w:val="both"/>
            </w:pPr>
            <w:r>
              <w:rPr>
                <w:rFonts w:ascii="Times New Roman"/>
                <w:b w:val="false"/>
                <w:i w:val="false"/>
                <w:color w:val="000000"/>
                <w:sz w:val="20"/>
              </w:rPr>
              <w:t xml:space="preserve">
обеспечения над 70 процентами; </w:t>
            </w:r>
          </w:p>
          <w:p>
            <w:pPr>
              <w:spacing w:after="20"/>
              <w:ind w:left="20"/>
              <w:jc w:val="both"/>
            </w:pPr>
            <w:r>
              <w:rPr>
                <w:rFonts w:ascii="Times New Roman"/>
                <w:b w:val="false"/>
                <w:i w:val="false"/>
                <w:color w:val="000000"/>
                <w:sz w:val="20"/>
              </w:rPr>
              <w:t xml:space="preserve">
отношение суммы предоставленного </w:t>
            </w:r>
          </w:p>
          <w:p>
            <w:pPr>
              <w:spacing w:after="20"/>
              <w:ind w:left="20"/>
              <w:jc w:val="both"/>
            </w:pPr>
            <w:r>
              <w:rPr>
                <w:rFonts w:ascii="Times New Roman"/>
                <w:b w:val="false"/>
                <w:i w:val="false"/>
                <w:color w:val="000000"/>
                <w:sz w:val="20"/>
              </w:rPr>
              <w:t xml:space="preserve">
ипотечного жилищного займа на </w:t>
            </w:r>
          </w:p>
          <w:p>
            <w:pPr>
              <w:spacing w:after="20"/>
              <w:ind w:left="20"/>
              <w:jc w:val="both"/>
            </w:pPr>
            <w:r>
              <w:rPr>
                <w:rFonts w:ascii="Times New Roman"/>
                <w:b w:val="false"/>
                <w:i w:val="false"/>
                <w:color w:val="000000"/>
                <w:sz w:val="20"/>
              </w:rPr>
              <w:t xml:space="preserve">
приобретение жилья, построенного в рамках </w:t>
            </w:r>
          </w:p>
          <w:p>
            <w:pPr>
              <w:spacing w:after="20"/>
              <w:ind w:left="20"/>
              <w:jc w:val="both"/>
            </w:pPr>
            <w:r>
              <w:rPr>
                <w:rFonts w:ascii="Times New Roman"/>
                <w:b w:val="false"/>
                <w:i w:val="false"/>
                <w:color w:val="000000"/>
                <w:sz w:val="20"/>
              </w:rPr>
              <w:t xml:space="preserve">
реализации Государственной программы </w:t>
            </w:r>
          </w:p>
          <w:p>
            <w:pPr>
              <w:spacing w:after="20"/>
              <w:ind w:left="20"/>
              <w:jc w:val="both"/>
            </w:pPr>
            <w:r>
              <w:rPr>
                <w:rFonts w:ascii="Times New Roman"/>
                <w:b w:val="false"/>
                <w:i w:val="false"/>
                <w:color w:val="000000"/>
                <w:sz w:val="20"/>
              </w:rPr>
              <w:t xml:space="preserve">
развития жилищного строительства в </w:t>
            </w:r>
          </w:p>
          <w:p>
            <w:pPr>
              <w:spacing w:after="20"/>
              <w:ind w:left="20"/>
              <w:jc w:val="both"/>
            </w:pPr>
            <w:r>
              <w:rPr>
                <w:rFonts w:ascii="Times New Roman"/>
                <w:b w:val="false"/>
                <w:i w:val="false"/>
                <w:color w:val="000000"/>
                <w:sz w:val="20"/>
              </w:rPr>
              <w:t xml:space="preserve">
Республике Казахстан на 2005-2007 годы, </w:t>
            </w:r>
          </w:p>
          <w:p>
            <w:pPr>
              <w:spacing w:after="20"/>
              <w:ind w:left="20"/>
              <w:jc w:val="both"/>
            </w:pPr>
            <w:r>
              <w:rPr>
                <w:rFonts w:ascii="Times New Roman"/>
                <w:b w:val="false"/>
                <w:i w:val="false"/>
                <w:color w:val="000000"/>
                <w:sz w:val="20"/>
              </w:rPr>
              <w:t xml:space="preserve">
утвержденной постановлением Правительства </w:t>
            </w:r>
          </w:p>
          <w:p>
            <w:pPr>
              <w:spacing w:after="20"/>
              <w:ind w:left="20"/>
              <w:jc w:val="both"/>
            </w:pPr>
            <w:r>
              <w:rPr>
                <w:rFonts w:ascii="Times New Roman"/>
                <w:b w:val="false"/>
                <w:i w:val="false"/>
                <w:color w:val="000000"/>
                <w:sz w:val="20"/>
              </w:rPr>
              <w:t xml:space="preserve">
Республики Казахстан от 28 июня 2004 года </w:t>
            </w:r>
          </w:p>
          <w:p>
            <w:pPr>
              <w:spacing w:after="20"/>
              <w:ind w:left="20"/>
              <w:jc w:val="both"/>
            </w:pPr>
            <w:r>
              <w:rPr>
                <w:rFonts w:ascii="Times New Roman"/>
                <w:b w:val="false"/>
                <w:i w:val="false"/>
                <w:color w:val="000000"/>
                <w:sz w:val="20"/>
              </w:rPr>
              <w:t xml:space="preserve">
N 715, к стоимости залога не превышает 90 </w:t>
            </w:r>
          </w:p>
          <w:p>
            <w:pPr>
              <w:spacing w:after="20"/>
              <w:ind w:left="20"/>
              <w:jc w:val="both"/>
            </w:pPr>
            <w:r>
              <w:rPr>
                <w:rFonts w:ascii="Times New Roman"/>
                <w:b w:val="false"/>
                <w:i w:val="false"/>
                <w:color w:val="000000"/>
                <w:sz w:val="20"/>
              </w:rPr>
              <w:t xml:space="preserve">
% от стоимости залога и кредитный риск по </w:t>
            </w:r>
          </w:p>
          <w:p>
            <w:pPr>
              <w:spacing w:after="20"/>
              <w:ind w:left="20"/>
              <w:jc w:val="both"/>
            </w:pPr>
            <w:r>
              <w:rPr>
                <w:rFonts w:ascii="Times New Roman"/>
                <w:b w:val="false"/>
                <w:i w:val="false"/>
                <w:color w:val="000000"/>
                <w:sz w:val="20"/>
              </w:rPr>
              <w:t xml:space="preserve">
которым гарантирован Акционерным обществом </w:t>
            </w:r>
          </w:p>
          <w:p>
            <w:pPr>
              <w:spacing w:after="20"/>
              <w:ind w:left="20"/>
              <w:jc w:val="both"/>
            </w:pPr>
            <w:r>
              <w:rPr>
                <w:rFonts w:ascii="Times New Roman"/>
                <w:b w:val="false"/>
                <w:i w:val="false"/>
                <w:color w:val="000000"/>
                <w:sz w:val="20"/>
              </w:rPr>
              <w:t xml:space="preserve">
"Казахстанский фонд гарантирования </w:t>
            </w:r>
          </w:p>
          <w:p>
            <w:pPr>
              <w:spacing w:after="20"/>
              <w:ind w:left="20"/>
              <w:jc w:val="both"/>
            </w:pPr>
            <w:r>
              <w:rPr>
                <w:rFonts w:ascii="Times New Roman"/>
                <w:b w:val="false"/>
                <w:i w:val="false"/>
                <w:color w:val="000000"/>
                <w:sz w:val="20"/>
              </w:rPr>
              <w:t xml:space="preserve">
ипотечных кредитов" в размере превышения </w:t>
            </w:r>
          </w:p>
          <w:p>
            <w:pPr>
              <w:spacing w:after="20"/>
              <w:ind w:left="20"/>
              <w:jc w:val="both"/>
            </w:pPr>
            <w:r>
              <w:rPr>
                <w:rFonts w:ascii="Times New Roman"/>
                <w:b w:val="false"/>
                <w:i w:val="false"/>
                <w:color w:val="000000"/>
                <w:sz w:val="20"/>
              </w:rPr>
              <w:t xml:space="preserve">
отношения суммы ипотечного жилищного займа </w:t>
            </w:r>
          </w:p>
          <w:p>
            <w:pPr>
              <w:spacing w:after="20"/>
              <w:ind w:left="20"/>
              <w:jc w:val="both"/>
            </w:pPr>
            <w:r>
              <w:rPr>
                <w:rFonts w:ascii="Times New Roman"/>
                <w:b w:val="false"/>
                <w:i w:val="false"/>
                <w:color w:val="000000"/>
                <w:sz w:val="20"/>
              </w:rPr>
              <w:t xml:space="preserve">
к стоимости обеспечения над 70 процентами, </w:t>
            </w:r>
          </w:p>
          <w:p>
            <w:pPr>
              <w:spacing w:after="20"/>
              <w:ind w:left="20"/>
              <w:jc w:val="both"/>
            </w:pPr>
            <w:r>
              <w:rPr>
                <w:rFonts w:ascii="Times New Roman"/>
                <w:b w:val="false"/>
                <w:i w:val="false"/>
                <w:color w:val="000000"/>
                <w:sz w:val="20"/>
              </w:rPr>
              <w:t xml:space="preserve">
либо в размере превышения отношения суммы </w:t>
            </w:r>
          </w:p>
          <w:p>
            <w:pPr>
              <w:spacing w:after="20"/>
              <w:ind w:left="20"/>
              <w:jc w:val="both"/>
            </w:pPr>
            <w:r>
              <w:rPr>
                <w:rFonts w:ascii="Times New Roman"/>
                <w:b w:val="false"/>
                <w:i w:val="false"/>
                <w:color w:val="000000"/>
                <w:sz w:val="20"/>
              </w:rPr>
              <w:t xml:space="preserve">
ипотечного жилищного займа к стоимости </w:t>
            </w:r>
          </w:p>
          <w:p>
            <w:pPr>
              <w:spacing w:after="20"/>
              <w:ind w:left="20"/>
              <w:jc w:val="both"/>
            </w:pPr>
            <w:r>
              <w:rPr>
                <w:rFonts w:ascii="Times New Roman"/>
                <w:b w:val="false"/>
                <w:i w:val="false"/>
                <w:color w:val="000000"/>
                <w:sz w:val="20"/>
              </w:rPr>
              <w:t xml:space="preserve">
обеспечения над 85 процентами и кредитный </w:t>
            </w:r>
          </w:p>
          <w:p>
            <w:pPr>
              <w:spacing w:after="20"/>
              <w:ind w:left="20"/>
              <w:jc w:val="both"/>
            </w:pPr>
            <w:r>
              <w:rPr>
                <w:rFonts w:ascii="Times New Roman"/>
                <w:b w:val="false"/>
                <w:i w:val="false"/>
                <w:color w:val="000000"/>
                <w:sz w:val="20"/>
              </w:rPr>
              <w:t xml:space="preserve">
риск по которым застрахован страховой </w:t>
            </w:r>
          </w:p>
          <w:p>
            <w:pPr>
              <w:spacing w:after="20"/>
              <w:ind w:left="20"/>
              <w:jc w:val="both"/>
            </w:pPr>
            <w:r>
              <w:rPr>
                <w:rFonts w:ascii="Times New Roman"/>
                <w:b w:val="false"/>
                <w:i w:val="false"/>
                <w:color w:val="000000"/>
                <w:sz w:val="20"/>
              </w:rPr>
              <w:t xml:space="preserve">
организацией в размере превышения </w:t>
            </w:r>
          </w:p>
          <w:p>
            <w:pPr>
              <w:spacing w:after="20"/>
              <w:ind w:left="20"/>
              <w:jc w:val="both"/>
            </w:pPr>
            <w:r>
              <w:rPr>
                <w:rFonts w:ascii="Times New Roman"/>
                <w:b w:val="false"/>
                <w:i w:val="false"/>
                <w:color w:val="000000"/>
                <w:sz w:val="20"/>
              </w:rPr>
              <w:t xml:space="preserve">
отношения суммы ипотечного жилищного займа </w:t>
            </w:r>
          </w:p>
          <w:p>
            <w:pPr>
              <w:spacing w:after="20"/>
              <w:ind w:left="20"/>
              <w:jc w:val="both"/>
            </w:pPr>
            <w:r>
              <w:rPr>
                <w:rFonts w:ascii="Times New Roman"/>
                <w:b w:val="false"/>
                <w:i w:val="false"/>
                <w:color w:val="000000"/>
                <w:sz w:val="20"/>
              </w:rPr>
              <w:t xml:space="preserve">
к стоимости обеспечения над 70 процентами;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стран, </w:t>
            </w:r>
          </w:p>
          <w:p>
            <w:pPr>
              <w:spacing w:after="20"/>
              <w:ind w:left="20"/>
              <w:jc w:val="both"/>
            </w:pPr>
            <w:r>
              <w:rPr>
                <w:rFonts w:ascii="Times New Roman"/>
                <w:b w:val="false"/>
                <w:i w:val="false"/>
                <w:color w:val="000000"/>
                <w:sz w:val="20"/>
              </w:rPr>
              <w:t xml:space="preserve">
имеющих суверенный рейтинг от "ВВВ+" до </w:t>
            </w:r>
          </w:p>
          <w:p>
            <w:pPr>
              <w:spacing w:after="20"/>
              <w:ind w:left="20"/>
              <w:jc w:val="both"/>
            </w:pPr>
            <w:r>
              <w:rPr>
                <w:rFonts w:ascii="Times New Roman"/>
                <w:b w:val="false"/>
                <w:i w:val="false"/>
                <w:color w:val="000000"/>
                <w:sz w:val="20"/>
              </w:rPr>
              <w:t xml:space="preserve">
"ВВВ-"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w:t>
            </w:r>
          </w:p>
          <w:p>
            <w:pPr>
              <w:spacing w:after="20"/>
              <w:ind w:left="20"/>
              <w:jc w:val="both"/>
            </w:pPr>
            <w:r>
              <w:rPr>
                <w:rFonts w:ascii="Times New Roman"/>
                <w:b w:val="false"/>
                <w:i w:val="false"/>
                <w:color w:val="000000"/>
                <w:sz w:val="20"/>
              </w:rPr>
              <w:t xml:space="preserve">
организациях, имеющих долговой рейтинг от </w:t>
            </w:r>
          </w:p>
          <w:p>
            <w:pPr>
              <w:spacing w:after="20"/>
              <w:ind w:left="20"/>
              <w:jc w:val="both"/>
            </w:pPr>
            <w:r>
              <w:rPr>
                <w:rFonts w:ascii="Times New Roman"/>
                <w:b w:val="false"/>
                <w:i w:val="false"/>
                <w:color w:val="000000"/>
                <w:sz w:val="20"/>
              </w:rPr>
              <w:t xml:space="preserve">
"ВВВ+" до "ВВВ-"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 имеющих долговой </w:t>
            </w:r>
          </w:p>
          <w:p>
            <w:pPr>
              <w:spacing w:after="20"/>
              <w:ind w:left="20"/>
              <w:jc w:val="both"/>
            </w:pPr>
            <w:r>
              <w:rPr>
                <w:rFonts w:ascii="Times New Roman"/>
                <w:b w:val="false"/>
                <w:i w:val="false"/>
                <w:color w:val="000000"/>
                <w:sz w:val="20"/>
              </w:rPr>
              <w:t xml:space="preserve">
рейтинг от "А+" до "А-"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организаций, </w:t>
            </w:r>
          </w:p>
          <w:p>
            <w:pPr>
              <w:spacing w:after="20"/>
              <w:ind w:left="20"/>
              <w:jc w:val="both"/>
            </w:pPr>
            <w:r>
              <w:rPr>
                <w:rFonts w:ascii="Times New Roman"/>
                <w:b w:val="false"/>
                <w:i w:val="false"/>
                <w:color w:val="000000"/>
                <w:sz w:val="20"/>
              </w:rPr>
              <w:t xml:space="preserve">
имеющих долговой рейтинг от "А+" до "А-"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статус </w:t>
            </w:r>
          </w:p>
          <w:p>
            <w:pPr>
              <w:spacing w:after="20"/>
              <w:ind w:left="20"/>
              <w:jc w:val="both"/>
            </w:pPr>
            <w:r>
              <w:rPr>
                <w:rFonts w:ascii="Times New Roman"/>
                <w:b w:val="false"/>
                <w:i w:val="false"/>
                <w:color w:val="000000"/>
                <w:sz w:val="20"/>
              </w:rPr>
              <w:t xml:space="preserve">
государственных, выпущенные центральными </w:t>
            </w:r>
          </w:p>
          <w:p>
            <w:pPr>
              <w:spacing w:after="20"/>
              <w:ind w:left="20"/>
              <w:jc w:val="both"/>
            </w:pPr>
            <w:r>
              <w:rPr>
                <w:rFonts w:ascii="Times New Roman"/>
                <w:b w:val="false"/>
                <w:i w:val="false"/>
                <w:color w:val="000000"/>
                <w:sz w:val="20"/>
              </w:rPr>
              <w:t xml:space="preserve">
правительствами стран, имеющих суверенный </w:t>
            </w:r>
          </w:p>
          <w:p>
            <w:pPr>
              <w:spacing w:after="20"/>
              <w:ind w:left="20"/>
              <w:jc w:val="both"/>
            </w:pPr>
            <w:r>
              <w:rPr>
                <w:rFonts w:ascii="Times New Roman"/>
                <w:b w:val="false"/>
                <w:i w:val="false"/>
                <w:color w:val="000000"/>
                <w:sz w:val="20"/>
              </w:rPr>
              <w:t xml:space="preserve">
рейтинг от "ВВВ+" до "ВВВ-"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международными </w:t>
            </w:r>
          </w:p>
          <w:p>
            <w:pPr>
              <w:spacing w:after="20"/>
              <w:ind w:left="20"/>
              <w:jc w:val="both"/>
            </w:pPr>
            <w:r>
              <w:rPr>
                <w:rFonts w:ascii="Times New Roman"/>
                <w:b w:val="false"/>
                <w:i w:val="false"/>
                <w:color w:val="000000"/>
                <w:sz w:val="20"/>
              </w:rPr>
              <w:t xml:space="preserve">
финансовыми организациями, имеющими </w:t>
            </w:r>
          </w:p>
          <w:p>
            <w:pPr>
              <w:spacing w:after="20"/>
              <w:ind w:left="20"/>
              <w:jc w:val="both"/>
            </w:pPr>
            <w:r>
              <w:rPr>
                <w:rFonts w:ascii="Times New Roman"/>
                <w:b w:val="false"/>
                <w:i w:val="false"/>
                <w:color w:val="000000"/>
                <w:sz w:val="20"/>
              </w:rPr>
              <w:t xml:space="preserve">
долговой рейтинг от "ВВВ+" до "ВВВ-"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местными </w:t>
            </w:r>
          </w:p>
          <w:p>
            <w:pPr>
              <w:spacing w:after="20"/>
              <w:ind w:left="20"/>
              <w:jc w:val="both"/>
            </w:pPr>
            <w:r>
              <w:rPr>
                <w:rFonts w:ascii="Times New Roman"/>
                <w:b w:val="false"/>
                <w:i w:val="false"/>
                <w:color w:val="000000"/>
                <w:sz w:val="20"/>
              </w:rPr>
              <w:t xml:space="preserve">
органами власти стран, имеющих суверенный </w:t>
            </w:r>
          </w:p>
          <w:p>
            <w:pPr>
              <w:spacing w:after="20"/>
              <w:ind w:left="20"/>
              <w:jc w:val="both"/>
            </w:pPr>
            <w:r>
              <w:rPr>
                <w:rFonts w:ascii="Times New Roman"/>
                <w:b w:val="false"/>
                <w:i w:val="false"/>
                <w:color w:val="000000"/>
                <w:sz w:val="20"/>
              </w:rPr>
              <w:t xml:space="preserve">
рейтинг не ниже от "А+" до "А-"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организациями, </w:t>
            </w:r>
          </w:p>
          <w:p>
            <w:pPr>
              <w:spacing w:after="20"/>
              <w:ind w:left="20"/>
              <w:jc w:val="both"/>
            </w:pPr>
            <w:r>
              <w:rPr>
                <w:rFonts w:ascii="Times New Roman"/>
                <w:b w:val="false"/>
                <w:i w:val="false"/>
                <w:color w:val="000000"/>
                <w:sz w:val="20"/>
              </w:rPr>
              <w:t xml:space="preserve">
имеющими долговой рейтинг от "А+" до "А-"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балансе и имеющие </w:t>
            </w:r>
          </w:p>
          <w:p>
            <w:pPr>
              <w:spacing w:after="20"/>
              <w:ind w:left="20"/>
              <w:jc w:val="both"/>
            </w:pPr>
            <w:r>
              <w:rPr>
                <w:rFonts w:ascii="Times New Roman"/>
                <w:b w:val="false"/>
                <w:i w:val="false"/>
                <w:color w:val="000000"/>
                <w:sz w:val="20"/>
              </w:rPr>
              <w:t xml:space="preserve">
кредитный рейтинг от "А+" до "А-" </w:t>
            </w:r>
          </w:p>
          <w:p>
            <w:pPr>
              <w:spacing w:after="20"/>
              <w:ind w:left="20"/>
              <w:jc w:val="both"/>
            </w:pPr>
            <w:r>
              <w:rPr>
                <w:rFonts w:ascii="Times New Roman"/>
                <w:b w:val="false"/>
                <w:i w:val="false"/>
                <w:color w:val="000000"/>
                <w:sz w:val="20"/>
              </w:rPr>
              <w:t xml:space="preserve">
агентства Standard&amp;Poor's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w:t>
            </w:r>
          </w:p>
          <w:p>
            <w:pPr>
              <w:spacing w:after="20"/>
              <w:ind w:left="20"/>
              <w:jc w:val="both"/>
            </w:pPr>
            <w:r>
              <w:rPr>
                <w:rFonts w:ascii="Times New Roman"/>
                <w:b w:val="false"/>
                <w:i w:val="false"/>
                <w:color w:val="000000"/>
                <w:sz w:val="20"/>
              </w:rPr>
              <w:t xml:space="preserve">
оценку от "kzA+" до "kzA-" по национальной </w:t>
            </w:r>
          </w:p>
          <w:p>
            <w:pPr>
              <w:spacing w:after="20"/>
              <w:ind w:left="20"/>
              <w:jc w:val="both"/>
            </w:pPr>
            <w:r>
              <w:rPr>
                <w:rFonts w:ascii="Times New Roman"/>
                <w:b w:val="false"/>
                <w:i w:val="false"/>
                <w:color w:val="000000"/>
                <w:sz w:val="20"/>
              </w:rPr>
              <w:t xml:space="preserve">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активам, </w:t>
            </w:r>
          </w:p>
          <w:p>
            <w:pPr>
              <w:spacing w:after="20"/>
              <w:ind w:left="20"/>
              <w:jc w:val="both"/>
            </w:pPr>
            <w:r>
              <w:rPr>
                <w:rFonts w:ascii="Times New Roman"/>
                <w:b w:val="false"/>
                <w:i w:val="false"/>
                <w:color w:val="000000"/>
                <w:sz w:val="20"/>
              </w:rPr>
              <w:t xml:space="preserve">
включенным в III группу риска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группа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физическим лицам, </w:t>
            </w:r>
          </w:p>
          <w:p>
            <w:pPr>
              <w:spacing w:after="20"/>
              <w:ind w:left="20"/>
              <w:jc w:val="both"/>
            </w:pPr>
            <w:r>
              <w:rPr>
                <w:rFonts w:ascii="Times New Roman"/>
                <w:b w:val="false"/>
                <w:i w:val="false"/>
                <w:color w:val="000000"/>
                <w:sz w:val="20"/>
              </w:rPr>
              <w:t xml:space="preserve">
за исключением отнесенных к III и V группам риска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w:t>
            </w:r>
          </w:p>
          <w:p>
            <w:pPr>
              <w:spacing w:after="20"/>
              <w:ind w:left="20"/>
              <w:jc w:val="both"/>
            </w:pPr>
            <w:r>
              <w:rPr>
                <w:rFonts w:ascii="Times New Roman"/>
                <w:b w:val="false"/>
                <w:i w:val="false"/>
                <w:color w:val="000000"/>
                <w:sz w:val="20"/>
              </w:rPr>
              <w:t xml:space="preserve">
организациям-резидентам, имеющим долговой </w:t>
            </w:r>
          </w:p>
          <w:p>
            <w:pPr>
              <w:spacing w:after="20"/>
              <w:ind w:left="20"/>
              <w:jc w:val="both"/>
            </w:pPr>
            <w:r>
              <w:rPr>
                <w:rFonts w:ascii="Times New Roman"/>
                <w:b w:val="false"/>
                <w:i w:val="false"/>
                <w:color w:val="000000"/>
                <w:sz w:val="20"/>
              </w:rPr>
              <w:t xml:space="preserve">
рейтинг ниже "А-" агентства </w:t>
            </w:r>
          </w:p>
          <w:p>
            <w:pPr>
              <w:spacing w:after="20"/>
              <w:ind w:left="20"/>
              <w:jc w:val="both"/>
            </w:pPr>
            <w:r>
              <w:rPr>
                <w:rFonts w:ascii="Times New Roman"/>
                <w:b w:val="false"/>
                <w:i w:val="false"/>
                <w:color w:val="000000"/>
                <w:sz w:val="20"/>
              </w:rPr>
              <w:t xml:space="preserve">
Standard&amp;Poor's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организациям-резидентам, не </w:t>
            </w:r>
          </w:p>
          <w:p>
            <w:pPr>
              <w:spacing w:after="20"/>
              <w:ind w:left="20"/>
              <w:jc w:val="both"/>
            </w:pPr>
            <w:r>
              <w:rPr>
                <w:rFonts w:ascii="Times New Roman"/>
                <w:b w:val="false"/>
                <w:i w:val="false"/>
                <w:color w:val="000000"/>
                <w:sz w:val="20"/>
              </w:rPr>
              <w:t xml:space="preserve">
имеющим соответствующей рейтинговой </w:t>
            </w:r>
          </w:p>
          <w:p>
            <w:pPr>
              <w:spacing w:after="20"/>
              <w:ind w:left="20"/>
              <w:jc w:val="both"/>
            </w:pPr>
            <w:r>
              <w:rPr>
                <w:rFonts w:ascii="Times New Roman"/>
                <w:b w:val="false"/>
                <w:i w:val="false"/>
                <w:color w:val="000000"/>
                <w:sz w:val="20"/>
              </w:rPr>
              <w:t xml:space="preserve">
оценки, и организациям-нерезидентам, </w:t>
            </w:r>
          </w:p>
          <w:p>
            <w:pPr>
              <w:spacing w:after="20"/>
              <w:ind w:left="20"/>
              <w:jc w:val="both"/>
            </w:pPr>
            <w:r>
              <w:rPr>
                <w:rFonts w:ascii="Times New Roman"/>
                <w:b w:val="false"/>
                <w:i w:val="false"/>
                <w:color w:val="000000"/>
                <w:sz w:val="20"/>
              </w:rPr>
              <w:t xml:space="preserve">
имеющим долговой рейтинг от "ВВВ+" до </w:t>
            </w:r>
          </w:p>
          <w:p>
            <w:pPr>
              <w:spacing w:after="20"/>
              <w:ind w:left="20"/>
              <w:jc w:val="both"/>
            </w:pPr>
            <w:r>
              <w:rPr>
                <w:rFonts w:ascii="Times New Roman"/>
                <w:b w:val="false"/>
                <w:i w:val="false"/>
                <w:color w:val="000000"/>
                <w:sz w:val="20"/>
              </w:rPr>
              <w:t xml:space="preserve">
"ВВ-" агентства Standard&amp;Poor's или </w:t>
            </w:r>
          </w:p>
          <w:p>
            <w:pPr>
              <w:spacing w:after="20"/>
              <w:ind w:left="20"/>
              <w:jc w:val="both"/>
            </w:pPr>
            <w:r>
              <w:rPr>
                <w:rFonts w:ascii="Times New Roman"/>
                <w:b w:val="false"/>
                <w:i w:val="false"/>
                <w:color w:val="000000"/>
                <w:sz w:val="20"/>
              </w:rPr>
              <w:t xml:space="preserve">
рейтинг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стран, </w:t>
            </w:r>
          </w:p>
          <w:p>
            <w:pPr>
              <w:spacing w:after="20"/>
              <w:ind w:left="20"/>
              <w:jc w:val="both"/>
            </w:pPr>
            <w:r>
              <w:rPr>
                <w:rFonts w:ascii="Times New Roman"/>
                <w:b w:val="false"/>
                <w:i w:val="false"/>
                <w:color w:val="000000"/>
                <w:sz w:val="20"/>
              </w:rPr>
              <w:t xml:space="preserve">
имеющих суверенный рейтинг от "ВВ+" до </w:t>
            </w:r>
          </w:p>
          <w:p>
            <w:pPr>
              <w:spacing w:after="20"/>
              <w:ind w:left="20"/>
              <w:jc w:val="both"/>
            </w:pPr>
            <w:r>
              <w:rPr>
                <w:rFonts w:ascii="Times New Roman"/>
                <w:b w:val="false"/>
                <w:i w:val="false"/>
                <w:color w:val="000000"/>
                <w:sz w:val="20"/>
              </w:rPr>
              <w:t xml:space="preserve">
"В-"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и стран, не </w:t>
            </w:r>
          </w:p>
          <w:p>
            <w:pPr>
              <w:spacing w:after="20"/>
              <w:ind w:left="20"/>
              <w:jc w:val="both"/>
            </w:pPr>
            <w:r>
              <w:rPr>
                <w:rFonts w:ascii="Times New Roman"/>
                <w:b w:val="false"/>
                <w:i w:val="false"/>
                <w:color w:val="000000"/>
                <w:sz w:val="20"/>
              </w:rPr>
              <w:t xml:space="preserve">
имеющих соответствующей рейтинговой оценки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w:t>
            </w:r>
          </w:p>
          <w:p>
            <w:pPr>
              <w:spacing w:after="20"/>
              <w:ind w:left="20"/>
              <w:jc w:val="both"/>
            </w:pPr>
            <w:r>
              <w:rPr>
                <w:rFonts w:ascii="Times New Roman"/>
                <w:b w:val="false"/>
                <w:i w:val="false"/>
                <w:color w:val="000000"/>
                <w:sz w:val="20"/>
              </w:rPr>
              <w:t xml:space="preserve">
организациях, имеющих долговой рейтинг от </w:t>
            </w:r>
          </w:p>
          <w:p>
            <w:pPr>
              <w:spacing w:after="20"/>
              <w:ind w:left="20"/>
              <w:jc w:val="both"/>
            </w:pPr>
            <w:r>
              <w:rPr>
                <w:rFonts w:ascii="Times New Roman"/>
                <w:b w:val="false"/>
                <w:i w:val="false"/>
                <w:color w:val="000000"/>
                <w:sz w:val="20"/>
              </w:rPr>
              <w:t xml:space="preserve">
"ВВ+" до "В-"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и </w:t>
            </w:r>
          </w:p>
          <w:p>
            <w:pPr>
              <w:spacing w:after="20"/>
              <w:ind w:left="20"/>
              <w:jc w:val="both"/>
            </w:pPr>
            <w:r>
              <w:rPr>
                <w:rFonts w:ascii="Times New Roman"/>
                <w:b w:val="false"/>
                <w:i w:val="false"/>
                <w:color w:val="000000"/>
                <w:sz w:val="20"/>
              </w:rPr>
              <w:t xml:space="preserve">
международных финансовых организациях, не </w:t>
            </w:r>
          </w:p>
          <w:p>
            <w:pPr>
              <w:spacing w:after="20"/>
              <w:ind w:left="20"/>
              <w:jc w:val="both"/>
            </w:pPr>
            <w:r>
              <w:rPr>
                <w:rFonts w:ascii="Times New Roman"/>
                <w:b w:val="false"/>
                <w:i w:val="false"/>
                <w:color w:val="000000"/>
                <w:sz w:val="20"/>
              </w:rPr>
              <w:t xml:space="preserve">
имеющих соответствующей рейтинговой оценки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организациях-резидентах, имеющих </w:t>
            </w:r>
          </w:p>
          <w:p>
            <w:pPr>
              <w:spacing w:after="20"/>
              <w:ind w:left="20"/>
              <w:jc w:val="both"/>
            </w:pPr>
            <w:r>
              <w:rPr>
                <w:rFonts w:ascii="Times New Roman"/>
                <w:b w:val="false"/>
                <w:i w:val="false"/>
                <w:color w:val="000000"/>
                <w:sz w:val="20"/>
              </w:rPr>
              <w:t xml:space="preserve">
долговой рейтинг ниже "А-"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p>
            <w:pPr>
              <w:spacing w:after="20"/>
              <w:ind w:left="20"/>
              <w:jc w:val="both"/>
            </w:pPr>
            <w:r>
              <w:rPr>
                <w:rFonts w:ascii="Times New Roman"/>
                <w:b w:val="false"/>
                <w:i w:val="false"/>
                <w:color w:val="000000"/>
                <w:sz w:val="20"/>
              </w:rPr>
              <w:t xml:space="preserve">
организациях-резидентах, не имеющих </w:t>
            </w:r>
          </w:p>
          <w:p>
            <w:pPr>
              <w:spacing w:after="20"/>
              <w:ind w:left="20"/>
              <w:jc w:val="both"/>
            </w:pPr>
            <w:r>
              <w:rPr>
                <w:rFonts w:ascii="Times New Roman"/>
                <w:b w:val="false"/>
                <w:i w:val="false"/>
                <w:color w:val="000000"/>
                <w:sz w:val="20"/>
              </w:rPr>
              <w:t xml:space="preserve">
соответствующей рейтинговой оценки, и </w:t>
            </w:r>
          </w:p>
          <w:p>
            <w:pPr>
              <w:spacing w:after="20"/>
              <w:ind w:left="20"/>
              <w:jc w:val="both"/>
            </w:pPr>
            <w:r>
              <w:rPr>
                <w:rFonts w:ascii="Times New Roman"/>
                <w:b w:val="false"/>
                <w:i w:val="false"/>
                <w:color w:val="000000"/>
                <w:sz w:val="20"/>
              </w:rPr>
              <w:t xml:space="preserve">
организациях-нерезидентах, имеющих </w:t>
            </w:r>
          </w:p>
          <w:p>
            <w:pPr>
              <w:spacing w:after="20"/>
              <w:ind w:left="20"/>
              <w:jc w:val="both"/>
            </w:pPr>
            <w:r>
              <w:rPr>
                <w:rFonts w:ascii="Times New Roman"/>
                <w:b w:val="false"/>
                <w:i w:val="false"/>
                <w:color w:val="000000"/>
                <w:sz w:val="20"/>
              </w:rPr>
              <w:t xml:space="preserve">
долговой рейтинг от "ВВВ+" до "ВВ-"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организаций-резидентов, имеющих долговой </w:t>
            </w:r>
          </w:p>
          <w:p>
            <w:pPr>
              <w:spacing w:after="20"/>
              <w:ind w:left="20"/>
              <w:jc w:val="both"/>
            </w:pPr>
            <w:r>
              <w:rPr>
                <w:rFonts w:ascii="Times New Roman"/>
                <w:b w:val="false"/>
                <w:i w:val="false"/>
                <w:color w:val="000000"/>
                <w:sz w:val="20"/>
              </w:rPr>
              <w:t xml:space="preserve">
рейтинг ниже "А-"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агентств, </w:t>
            </w:r>
          </w:p>
          <w:p>
            <w:pPr>
              <w:spacing w:after="20"/>
              <w:ind w:left="20"/>
              <w:jc w:val="both"/>
            </w:pPr>
            <w:r>
              <w:rPr>
                <w:rFonts w:ascii="Times New Roman"/>
                <w:b w:val="false"/>
                <w:i w:val="false"/>
                <w:color w:val="000000"/>
                <w:sz w:val="20"/>
              </w:rPr>
              <w:t xml:space="preserve">
организаций-резидентов, не имеющих </w:t>
            </w:r>
          </w:p>
          <w:p>
            <w:pPr>
              <w:spacing w:after="20"/>
              <w:ind w:left="20"/>
              <w:jc w:val="both"/>
            </w:pPr>
            <w:r>
              <w:rPr>
                <w:rFonts w:ascii="Times New Roman"/>
                <w:b w:val="false"/>
                <w:i w:val="false"/>
                <w:color w:val="000000"/>
                <w:sz w:val="20"/>
              </w:rPr>
              <w:t xml:space="preserve">
соответствующей рейтинговой оценки, и </w:t>
            </w:r>
          </w:p>
          <w:p>
            <w:pPr>
              <w:spacing w:after="20"/>
              <w:ind w:left="20"/>
              <w:jc w:val="both"/>
            </w:pPr>
            <w:r>
              <w:rPr>
                <w:rFonts w:ascii="Times New Roman"/>
                <w:b w:val="false"/>
                <w:i w:val="false"/>
                <w:color w:val="000000"/>
                <w:sz w:val="20"/>
              </w:rPr>
              <w:t xml:space="preserve">
организаций-нерезидентов, имеющих </w:t>
            </w:r>
          </w:p>
          <w:p>
            <w:pPr>
              <w:spacing w:after="20"/>
              <w:ind w:left="20"/>
              <w:jc w:val="both"/>
            </w:pPr>
            <w:r>
              <w:rPr>
                <w:rFonts w:ascii="Times New Roman"/>
                <w:b w:val="false"/>
                <w:i w:val="false"/>
                <w:color w:val="000000"/>
                <w:sz w:val="20"/>
              </w:rPr>
              <w:t xml:space="preserve">
долговой рейтинг от "ВВВ+" до "ВВ-"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физических лиц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статус </w:t>
            </w:r>
          </w:p>
          <w:p>
            <w:pPr>
              <w:spacing w:after="20"/>
              <w:ind w:left="20"/>
              <w:jc w:val="both"/>
            </w:pPr>
            <w:r>
              <w:rPr>
                <w:rFonts w:ascii="Times New Roman"/>
                <w:b w:val="false"/>
                <w:i w:val="false"/>
                <w:color w:val="000000"/>
                <w:sz w:val="20"/>
              </w:rPr>
              <w:t xml:space="preserve">
государственных, выпущенные центральными </w:t>
            </w:r>
          </w:p>
          <w:p>
            <w:pPr>
              <w:spacing w:after="20"/>
              <w:ind w:left="20"/>
              <w:jc w:val="both"/>
            </w:pPr>
            <w:r>
              <w:rPr>
                <w:rFonts w:ascii="Times New Roman"/>
                <w:b w:val="false"/>
                <w:i w:val="false"/>
                <w:color w:val="000000"/>
                <w:sz w:val="20"/>
              </w:rPr>
              <w:t xml:space="preserve">
правительствами стран, имеющих суверенный </w:t>
            </w:r>
          </w:p>
          <w:p>
            <w:pPr>
              <w:spacing w:after="20"/>
              <w:ind w:left="20"/>
              <w:jc w:val="both"/>
            </w:pPr>
            <w:r>
              <w:rPr>
                <w:rFonts w:ascii="Times New Roman"/>
                <w:b w:val="false"/>
                <w:i w:val="false"/>
                <w:color w:val="000000"/>
                <w:sz w:val="20"/>
              </w:rPr>
              <w:t xml:space="preserve">
рейтинг от "ВВ+" до "В-"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 стран, не имеющих </w:t>
            </w:r>
          </w:p>
          <w:p>
            <w:pPr>
              <w:spacing w:after="20"/>
              <w:ind w:left="20"/>
              <w:jc w:val="both"/>
            </w:pPr>
            <w:r>
              <w:rPr>
                <w:rFonts w:ascii="Times New Roman"/>
                <w:b w:val="false"/>
                <w:i w:val="false"/>
                <w:color w:val="000000"/>
                <w:sz w:val="20"/>
              </w:rPr>
              <w:t xml:space="preserve">
соответствующей рейтинговой оценки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местными </w:t>
            </w:r>
          </w:p>
          <w:p>
            <w:pPr>
              <w:spacing w:after="20"/>
              <w:ind w:left="20"/>
              <w:jc w:val="both"/>
            </w:pPr>
            <w:r>
              <w:rPr>
                <w:rFonts w:ascii="Times New Roman"/>
                <w:b w:val="false"/>
                <w:i w:val="false"/>
                <w:color w:val="000000"/>
                <w:sz w:val="20"/>
              </w:rPr>
              <w:t xml:space="preserve">
органами власти стран, имеющих суверенный </w:t>
            </w:r>
          </w:p>
          <w:p>
            <w:pPr>
              <w:spacing w:after="20"/>
              <w:ind w:left="20"/>
              <w:jc w:val="both"/>
            </w:pPr>
            <w:r>
              <w:rPr>
                <w:rFonts w:ascii="Times New Roman"/>
                <w:b w:val="false"/>
                <w:i w:val="false"/>
                <w:color w:val="000000"/>
                <w:sz w:val="20"/>
              </w:rPr>
              <w:t xml:space="preserve">
рейтинг от "ВВВ+" до "ВВ-"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 стран, не имеющих </w:t>
            </w:r>
          </w:p>
          <w:p>
            <w:pPr>
              <w:spacing w:after="20"/>
              <w:ind w:left="20"/>
              <w:jc w:val="both"/>
            </w:pPr>
            <w:r>
              <w:rPr>
                <w:rFonts w:ascii="Times New Roman"/>
                <w:b w:val="false"/>
                <w:i w:val="false"/>
                <w:color w:val="000000"/>
                <w:sz w:val="20"/>
              </w:rPr>
              <w:t xml:space="preserve">
соответствующей рейтинговой оценки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международными </w:t>
            </w:r>
          </w:p>
          <w:p>
            <w:pPr>
              <w:spacing w:after="20"/>
              <w:ind w:left="20"/>
              <w:jc w:val="both"/>
            </w:pPr>
            <w:r>
              <w:rPr>
                <w:rFonts w:ascii="Times New Roman"/>
                <w:b w:val="false"/>
                <w:i w:val="false"/>
                <w:color w:val="000000"/>
                <w:sz w:val="20"/>
              </w:rPr>
              <w:t xml:space="preserve">
финансовыми организациями, имеющими </w:t>
            </w:r>
          </w:p>
          <w:p>
            <w:pPr>
              <w:spacing w:after="20"/>
              <w:ind w:left="20"/>
              <w:jc w:val="both"/>
            </w:pPr>
            <w:r>
              <w:rPr>
                <w:rFonts w:ascii="Times New Roman"/>
                <w:b w:val="false"/>
                <w:i w:val="false"/>
                <w:color w:val="000000"/>
                <w:sz w:val="20"/>
              </w:rPr>
              <w:t xml:space="preserve">
долговой рейтинг от "ВВ+" до "В-"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 международными </w:t>
            </w:r>
          </w:p>
          <w:p>
            <w:pPr>
              <w:spacing w:after="20"/>
              <w:ind w:left="20"/>
              <w:jc w:val="both"/>
            </w:pPr>
            <w:r>
              <w:rPr>
                <w:rFonts w:ascii="Times New Roman"/>
                <w:b w:val="false"/>
                <w:i w:val="false"/>
                <w:color w:val="000000"/>
                <w:sz w:val="20"/>
              </w:rPr>
              <w:t xml:space="preserve">
финансовыми организациями, не имеющими </w:t>
            </w:r>
          </w:p>
          <w:p>
            <w:pPr>
              <w:spacing w:after="20"/>
              <w:ind w:left="20"/>
              <w:jc w:val="both"/>
            </w:pPr>
            <w:r>
              <w:rPr>
                <w:rFonts w:ascii="Times New Roman"/>
                <w:b w:val="false"/>
                <w:i w:val="false"/>
                <w:color w:val="000000"/>
                <w:sz w:val="20"/>
              </w:rPr>
              <w:t xml:space="preserve">
соответствующей рейтинговой оценки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организациями-резидентами, имеющими </w:t>
            </w:r>
          </w:p>
          <w:p>
            <w:pPr>
              <w:spacing w:after="20"/>
              <w:ind w:left="20"/>
              <w:jc w:val="both"/>
            </w:pPr>
            <w:r>
              <w:rPr>
                <w:rFonts w:ascii="Times New Roman"/>
                <w:b w:val="false"/>
                <w:i w:val="false"/>
                <w:color w:val="000000"/>
                <w:sz w:val="20"/>
              </w:rPr>
              <w:t xml:space="preserve">
долговой рейтинг ниже "А-"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p>
            <w:pPr>
              <w:spacing w:after="20"/>
              <w:ind w:left="20"/>
              <w:jc w:val="both"/>
            </w:pPr>
            <w:r>
              <w:rPr>
                <w:rFonts w:ascii="Times New Roman"/>
                <w:b w:val="false"/>
                <w:i w:val="false"/>
                <w:color w:val="000000"/>
                <w:sz w:val="20"/>
              </w:rPr>
              <w:t xml:space="preserve">
организациями-резидентами, не имеющими </w:t>
            </w:r>
          </w:p>
          <w:p>
            <w:pPr>
              <w:spacing w:after="20"/>
              <w:ind w:left="20"/>
              <w:jc w:val="both"/>
            </w:pPr>
            <w:r>
              <w:rPr>
                <w:rFonts w:ascii="Times New Roman"/>
                <w:b w:val="false"/>
                <w:i w:val="false"/>
                <w:color w:val="000000"/>
                <w:sz w:val="20"/>
              </w:rPr>
              <w:t xml:space="preserve">
соответствующей рейтинговой оценки, и </w:t>
            </w:r>
          </w:p>
          <w:p>
            <w:pPr>
              <w:spacing w:after="20"/>
              <w:ind w:left="20"/>
              <w:jc w:val="both"/>
            </w:pPr>
            <w:r>
              <w:rPr>
                <w:rFonts w:ascii="Times New Roman"/>
                <w:b w:val="false"/>
                <w:i w:val="false"/>
                <w:color w:val="000000"/>
                <w:sz w:val="20"/>
              </w:rPr>
              <w:t xml:space="preserve">
организациями-нерезидентами, имеющими </w:t>
            </w:r>
          </w:p>
          <w:p>
            <w:pPr>
              <w:spacing w:after="20"/>
              <w:ind w:left="20"/>
              <w:jc w:val="both"/>
            </w:pPr>
            <w:r>
              <w:rPr>
                <w:rFonts w:ascii="Times New Roman"/>
                <w:b w:val="false"/>
                <w:i w:val="false"/>
                <w:color w:val="000000"/>
                <w:sz w:val="20"/>
              </w:rPr>
              <w:t xml:space="preserve">
долговой рейтинг от "ВВВ+" до "ВВ-"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балансе и имеющие </w:t>
            </w:r>
          </w:p>
          <w:p>
            <w:pPr>
              <w:spacing w:after="20"/>
              <w:ind w:left="20"/>
              <w:jc w:val="both"/>
            </w:pPr>
            <w:r>
              <w:rPr>
                <w:rFonts w:ascii="Times New Roman"/>
                <w:b w:val="false"/>
                <w:i w:val="false"/>
                <w:color w:val="000000"/>
                <w:sz w:val="20"/>
              </w:rPr>
              <w:t xml:space="preserve">
кредитный рейтинг от "ВВВ+" до "ВВВ-"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w:t>
            </w:r>
          </w:p>
          <w:p>
            <w:pPr>
              <w:spacing w:after="20"/>
              <w:ind w:left="20"/>
              <w:jc w:val="both"/>
            </w:pPr>
            <w:r>
              <w:rPr>
                <w:rFonts w:ascii="Times New Roman"/>
                <w:b w:val="false"/>
                <w:i w:val="false"/>
                <w:color w:val="000000"/>
                <w:sz w:val="20"/>
              </w:rPr>
              <w:t xml:space="preserve">
оценку от "kzВВВ+" до "kzВВВ-" по </w:t>
            </w:r>
          </w:p>
          <w:p>
            <w:pPr>
              <w:spacing w:after="20"/>
              <w:ind w:left="20"/>
              <w:jc w:val="both"/>
            </w:pPr>
            <w:r>
              <w:rPr>
                <w:rFonts w:ascii="Times New Roman"/>
                <w:b w:val="false"/>
                <w:i w:val="false"/>
                <w:color w:val="000000"/>
                <w:sz w:val="20"/>
              </w:rPr>
              <w:t xml:space="preserve">
национальной шкале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активам, </w:t>
            </w:r>
          </w:p>
          <w:p>
            <w:pPr>
              <w:spacing w:after="20"/>
              <w:ind w:left="20"/>
              <w:jc w:val="both"/>
            </w:pPr>
            <w:r>
              <w:rPr>
                <w:rFonts w:ascii="Times New Roman"/>
                <w:b w:val="false"/>
                <w:i w:val="false"/>
                <w:color w:val="000000"/>
                <w:sz w:val="20"/>
              </w:rPr>
              <w:t xml:space="preserve">
включенным в IV группу риска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платежам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Материальные запасы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суммы вознаграждения и расходов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группа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Лицензионное программное обеспечение, </w:t>
            </w:r>
          </w:p>
          <w:p>
            <w:pPr>
              <w:spacing w:after="20"/>
              <w:ind w:left="20"/>
              <w:jc w:val="both"/>
            </w:pPr>
            <w:r>
              <w:rPr>
                <w:rFonts w:ascii="Times New Roman"/>
                <w:b w:val="false"/>
                <w:i w:val="false"/>
                <w:color w:val="000000"/>
                <w:sz w:val="20"/>
              </w:rPr>
              <w:t xml:space="preserve">
приобретенное для целей основной </w:t>
            </w:r>
          </w:p>
          <w:p>
            <w:pPr>
              <w:spacing w:after="20"/>
              <w:ind w:left="20"/>
              <w:jc w:val="both"/>
            </w:pPr>
            <w:r>
              <w:rPr>
                <w:rFonts w:ascii="Times New Roman"/>
                <w:b w:val="false"/>
                <w:i w:val="false"/>
                <w:color w:val="000000"/>
                <w:sz w:val="20"/>
              </w:rPr>
              <w:t xml:space="preserve">
деятельности ипотечной организации и </w:t>
            </w:r>
          </w:p>
          <w:p>
            <w:pPr>
              <w:spacing w:after="20"/>
              <w:ind w:left="20"/>
              <w:jc w:val="both"/>
            </w:pPr>
            <w:r>
              <w:rPr>
                <w:rFonts w:ascii="Times New Roman"/>
                <w:b w:val="false"/>
                <w:i w:val="false"/>
                <w:color w:val="000000"/>
                <w:sz w:val="20"/>
              </w:rPr>
              <w:t xml:space="preserve">
соответствующее Международному стандарту </w:t>
            </w:r>
          </w:p>
          <w:p>
            <w:pPr>
              <w:spacing w:after="20"/>
              <w:ind w:left="20"/>
              <w:jc w:val="both"/>
            </w:pPr>
            <w:r>
              <w:rPr>
                <w:rFonts w:ascii="Times New Roman"/>
                <w:b w:val="false"/>
                <w:i w:val="false"/>
                <w:color w:val="000000"/>
                <w:sz w:val="20"/>
              </w:rPr>
              <w:t xml:space="preserve">
финансовой отчетности 38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w:t>
            </w:r>
          </w:p>
          <w:p>
            <w:pPr>
              <w:spacing w:after="20"/>
              <w:ind w:left="20"/>
              <w:jc w:val="both"/>
            </w:pPr>
            <w:r>
              <w:rPr>
                <w:rFonts w:ascii="Times New Roman"/>
                <w:b w:val="false"/>
                <w:i w:val="false"/>
                <w:color w:val="000000"/>
                <w:sz w:val="20"/>
              </w:rPr>
              <w:t xml:space="preserve">
организациям-нерезидентам, имеющим </w:t>
            </w:r>
          </w:p>
          <w:p>
            <w:pPr>
              <w:spacing w:after="20"/>
              <w:ind w:left="20"/>
              <w:jc w:val="both"/>
            </w:pPr>
            <w:r>
              <w:rPr>
                <w:rFonts w:ascii="Times New Roman"/>
                <w:b w:val="false"/>
                <w:i w:val="false"/>
                <w:color w:val="000000"/>
                <w:sz w:val="20"/>
              </w:rPr>
              <w:t xml:space="preserve">
долговой рейтинг ниже "ВВ-"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 </w:t>
            </w:r>
          </w:p>
          <w:p>
            <w:pPr>
              <w:spacing w:after="20"/>
              <w:ind w:left="20"/>
              <w:jc w:val="both"/>
            </w:pPr>
            <w:r>
              <w:rPr>
                <w:rFonts w:ascii="Times New Roman"/>
                <w:b w:val="false"/>
                <w:i w:val="false"/>
                <w:color w:val="000000"/>
                <w:sz w:val="20"/>
              </w:rPr>
              <w:t xml:space="preserve">
организациям-нерезидентам, не имеющим </w:t>
            </w:r>
          </w:p>
          <w:p>
            <w:pPr>
              <w:spacing w:after="20"/>
              <w:ind w:left="20"/>
              <w:jc w:val="both"/>
            </w:pPr>
            <w:r>
              <w:rPr>
                <w:rFonts w:ascii="Times New Roman"/>
                <w:b w:val="false"/>
                <w:i w:val="false"/>
                <w:color w:val="000000"/>
                <w:sz w:val="20"/>
              </w:rPr>
              <w:t xml:space="preserve">
соответствующей рейтинговой оценки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ипотечные жилищные займы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Потребительские кредиты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нерезидентам </w:t>
            </w:r>
          </w:p>
          <w:p>
            <w:pPr>
              <w:spacing w:after="20"/>
              <w:ind w:left="20"/>
              <w:jc w:val="both"/>
            </w:pPr>
            <w:r>
              <w:rPr>
                <w:rFonts w:ascii="Times New Roman"/>
                <w:b w:val="false"/>
                <w:i w:val="false"/>
                <w:color w:val="000000"/>
                <w:sz w:val="20"/>
              </w:rPr>
              <w:t xml:space="preserve">
Республики Казахстан, являющимся </w:t>
            </w:r>
          </w:p>
          <w:p>
            <w:pPr>
              <w:spacing w:after="20"/>
              <w:ind w:left="20"/>
              <w:jc w:val="both"/>
            </w:pPr>
            <w:r>
              <w:rPr>
                <w:rFonts w:ascii="Times New Roman"/>
                <w:b w:val="false"/>
                <w:i w:val="false"/>
                <w:color w:val="000000"/>
                <w:sz w:val="20"/>
              </w:rPr>
              <w:t xml:space="preserve">
юридическими лицами, зарегистрированными </w:t>
            </w:r>
          </w:p>
          <w:p>
            <w:pPr>
              <w:spacing w:after="20"/>
              <w:ind w:left="20"/>
              <w:jc w:val="both"/>
            </w:pPr>
            <w:r>
              <w:rPr>
                <w:rFonts w:ascii="Times New Roman"/>
                <w:b w:val="false"/>
                <w:i w:val="false"/>
                <w:color w:val="000000"/>
                <w:sz w:val="20"/>
              </w:rPr>
              <w:t xml:space="preserve">
на территории иностранных государств, </w:t>
            </w:r>
          </w:p>
          <w:p>
            <w:pPr>
              <w:spacing w:after="20"/>
              <w:ind w:left="20"/>
              <w:jc w:val="both"/>
            </w:pPr>
            <w:r>
              <w:rPr>
                <w:rFonts w:ascii="Times New Roman"/>
                <w:b w:val="false"/>
                <w:i w:val="false"/>
                <w:color w:val="000000"/>
                <w:sz w:val="20"/>
              </w:rPr>
              <w:t xml:space="preserve">
указанных в примечании к настоящему </w:t>
            </w:r>
          </w:p>
          <w:p>
            <w:pPr>
              <w:spacing w:after="20"/>
              <w:ind w:left="20"/>
              <w:jc w:val="both"/>
            </w:pPr>
            <w:r>
              <w:rPr>
                <w:rFonts w:ascii="Times New Roman"/>
                <w:b w:val="false"/>
                <w:i w:val="false"/>
                <w:color w:val="000000"/>
                <w:sz w:val="20"/>
              </w:rPr>
              <w:t xml:space="preserve">
приложению, или их гражданами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стран, </w:t>
            </w:r>
          </w:p>
          <w:p>
            <w:pPr>
              <w:spacing w:after="20"/>
              <w:ind w:left="20"/>
              <w:jc w:val="both"/>
            </w:pPr>
            <w:r>
              <w:rPr>
                <w:rFonts w:ascii="Times New Roman"/>
                <w:b w:val="false"/>
                <w:i w:val="false"/>
                <w:color w:val="000000"/>
                <w:sz w:val="20"/>
              </w:rPr>
              <w:t xml:space="preserve">
имеющих суверенный рейтинг ниже "В-"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w:t>
            </w:r>
          </w:p>
          <w:p>
            <w:pPr>
              <w:spacing w:after="20"/>
              <w:ind w:left="20"/>
              <w:jc w:val="both"/>
            </w:pPr>
            <w:r>
              <w:rPr>
                <w:rFonts w:ascii="Times New Roman"/>
                <w:b w:val="false"/>
                <w:i w:val="false"/>
                <w:color w:val="000000"/>
                <w:sz w:val="20"/>
              </w:rPr>
              <w:t xml:space="preserve">
организациях, имеющих долговой рейтинг </w:t>
            </w:r>
          </w:p>
          <w:p>
            <w:pPr>
              <w:spacing w:after="20"/>
              <w:ind w:left="20"/>
              <w:jc w:val="both"/>
            </w:pPr>
            <w:r>
              <w:rPr>
                <w:rFonts w:ascii="Times New Roman"/>
                <w:b w:val="false"/>
                <w:i w:val="false"/>
                <w:color w:val="000000"/>
                <w:sz w:val="20"/>
              </w:rPr>
              <w:t xml:space="preserve">
ниже "В-"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организациях-нерезидентах, </w:t>
            </w:r>
          </w:p>
          <w:p>
            <w:pPr>
              <w:spacing w:after="20"/>
              <w:ind w:left="20"/>
              <w:jc w:val="both"/>
            </w:pPr>
            <w:r>
              <w:rPr>
                <w:rFonts w:ascii="Times New Roman"/>
                <w:b w:val="false"/>
                <w:i w:val="false"/>
                <w:color w:val="000000"/>
                <w:sz w:val="20"/>
              </w:rPr>
              <w:t xml:space="preserve">
имеющих долговой рейтинг ниже "ВВ-"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 </w:t>
            </w:r>
          </w:p>
          <w:p>
            <w:pPr>
              <w:spacing w:after="20"/>
              <w:ind w:left="20"/>
              <w:jc w:val="both"/>
            </w:pPr>
            <w:r>
              <w:rPr>
                <w:rFonts w:ascii="Times New Roman"/>
                <w:b w:val="false"/>
                <w:i w:val="false"/>
                <w:color w:val="000000"/>
                <w:sz w:val="20"/>
              </w:rPr>
              <w:t xml:space="preserve">
организациях-нерезидентах, не имеющих </w:t>
            </w:r>
          </w:p>
          <w:p>
            <w:pPr>
              <w:spacing w:after="20"/>
              <w:ind w:left="20"/>
              <w:jc w:val="both"/>
            </w:pPr>
            <w:r>
              <w:rPr>
                <w:rFonts w:ascii="Times New Roman"/>
                <w:b w:val="false"/>
                <w:i w:val="false"/>
                <w:color w:val="000000"/>
                <w:sz w:val="20"/>
              </w:rPr>
              <w:t xml:space="preserve">
соответствующей рейтинговой оценки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организациях-нерезидентах </w:t>
            </w:r>
          </w:p>
          <w:p>
            <w:pPr>
              <w:spacing w:after="20"/>
              <w:ind w:left="20"/>
              <w:jc w:val="both"/>
            </w:pPr>
            <w:r>
              <w:rPr>
                <w:rFonts w:ascii="Times New Roman"/>
                <w:b w:val="false"/>
                <w:i w:val="false"/>
                <w:color w:val="000000"/>
                <w:sz w:val="20"/>
              </w:rPr>
              <w:t xml:space="preserve">
Республики Казахстан, зарегистрированных </w:t>
            </w:r>
          </w:p>
          <w:p>
            <w:pPr>
              <w:spacing w:after="20"/>
              <w:ind w:left="20"/>
              <w:jc w:val="both"/>
            </w:pPr>
            <w:r>
              <w:rPr>
                <w:rFonts w:ascii="Times New Roman"/>
                <w:b w:val="false"/>
                <w:i w:val="false"/>
                <w:color w:val="000000"/>
                <w:sz w:val="20"/>
              </w:rPr>
              <w:t xml:space="preserve">
на территории иностранных государств, </w:t>
            </w:r>
          </w:p>
          <w:p>
            <w:pPr>
              <w:spacing w:after="20"/>
              <w:ind w:left="20"/>
              <w:jc w:val="both"/>
            </w:pPr>
            <w:r>
              <w:rPr>
                <w:rFonts w:ascii="Times New Roman"/>
                <w:b w:val="false"/>
                <w:i w:val="false"/>
                <w:color w:val="000000"/>
                <w:sz w:val="20"/>
              </w:rPr>
              <w:t xml:space="preserve">
указанных в примечании к настоящему </w:t>
            </w:r>
          </w:p>
          <w:p>
            <w:pPr>
              <w:spacing w:after="20"/>
              <w:ind w:left="20"/>
              <w:jc w:val="both"/>
            </w:pPr>
            <w:r>
              <w:rPr>
                <w:rFonts w:ascii="Times New Roman"/>
                <w:b w:val="false"/>
                <w:i w:val="false"/>
                <w:color w:val="000000"/>
                <w:sz w:val="20"/>
              </w:rPr>
              <w:t xml:space="preserve">
приложению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организаций-нерезидентов, имеющих </w:t>
            </w:r>
          </w:p>
          <w:p>
            <w:pPr>
              <w:spacing w:after="20"/>
              <w:ind w:left="20"/>
              <w:jc w:val="both"/>
            </w:pPr>
            <w:r>
              <w:rPr>
                <w:rFonts w:ascii="Times New Roman"/>
                <w:b w:val="false"/>
                <w:i w:val="false"/>
                <w:color w:val="000000"/>
                <w:sz w:val="20"/>
              </w:rPr>
              <w:t xml:space="preserve">
долговой рейтинг ниже "ВВ-"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 </w:t>
            </w:r>
          </w:p>
          <w:p>
            <w:pPr>
              <w:spacing w:after="20"/>
              <w:ind w:left="20"/>
              <w:jc w:val="both"/>
            </w:pPr>
            <w:r>
              <w:rPr>
                <w:rFonts w:ascii="Times New Roman"/>
                <w:b w:val="false"/>
                <w:i w:val="false"/>
                <w:color w:val="000000"/>
                <w:sz w:val="20"/>
              </w:rPr>
              <w:t xml:space="preserve">
организаций-нерезидентов, не имеющих </w:t>
            </w:r>
          </w:p>
          <w:p>
            <w:pPr>
              <w:spacing w:after="20"/>
              <w:ind w:left="20"/>
              <w:jc w:val="both"/>
            </w:pPr>
            <w:r>
              <w:rPr>
                <w:rFonts w:ascii="Times New Roman"/>
                <w:b w:val="false"/>
                <w:i w:val="false"/>
                <w:color w:val="000000"/>
                <w:sz w:val="20"/>
              </w:rPr>
              <w:t xml:space="preserve">
соответствующей рейтинговой оценки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организаций- </w:t>
            </w:r>
          </w:p>
          <w:p>
            <w:pPr>
              <w:spacing w:after="20"/>
              <w:ind w:left="20"/>
              <w:jc w:val="both"/>
            </w:pPr>
            <w:r>
              <w:rPr>
                <w:rFonts w:ascii="Times New Roman"/>
                <w:b w:val="false"/>
                <w:i w:val="false"/>
                <w:color w:val="000000"/>
                <w:sz w:val="20"/>
              </w:rPr>
              <w:t xml:space="preserve">
нерезидентов Республики Казахстан, </w:t>
            </w:r>
          </w:p>
          <w:p>
            <w:pPr>
              <w:spacing w:after="20"/>
              <w:ind w:left="20"/>
              <w:jc w:val="both"/>
            </w:pPr>
            <w:r>
              <w:rPr>
                <w:rFonts w:ascii="Times New Roman"/>
                <w:b w:val="false"/>
                <w:i w:val="false"/>
                <w:color w:val="000000"/>
                <w:sz w:val="20"/>
              </w:rPr>
              <w:t xml:space="preserve">
зарегистрированных на территории </w:t>
            </w:r>
          </w:p>
          <w:p>
            <w:pPr>
              <w:spacing w:after="20"/>
              <w:ind w:left="20"/>
              <w:jc w:val="both"/>
            </w:pPr>
            <w:r>
              <w:rPr>
                <w:rFonts w:ascii="Times New Roman"/>
                <w:b w:val="false"/>
                <w:i w:val="false"/>
                <w:color w:val="000000"/>
                <w:sz w:val="20"/>
              </w:rPr>
              <w:t xml:space="preserve">
иностранных государств, указанных в </w:t>
            </w:r>
          </w:p>
          <w:p>
            <w:pPr>
              <w:spacing w:after="20"/>
              <w:ind w:left="20"/>
              <w:jc w:val="both"/>
            </w:pPr>
            <w:r>
              <w:rPr>
                <w:rFonts w:ascii="Times New Roman"/>
                <w:b w:val="false"/>
                <w:i w:val="false"/>
                <w:color w:val="000000"/>
                <w:sz w:val="20"/>
              </w:rPr>
              <w:t xml:space="preserve">
примечании к настоящему приложению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центральными </w:t>
            </w:r>
          </w:p>
          <w:p>
            <w:pPr>
              <w:spacing w:after="20"/>
              <w:ind w:left="20"/>
              <w:jc w:val="both"/>
            </w:pPr>
            <w:r>
              <w:rPr>
                <w:rFonts w:ascii="Times New Roman"/>
                <w:b w:val="false"/>
                <w:i w:val="false"/>
                <w:color w:val="000000"/>
                <w:sz w:val="20"/>
              </w:rPr>
              <w:t xml:space="preserve">
правительствами стран, имеющих суверенный </w:t>
            </w:r>
          </w:p>
          <w:p>
            <w:pPr>
              <w:spacing w:after="20"/>
              <w:ind w:left="20"/>
              <w:jc w:val="both"/>
            </w:pPr>
            <w:r>
              <w:rPr>
                <w:rFonts w:ascii="Times New Roman"/>
                <w:b w:val="false"/>
                <w:i w:val="false"/>
                <w:color w:val="000000"/>
                <w:sz w:val="20"/>
              </w:rPr>
              <w:t xml:space="preserve">
рейтинг ниже "В-"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местными </w:t>
            </w:r>
          </w:p>
          <w:p>
            <w:pPr>
              <w:spacing w:after="20"/>
              <w:ind w:left="20"/>
              <w:jc w:val="both"/>
            </w:pPr>
            <w:r>
              <w:rPr>
                <w:rFonts w:ascii="Times New Roman"/>
                <w:b w:val="false"/>
                <w:i w:val="false"/>
                <w:color w:val="000000"/>
                <w:sz w:val="20"/>
              </w:rPr>
              <w:t xml:space="preserve">
органами власти стран, суверенный рейтинг </w:t>
            </w:r>
          </w:p>
          <w:p>
            <w:pPr>
              <w:spacing w:after="20"/>
              <w:ind w:left="20"/>
              <w:jc w:val="both"/>
            </w:pPr>
            <w:r>
              <w:rPr>
                <w:rFonts w:ascii="Times New Roman"/>
                <w:b w:val="false"/>
                <w:i w:val="false"/>
                <w:color w:val="000000"/>
                <w:sz w:val="20"/>
              </w:rPr>
              <w:t xml:space="preserve">
которых ниже "ВВ-"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международными </w:t>
            </w:r>
          </w:p>
          <w:p>
            <w:pPr>
              <w:spacing w:after="20"/>
              <w:ind w:left="20"/>
              <w:jc w:val="both"/>
            </w:pPr>
            <w:r>
              <w:rPr>
                <w:rFonts w:ascii="Times New Roman"/>
                <w:b w:val="false"/>
                <w:i w:val="false"/>
                <w:color w:val="000000"/>
                <w:sz w:val="20"/>
              </w:rPr>
              <w:t xml:space="preserve">
финансовыми организациями, имеющими </w:t>
            </w:r>
          </w:p>
          <w:p>
            <w:pPr>
              <w:spacing w:after="20"/>
              <w:ind w:left="20"/>
              <w:jc w:val="both"/>
            </w:pPr>
            <w:r>
              <w:rPr>
                <w:rFonts w:ascii="Times New Roman"/>
                <w:b w:val="false"/>
                <w:i w:val="false"/>
                <w:color w:val="000000"/>
                <w:sz w:val="20"/>
              </w:rPr>
              <w:t xml:space="preserve">
долговой рейтинг ниже "В-"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организациями-нерезидентами, имеющими </w:t>
            </w:r>
          </w:p>
          <w:p>
            <w:pPr>
              <w:spacing w:after="20"/>
              <w:ind w:left="20"/>
              <w:jc w:val="both"/>
            </w:pPr>
            <w:r>
              <w:rPr>
                <w:rFonts w:ascii="Times New Roman"/>
                <w:b w:val="false"/>
                <w:i w:val="false"/>
                <w:color w:val="000000"/>
                <w:sz w:val="20"/>
              </w:rPr>
              <w:t xml:space="preserve">
долговой рейтинг ниже "ВВ-"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 </w:t>
            </w:r>
          </w:p>
          <w:p>
            <w:pPr>
              <w:spacing w:after="20"/>
              <w:ind w:left="20"/>
              <w:jc w:val="both"/>
            </w:pPr>
            <w:r>
              <w:rPr>
                <w:rFonts w:ascii="Times New Roman"/>
                <w:b w:val="false"/>
                <w:i w:val="false"/>
                <w:color w:val="000000"/>
                <w:sz w:val="20"/>
              </w:rPr>
              <w:t xml:space="preserve">
организациями-нерезидентами, не имеющими </w:t>
            </w:r>
          </w:p>
          <w:p>
            <w:pPr>
              <w:spacing w:after="20"/>
              <w:ind w:left="20"/>
              <w:jc w:val="both"/>
            </w:pPr>
            <w:r>
              <w:rPr>
                <w:rFonts w:ascii="Times New Roman"/>
                <w:b w:val="false"/>
                <w:i w:val="false"/>
                <w:color w:val="000000"/>
                <w:sz w:val="20"/>
              </w:rPr>
              <w:t xml:space="preserve">
соответствующей рейтинговой оценки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организациями- </w:t>
            </w:r>
          </w:p>
          <w:p>
            <w:pPr>
              <w:spacing w:after="20"/>
              <w:ind w:left="20"/>
              <w:jc w:val="both"/>
            </w:pPr>
            <w:r>
              <w:rPr>
                <w:rFonts w:ascii="Times New Roman"/>
                <w:b w:val="false"/>
                <w:i w:val="false"/>
                <w:color w:val="000000"/>
                <w:sz w:val="20"/>
              </w:rPr>
              <w:t xml:space="preserve">
нерезидентами Республики Казахстан, </w:t>
            </w:r>
          </w:p>
          <w:p>
            <w:pPr>
              <w:spacing w:after="20"/>
              <w:ind w:left="20"/>
              <w:jc w:val="both"/>
            </w:pPr>
            <w:r>
              <w:rPr>
                <w:rFonts w:ascii="Times New Roman"/>
                <w:b w:val="false"/>
                <w:i w:val="false"/>
                <w:color w:val="000000"/>
                <w:sz w:val="20"/>
              </w:rPr>
              <w:t xml:space="preserve">
зарегистрированными на территории </w:t>
            </w:r>
          </w:p>
          <w:p>
            <w:pPr>
              <w:spacing w:after="20"/>
              <w:ind w:left="20"/>
              <w:jc w:val="both"/>
            </w:pPr>
            <w:r>
              <w:rPr>
                <w:rFonts w:ascii="Times New Roman"/>
                <w:b w:val="false"/>
                <w:i w:val="false"/>
                <w:color w:val="000000"/>
                <w:sz w:val="20"/>
              </w:rPr>
              <w:t xml:space="preserve">
иностранных государств, указанных в </w:t>
            </w:r>
          </w:p>
          <w:p>
            <w:pPr>
              <w:spacing w:after="20"/>
              <w:ind w:left="20"/>
              <w:jc w:val="both"/>
            </w:pPr>
            <w:r>
              <w:rPr>
                <w:rFonts w:ascii="Times New Roman"/>
                <w:b w:val="false"/>
                <w:i w:val="false"/>
                <w:color w:val="000000"/>
                <w:sz w:val="20"/>
              </w:rPr>
              <w:t xml:space="preserve">
примечании к настоящему приложению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балансе и имеющие </w:t>
            </w:r>
          </w:p>
          <w:p>
            <w:pPr>
              <w:spacing w:after="20"/>
              <w:ind w:left="20"/>
              <w:jc w:val="both"/>
            </w:pPr>
            <w:r>
              <w:rPr>
                <w:rFonts w:ascii="Times New Roman"/>
                <w:b w:val="false"/>
                <w:i w:val="false"/>
                <w:color w:val="000000"/>
                <w:sz w:val="20"/>
              </w:rPr>
              <w:t xml:space="preserve">
кредитный рейтинг от "ВВ+" до "ВВ-"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w:t>
            </w:r>
          </w:p>
          <w:p>
            <w:pPr>
              <w:spacing w:after="20"/>
              <w:ind w:left="20"/>
              <w:jc w:val="both"/>
            </w:pPr>
            <w:r>
              <w:rPr>
                <w:rFonts w:ascii="Times New Roman"/>
                <w:b w:val="false"/>
                <w:i w:val="false"/>
                <w:color w:val="000000"/>
                <w:sz w:val="20"/>
              </w:rPr>
              <w:t xml:space="preserve">
оценку от "kzВВ+" до "kzВВ-" по </w:t>
            </w:r>
          </w:p>
          <w:p>
            <w:pPr>
              <w:spacing w:after="20"/>
              <w:ind w:left="20"/>
              <w:jc w:val="both"/>
            </w:pPr>
            <w:r>
              <w:rPr>
                <w:rFonts w:ascii="Times New Roman"/>
                <w:b w:val="false"/>
                <w:i w:val="false"/>
                <w:color w:val="000000"/>
                <w:sz w:val="20"/>
              </w:rPr>
              <w:t xml:space="preserve">
национальной шкале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активам, </w:t>
            </w:r>
          </w:p>
          <w:p>
            <w:pPr>
              <w:spacing w:after="20"/>
              <w:ind w:left="20"/>
              <w:jc w:val="both"/>
            </w:pPr>
            <w:r>
              <w:rPr>
                <w:rFonts w:ascii="Times New Roman"/>
                <w:b w:val="false"/>
                <w:i w:val="false"/>
                <w:color w:val="000000"/>
                <w:sz w:val="20"/>
              </w:rPr>
              <w:t xml:space="preserve">
включенным в V группу риска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p>
    <w:p>
      <w:pPr>
        <w:spacing w:after="0"/>
        <w:ind w:left="0"/>
        <w:jc w:val="both"/>
      </w:pPr>
      <w:r>
        <w:rPr>
          <w:rFonts w:ascii="Times New Roman"/>
          <w:b w:val="false"/>
          <w:i w:val="false"/>
          <w:color w:val="000000"/>
          <w:sz w:val="28"/>
        </w:rPr>
        <w:t xml:space="preserve">
      Перечень иностранных государств: </w:t>
      </w:r>
    </w:p>
    <w:p>
      <w:pPr>
        <w:spacing w:after="0"/>
        <w:ind w:left="0"/>
        <w:jc w:val="both"/>
      </w:pPr>
      <w:r>
        <w:rPr>
          <w:rFonts w:ascii="Times New Roman"/>
          <w:b w:val="false"/>
          <w:i w:val="false"/>
          <w:color w:val="000000"/>
          <w:sz w:val="28"/>
        </w:rPr>
        <w:t xml:space="preserve">
      1) Княжество Андорра; </w:t>
      </w:r>
    </w:p>
    <w:p>
      <w:pPr>
        <w:spacing w:after="0"/>
        <w:ind w:left="0"/>
        <w:jc w:val="both"/>
      </w:pPr>
      <w:r>
        <w:rPr>
          <w:rFonts w:ascii="Times New Roman"/>
          <w:b w:val="false"/>
          <w:i w:val="false"/>
          <w:color w:val="000000"/>
          <w:sz w:val="28"/>
        </w:rPr>
        <w:t xml:space="preserve">
      2) Государство Антигуа и Барбуда; </w:t>
      </w:r>
    </w:p>
    <w:p>
      <w:pPr>
        <w:spacing w:after="0"/>
        <w:ind w:left="0"/>
        <w:jc w:val="both"/>
      </w:pPr>
      <w:r>
        <w:rPr>
          <w:rFonts w:ascii="Times New Roman"/>
          <w:b w:val="false"/>
          <w:i w:val="false"/>
          <w:color w:val="000000"/>
          <w:sz w:val="28"/>
        </w:rPr>
        <w:t xml:space="preserve">
      3) Содружество Багамских островов; </w:t>
      </w:r>
    </w:p>
    <w:p>
      <w:pPr>
        <w:spacing w:after="0"/>
        <w:ind w:left="0"/>
        <w:jc w:val="both"/>
      </w:pPr>
      <w:r>
        <w:rPr>
          <w:rFonts w:ascii="Times New Roman"/>
          <w:b w:val="false"/>
          <w:i w:val="false"/>
          <w:color w:val="000000"/>
          <w:sz w:val="28"/>
        </w:rPr>
        <w:t xml:space="preserve">
      4) Государство Барбадос; </w:t>
      </w:r>
    </w:p>
    <w:p>
      <w:pPr>
        <w:spacing w:after="0"/>
        <w:ind w:left="0"/>
        <w:jc w:val="both"/>
      </w:pPr>
      <w:r>
        <w:rPr>
          <w:rFonts w:ascii="Times New Roman"/>
          <w:b w:val="false"/>
          <w:i w:val="false"/>
          <w:color w:val="000000"/>
          <w:sz w:val="28"/>
        </w:rPr>
        <w:t xml:space="preserve">
      5) Государство Бахрейн; </w:t>
      </w:r>
    </w:p>
    <w:p>
      <w:pPr>
        <w:spacing w:after="0"/>
        <w:ind w:left="0"/>
        <w:jc w:val="both"/>
      </w:pPr>
      <w:r>
        <w:rPr>
          <w:rFonts w:ascii="Times New Roman"/>
          <w:b w:val="false"/>
          <w:i w:val="false"/>
          <w:color w:val="000000"/>
          <w:sz w:val="28"/>
        </w:rPr>
        <w:t xml:space="preserve">
      6) Государство Белиз; </w:t>
      </w:r>
    </w:p>
    <w:p>
      <w:pPr>
        <w:spacing w:after="0"/>
        <w:ind w:left="0"/>
        <w:jc w:val="both"/>
      </w:pPr>
      <w:r>
        <w:rPr>
          <w:rFonts w:ascii="Times New Roman"/>
          <w:b w:val="false"/>
          <w:i w:val="false"/>
          <w:color w:val="000000"/>
          <w:sz w:val="28"/>
        </w:rPr>
        <w:t xml:space="preserve">
      7) Государство Бруней Даруссалам; </w:t>
      </w:r>
    </w:p>
    <w:p>
      <w:pPr>
        <w:spacing w:after="0"/>
        <w:ind w:left="0"/>
        <w:jc w:val="both"/>
      </w:pPr>
      <w:r>
        <w:rPr>
          <w:rFonts w:ascii="Times New Roman"/>
          <w:b w:val="false"/>
          <w:i w:val="false"/>
          <w:color w:val="000000"/>
          <w:sz w:val="28"/>
        </w:rPr>
        <w:t xml:space="preserve">
      8) Республика Вануату; </w:t>
      </w:r>
    </w:p>
    <w:p>
      <w:pPr>
        <w:spacing w:after="0"/>
        <w:ind w:left="0"/>
        <w:jc w:val="both"/>
      </w:pPr>
      <w:r>
        <w:rPr>
          <w:rFonts w:ascii="Times New Roman"/>
          <w:b w:val="false"/>
          <w:i w:val="false"/>
          <w:color w:val="000000"/>
          <w:sz w:val="28"/>
        </w:rPr>
        <w:t xml:space="preserve">
      9) Республика Гватемала; </w:t>
      </w:r>
    </w:p>
    <w:p>
      <w:pPr>
        <w:spacing w:after="0"/>
        <w:ind w:left="0"/>
        <w:jc w:val="both"/>
      </w:pPr>
      <w:r>
        <w:rPr>
          <w:rFonts w:ascii="Times New Roman"/>
          <w:b w:val="false"/>
          <w:i w:val="false"/>
          <w:color w:val="000000"/>
          <w:sz w:val="28"/>
        </w:rPr>
        <w:t xml:space="preserve">
      10) Государство Гренада; </w:t>
      </w:r>
    </w:p>
    <w:p>
      <w:pPr>
        <w:spacing w:after="0"/>
        <w:ind w:left="0"/>
        <w:jc w:val="both"/>
      </w:pPr>
      <w:r>
        <w:rPr>
          <w:rFonts w:ascii="Times New Roman"/>
          <w:b w:val="false"/>
          <w:i w:val="false"/>
          <w:color w:val="000000"/>
          <w:sz w:val="28"/>
        </w:rPr>
        <w:t xml:space="preserve">
      11) Республика Джибути; </w:t>
      </w:r>
    </w:p>
    <w:p>
      <w:pPr>
        <w:spacing w:after="0"/>
        <w:ind w:left="0"/>
        <w:jc w:val="both"/>
      </w:pPr>
      <w:r>
        <w:rPr>
          <w:rFonts w:ascii="Times New Roman"/>
          <w:b w:val="false"/>
          <w:i w:val="false"/>
          <w:color w:val="000000"/>
          <w:sz w:val="28"/>
        </w:rPr>
        <w:t xml:space="preserve">
      12) Доминиканская Республика; </w:t>
      </w:r>
    </w:p>
    <w:p>
      <w:pPr>
        <w:spacing w:after="0"/>
        <w:ind w:left="0"/>
        <w:jc w:val="both"/>
      </w:pPr>
      <w:r>
        <w:rPr>
          <w:rFonts w:ascii="Times New Roman"/>
          <w:b w:val="false"/>
          <w:i w:val="false"/>
          <w:color w:val="000000"/>
          <w:sz w:val="28"/>
        </w:rPr>
        <w:t xml:space="preserve">
      13) Республика Индонезия; </w:t>
      </w:r>
    </w:p>
    <w:p>
      <w:pPr>
        <w:spacing w:after="0"/>
        <w:ind w:left="0"/>
        <w:jc w:val="both"/>
      </w:pPr>
      <w:r>
        <w:rPr>
          <w:rFonts w:ascii="Times New Roman"/>
          <w:b w:val="false"/>
          <w:i w:val="false"/>
          <w:color w:val="000000"/>
          <w:sz w:val="28"/>
        </w:rPr>
        <w:t xml:space="preserve">
      14) Испания (только в части территории Канарских островов); </w:t>
      </w:r>
    </w:p>
    <w:p>
      <w:pPr>
        <w:spacing w:after="0"/>
        <w:ind w:left="0"/>
        <w:jc w:val="both"/>
      </w:pPr>
      <w:r>
        <w:rPr>
          <w:rFonts w:ascii="Times New Roman"/>
          <w:b w:val="false"/>
          <w:i w:val="false"/>
          <w:color w:val="000000"/>
          <w:sz w:val="28"/>
        </w:rPr>
        <w:t xml:space="preserve">
      15) Республика Кипр; </w:t>
      </w:r>
    </w:p>
    <w:p>
      <w:pPr>
        <w:spacing w:after="0"/>
        <w:ind w:left="0"/>
        <w:jc w:val="both"/>
      </w:pPr>
      <w:r>
        <w:rPr>
          <w:rFonts w:ascii="Times New Roman"/>
          <w:b w:val="false"/>
          <w:i w:val="false"/>
          <w:color w:val="000000"/>
          <w:sz w:val="28"/>
        </w:rPr>
        <w:t xml:space="preserve">
      16) Китайская Народная Республика (только в части территорий специальных административных районов Аомынь (Макао) и Сянган (Гонконг); </w:t>
      </w:r>
    </w:p>
    <w:p>
      <w:pPr>
        <w:spacing w:after="0"/>
        <w:ind w:left="0"/>
        <w:jc w:val="both"/>
      </w:pPr>
      <w:r>
        <w:rPr>
          <w:rFonts w:ascii="Times New Roman"/>
          <w:b w:val="false"/>
          <w:i w:val="false"/>
          <w:color w:val="000000"/>
          <w:sz w:val="28"/>
        </w:rPr>
        <w:t xml:space="preserve">
      17) Федеральная Исламская Республика Коморские Острова; </w:t>
      </w:r>
    </w:p>
    <w:p>
      <w:pPr>
        <w:spacing w:after="0"/>
        <w:ind w:left="0"/>
        <w:jc w:val="both"/>
      </w:pPr>
      <w:r>
        <w:rPr>
          <w:rFonts w:ascii="Times New Roman"/>
          <w:b w:val="false"/>
          <w:i w:val="false"/>
          <w:color w:val="000000"/>
          <w:sz w:val="28"/>
        </w:rPr>
        <w:t xml:space="preserve">
      18) Республика Коста-Рика; </w:t>
      </w:r>
    </w:p>
    <w:p>
      <w:pPr>
        <w:spacing w:after="0"/>
        <w:ind w:left="0"/>
        <w:jc w:val="both"/>
      </w:pPr>
      <w:r>
        <w:rPr>
          <w:rFonts w:ascii="Times New Roman"/>
          <w:b w:val="false"/>
          <w:i w:val="false"/>
          <w:color w:val="000000"/>
          <w:sz w:val="28"/>
        </w:rPr>
        <w:t xml:space="preserve">
      19) Малайзия (только в части территории анклава Лабуан); </w:t>
      </w:r>
    </w:p>
    <w:p>
      <w:pPr>
        <w:spacing w:after="0"/>
        <w:ind w:left="0"/>
        <w:jc w:val="both"/>
      </w:pPr>
      <w:r>
        <w:rPr>
          <w:rFonts w:ascii="Times New Roman"/>
          <w:b w:val="false"/>
          <w:i w:val="false"/>
          <w:color w:val="000000"/>
          <w:sz w:val="28"/>
        </w:rPr>
        <w:t xml:space="preserve">
      20) Республика Либерия; </w:t>
      </w:r>
    </w:p>
    <w:p>
      <w:pPr>
        <w:spacing w:after="0"/>
        <w:ind w:left="0"/>
        <w:jc w:val="both"/>
      </w:pPr>
      <w:r>
        <w:rPr>
          <w:rFonts w:ascii="Times New Roman"/>
          <w:b w:val="false"/>
          <w:i w:val="false"/>
          <w:color w:val="000000"/>
          <w:sz w:val="28"/>
        </w:rPr>
        <w:t xml:space="preserve">
      21) Княжество Лихтенштейн; </w:t>
      </w:r>
    </w:p>
    <w:p>
      <w:pPr>
        <w:spacing w:after="0"/>
        <w:ind w:left="0"/>
        <w:jc w:val="both"/>
      </w:pPr>
      <w:r>
        <w:rPr>
          <w:rFonts w:ascii="Times New Roman"/>
          <w:b w:val="false"/>
          <w:i w:val="false"/>
          <w:color w:val="000000"/>
          <w:sz w:val="28"/>
        </w:rPr>
        <w:t xml:space="preserve">
      22) Республика Маврикий; </w:t>
      </w:r>
    </w:p>
    <w:p>
      <w:pPr>
        <w:spacing w:after="0"/>
        <w:ind w:left="0"/>
        <w:jc w:val="both"/>
      </w:pPr>
      <w:r>
        <w:rPr>
          <w:rFonts w:ascii="Times New Roman"/>
          <w:b w:val="false"/>
          <w:i w:val="false"/>
          <w:color w:val="000000"/>
          <w:sz w:val="28"/>
        </w:rPr>
        <w:t xml:space="preserve">
      23) Португалия (только в части территории островов Мадейра); </w:t>
      </w:r>
    </w:p>
    <w:p>
      <w:pPr>
        <w:spacing w:after="0"/>
        <w:ind w:left="0"/>
        <w:jc w:val="both"/>
      </w:pPr>
      <w:r>
        <w:rPr>
          <w:rFonts w:ascii="Times New Roman"/>
          <w:b w:val="false"/>
          <w:i w:val="false"/>
          <w:color w:val="000000"/>
          <w:sz w:val="28"/>
        </w:rPr>
        <w:t xml:space="preserve">
      24) Мальдивская Республика; </w:t>
      </w:r>
    </w:p>
    <w:p>
      <w:pPr>
        <w:spacing w:after="0"/>
        <w:ind w:left="0"/>
        <w:jc w:val="both"/>
      </w:pPr>
      <w:r>
        <w:rPr>
          <w:rFonts w:ascii="Times New Roman"/>
          <w:b w:val="false"/>
          <w:i w:val="false"/>
          <w:color w:val="000000"/>
          <w:sz w:val="28"/>
        </w:rPr>
        <w:t xml:space="preserve">
      25) Республика Мальта; </w:t>
      </w:r>
    </w:p>
    <w:p>
      <w:pPr>
        <w:spacing w:after="0"/>
        <w:ind w:left="0"/>
        <w:jc w:val="both"/>
      </w:pPr>
      <w:r>
        <w:rPr>
          <w:rFonts w:ascii="Times New Roman"/>
          <w:b w:val="false"/>
          <w:i w:val="false"/>
          <w:color w:val="000000"/>
          <w:sz w:val="28"/>
        </w:rPr>
        <w:t xml:space="preserve">
      26) Республика Маршалловы острова; </w:t>
      </w:r>
    </w:p>
    <w:p>
      <w:pPr>
        <w:spacing w:after="0"/>
        <w:ind w:left="0"/>
        <w:jc w:val="both"/>
      </w:pPr>
      <w:r>
        <w:rPr>
          <w:rFonts w:ascii="Times New Roman"/>
          <w:b w:val="false"/>
          <w:i w:val="false"/>
          <w:color w:val="000000"/>
          <w:sz w:val="28"/>
        </w:rPr>
        <w:t xml:space="preserve">
      27) Княжество Монако; </w:t>
      </w:r>
    </w:p>
    <w:p>
      <w:pPr>
        <w:spacing w:after="0"/>
        <w:ind w:left="0"/>
        <w:jc w:val="both"/>
      </w:pPr>
      <w:r>
        <w:rPr>
          <w:rFonts w:ascii="Times New Roman"/>
          <w:b w:val="false"/>
          <w:i w:val="false"/>
          <w:color w:val="000000"/>
          <w:sz w:val="28"/>
        </w:rPr>
        <w:t xml:space="preserve">
      28) Союз Мьянма; </w:t>
      </w:r>
    </w:p>
    <w:p>
      <w:pPr>
        <w:spacing w:after="0"/>
        <w:ind w:left="0"/>
        <w:jc w:val="both"/>
      </w:pPr>
      <w:r>
        <w:rPr>
          <w:rFonts w:ascii="Times New Roman"/>
          <w:b w:val="false"/>
          <w:i w:val="false"/>
          <w:color w:val="000000"/>
          <w:sz w:val="28"/>
        </w:rPr>
        <w:t xml:space="preserve">
      29) Республика Науру; </w:t>
      </w:r>
    </w:p>
    <w:p>
      <w:pPr>
        <w:spacing w:after="0"/>
        <w:ind w:left="0"/>
        <w:jc w:val="both"/>
      </w:pPr>
      <w:r>
        <w:rPr>
          <w:rFonts w:ascii="Times New Roman"/>
          <w:b w:val="false"/>
          <w:i w:val="false"/>
          <w:color w:val="000000"/>
          <w:sz w:val="28"/>
        </w:rPr>
        <w:t xml:space="preserve">
      30) Нидерланды (только в части территории острова Аруба и зависимых территорий Антильских островов); </w:t>
      </w:r>
    </w:p>
    <w:p>
      <w:pPr>
        <w:spacing w:after="0"/>
        <w:ind w:left="0"/>
        <w:jc w:val="both"/>
      </w:pPr>
      <w:r>
        <w:rPr>
          <w:rFonts w:ascii="Times New Roman"/>
          <w:b w:val="false"/>
          <w:i w:val="false"/>
          <w:color w:val="000000"/>
          <w:sz w:val="28"/>
        </w:rPr>
        <w:t xml:space="preserve">
      31) Федеративная Республика Нигерия; </w:t>
      </w:r>
    </w:p>
    <w:p>
      <w:pPr>
        <w:spacing w:after="0"/>
        <w:ind w:left="0"/>
        <w:jc w:val="both"/>
      </w:pPr>
      <w:r>
        <w:rPr>
          <w:rFonts w:ascii="Times New Roman"/>
          <w:b w:val="false"/>
          <w:i w:val="false"/>
          <w:color w:val="000000"/>
          <w:sz w:val="28"/>
        </w:rPr>
        <w:t xml:space="preserve">
      32) Новая Зеландия (только в части территории островов Кука и Ниуэ); </w:t>
      </w:r>
    </w:p>
    <w:p>
      <w:pPr>
        <w:spacing w:after="0"/>
        <w:ind w:left="0"/>
        <w:jc w:val="both"/>
      </w:pPr>
      <w:r>
        <w:rPr>
          <w:rFonts w:ascii="Times New Roman"/>
          <w:b w:val="false"/>
          <w:i w:val="false"/>
          <w:color w:val="000000"/>
          <w:sz w:val="28"/>
        </w:rPr>
        <w:t xml:space="preserve">
      33) Объединенные Арабские Эмираты (только в части территории города Дубай); </w:t>
      </w:r>
    </w:p>
    <w:p>
      <w:pPr>
        <w:spacing w:after="0"/>
        <w:ind w:left="0"/>
        <w:jc w:val="both"/>
      </w:pPr>
      <w:r>
        <w:rPr>
          <w:rFonts w:ascii="Times New Roman"/>
          <w:b w:val="false"/>
          <w:i w:val="false"/>
          <w:color w:val="000000"/>
          <w:sz w:val="28"/>
        </w:rPr>
        <w:t xml:space="preserve">
      34) Республика Палау; </w:t>
      </w:r>
    </w:p>
    <w:p>
      <w:pPr>
        <w:spacing w:after="0"/>
        <w:ind w:left="0"/>
        <w:jc w:val="both"/>
      </w:pPr>
      <w:r>
        <w:rPr>
          <w:rFonts w:ascii="Times New Roman"/>
          <w:b w:val="false"/>
          <w:i w:val="false"/>
          <w:color w:val="000000"/>
          <w:sz w:val="28"/>
        </w:rPr>
        <w:t xml:space="preserve">
      35) Республика Панама; </w:t>
      </w:r>
    </w:p>
    <w:p>
      <w:pPr>
        <w:spacing w:after="0"/>
        <w:ind w:left="0"/>
        <w:jc w:val="both"/>
      </w:pPr>
      <w:r>
        <w:rPr>
          <w:rFonts w:ascii="Times New Roman"/>
          <w:b w:val="false"/>
          <w:i w:val="false"/>
          <w:color w:val="000000"/>
          <w:sz w:val="28"/>
        </w:rPr>
        <w:t xml:space="preserve">
      36) Независимое Государство Самоа; </w:t>
      </w:r>
    </w:p>
    <w:p>
      <w:pPr>
        <w:spacing w:after="0"/>
        <w:ind w:left="0"/>
        <w:jc w:val="both"/>
      </w:pPr>
      <w:r>
        <w:rPr>
          <w:rFonts w:ascii="Times New Roman"/>
          <w:b w:val="false"/>
          <w:i w:val="false"/>
          <w:color w:val="000000"/>
          <w:sz w:val="28"/>
        </w:rPr>
        <w:t xml:space="preserve">
      37) Республика Сейшельские острова; </w:t>
      </w:r>
    </w:p>
    <w:p>
      <w:pPr>
        <w:spacing w:after="0"/>
        <w:ind w:left="0"/>
        <w:jc w:val="both"/>
      </w:pPr>
      <w:r>
        <w:rPr>
          <w:rFonts w:ascii="Times New Roman"/>
          <w:b w:val="false"/>
          <w:i w:val="false"/>
          <w:color w:val="000000"/>
          <w:sz w:val="28"/>
        </w:rPr>
        <w:t xml:space="preserve">
      38) Государство Сент-Винсент и Гренадины; </w:t>
      </w:r>
    </w:p>
    <w:p>
      <w:pPr>
        <w:spacing w:after="0"/>
        <w:ind w:left="0"/>
        <w:jc w:val="both"/>
      </w:pPr>
      <w:r>
        <w:rPr>
          <w:rFonts w:ascii="Times New Roman"/>
          <w:b w:val="false"/>
          <w:i w:val="false"/>
          <w:color w:val="000000"/>
          <w:sz w:val="28"/>
        </w:rPr>
        <w:t xml:space="preserve">
      39) Федерация Сент-Китс и Невис; </w:t>
      </w:r>
    </w:p>
    <w:p>
      <w:pPr>
        <w:spacing w:after="0"/>
        <w:ind w:left="0"/>
        <w:jc w:val="both"/>
      </w:pPr>
      <w:r>
        <w:rPr>
          <w:rFonts w:ascii="Times New Roman"/>
          <w:b w:val="false"/>
          <w:i w:val="false"/>
          <w:color w:val="000000"/>
          <w:sz w:val="28"/>
        </w:rPr>
        <w:t xml:space="preserve">
      40) Государство Сент-Люсия; </w:t>
      </w:r>
    </w:p>
    <w:p>
      <w:pPr>
        <w:spacing w:after="0"/>
        <w:ind w:left="0"/>
        <w:jc w:val="both"/>
      </w:pPr>
      <w:r>
        <w:rPr>
          <w:rFonts w:ascii="Times New Roman"/>
          <w:b w:val="false"/>
          <w:i w:val="false"/>
          <w:color w:val="000000"/>
          <w:sz w:val="28"/>
        </w:rPr>
        <w:t xml:space="preserve">
      41) Соединенное Королевство Великобритании и Северной Ирландии (только в части следующих территорий): </w:t>
      </w:r>
    </w:p>
    <w:p>
      <w:pPr>
        <w:spacing w:after="0"/>
        <w:ind w:left="0"/>
        <w:jc w:val="both"/>
      </w:pPr>
      <w:r>
        <w:rPr>
          <w:rFonts w:ascii="Times New Roman"/>
          <w:b w:val="false"/>
          <w:i w:val="false"/>
          <w:color w:val="000000"/>
          <w:sz w:val="28"/>
        </w:rPr>
        <w:t xml:space="preserve">
      Острова Ангилья; Бермудские острова; </w:t>
      </w:r>
    </w:p>
    <w:p>
      <w:pPr>
        <w:spacing w:after="0"/>
        <w:ind w:left="0"/>
        <w:jc w:val="both"/>
      </w:pPr>
      <w:r>
        <w:rPr>
          <w:rFonts w:ascii="Times New Roman"/>
          <w:b w:val="false"/>
          <w:i w:val="false"/>
          <w:color w:val="000000"/>
          <w:sz w:val="28"/>
        </w:rPr>
        <w:t xml:space="preserve">
      Британские Виргинские острова; </w:t>
      </w:r>
    </w:p>
    <w:p>
      <w:pPr>
        <w:spacing w:after="0"/>
        <w:ind w:left="0"/>
        <w:jc w:val="both"/>
      </w:pPr>
      <w:r>
        <w:rPr>
          <w:rFonts w:ascii="Times New Roman"/>
          <w:b w:val="false"/>
          <w:i w:val="false"/>
          <w:color w:val="000000"/>
          <w:sz w:val="28"/>
        </w:rPr>
        <w:t xml:space="preserve">
      Гибралтар; </w:t>
      </w:r>
    </w:p>
    <w:p>
      <w:pPr>
        <w:spacing w:after="0"/>
        <w:ind w:left="0"/>
        <w:jc w:val="both"/>
      </w:pPr>
      <w:r>
        <w:rPr>
          <w:rFonts w:ascii="Times New Roman"/>
          <w:b w:val="false"/>
          <w:i w:val="false"/>
          <w:color w:val="000000"/>
          <w:sz w:val="28"/>
        </w:rPr>
        <w:t xml:space="preserve">
      Каймановы острова; </w:t>
      </w:r>
    </w:p>
    <w:p>
      <w:pPr>
        <w:spacing w:after="0"/>
        <w:ind w:left="0"/>
        <w:jc w:val="both"/>
      </w:pPr>
      <w:r>
        <w:rPr>
          <w:rFonts w:ascii="Times New Roman"/>
          <w:b w:val="false"/>
          <w:i w:val="false"/>
          <w:color w:val="000000"/>
          <w:sz w:val="28"/>
        </w:rPr>
        <w:t xml:space="preserve">
      Остров Монтсеррат; </w:t>
      </w:r>
    </w:p>
    <w:p>
      <w:pPr>
        <w:spacing w:after="0"/>
        <w:ind w:left="0"/>
        <w:jc w:val="both"/>
      </w:pPr>
      <w:r>
        <w:rPr>
          <w:rFonts w:ascii="Times New Roman"/>
          <w:b w:val="false"/>
          <w:i w:val="false"/>
          <w:color w:val="000000"/>
          <w:sz w:val="28"/>
        </w:rPr>
        <w:t xml:space="preserve">
      Острова Теркс и Кайкос; </w:t>
      </w:r>
    </w:p>
    <w:p>
      <w:pPr>
        <w:spacing w:after="0"/>
        <w:ind w:left="0"/>
        <w:jc w:val="both"/>
      </w:pPr>
      <w:r>
        <w:rPr>
          <w:rFonts w:ascii="Times New Roman"/>
          <w:b w:val="false"/>
          <w:i w:val="false"/>
          <w:color w:val="000000"/>
          <w:sz w:val="28"/>
        </w:rPr>
        <w:t xml:space="preserve">
      Остров Мэн; </w:t>
      </w:r>
    </w:p>
    <w:p>
      <w:pPr>
        <w:spacing w:after="0"/>
        <w:ind w:left="0"/>
        <w:jc w:val="both"/>
      </w:pPr>
      <w:r>
        <w:rPr>
          <w:rFonts w:ascii="Times New Roman"/>
          <w:b w:val="false"/>
          <w:i w:val="false"/>
          <w:color w:val="000000"/>
          <w:sz w:val="28"/>
        </w:rPr>
        <w:t xml:space="preserve">
                 Нормандские острова (острова Гернси, Джерси, Сарк, Олдерни); </w:t>
      </w:r>
    </w:p>
    <w:p>
      <w:pPr>
        <w:spacing w:after="0"/>
        <w:ind w:left="0"/>
        <w:jc w:val="both"/>
      </w:pPr>
      <w:r>
        <w:rPr>
          <w:rFonts w:ascii="Times New Roman"/>
          <w:b w:val="false"/>
          <w:i w:val="false"/>
          <w:color w:val="000000"/>
          <w:sz w:val="28"/>
        </w:rPr>
        <w:t xml:space="preserve">
      42) Соединенные Штаты Америки (только в части территорий Американских Виргинских островов, острова Гуам и содружества Пуэрто-Рико); </w:t>
      </w:r>
    </w:p>
    <w:p>
      <w:pPr>
        <w:spacing w:after="0"/>
        <w:ind w:left="0"/>
        <w:jc w:val="both"/>
      </w:pPr>
      <w:r>
        <w:rPr>
          <w:rFonts w:ascii="Times New Roman"/>
          <w:b w:val="false"/>
          <w:i w:val="false"/>
          <w:color w:val="000000"/>
          <w:sz w:val="28"/>
        </w:rPr>
        <w:t xml:space="preserve">
      43) Королевство Тонга; </w:t>
      </w:r>
    </w:p>
    <w:p>
      <w:pPr>
        <w:spacing w:after="0"/>
        <w:ind w:left="0"/>
        <w:jc w:val="both"/>
      </w:pPr>
      <w:r>
        <w:rPr>
          <w:rFonts w:ascii="Times New Roman"/>
          <w:b w:val="false"/>
          <w:i w:val="false"/>
          <w:color w:val="000000"/>
          <w:sz w:val="28"/>
        </w:rPr>
        <w:t xml:space="preserve">
      44) Республика Филиппины; </w:t>
      </w:r>
    </w:p>
    <w:p>
      <w:pPr>
        <w:spacing w:after="0"/>
        <w:ind w:left="0"/>
        <w:jc w:val="both"/>
      </w:pPr>
      <w:r>
        <w:rPr>
          <w:rFonts w:ascii="Times New Roman"/>
          <w:b w:val="false"/>
          <w:i w:val="false"/>
          <w:color w:val="000000"/>
          <w:sz w:val="28"/>
        </w:rPr>
        <w:t xml:space="preserve">
      45) Демократическая Республика Шри-Ланка.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дополнена примечанием в соответствии с постановления Правления Агентства РК по регулированию и надзору финансового рынка и финансовых организаций от 24.12.2007 </w:t>
      </w:r>
      <w:r>
        <w:rPr>
          <w:rFonts w:ascii="Times New Roman"/>
          <w:b w:val="false"/>
          <w:i w:val="false"/>
          <w:color w:val="ff0000"/>
          <w:sz w:val="28"/>
        </w:rPr>
        <w:t xml:space="preserve">N 280 </w:t>
      </w:r>
      <w:r>
        <w:rPr>
          <w:rFonts w:ascii="Times New Roman"/>
          <w:b w:val="false"/>
          <w:i w:val="false"/>
          <w:color w:val="ff0000"/>
          <w:sz w:val="28"/>
        </w:rPr>
        <w:t xml:space="preserve">(вводится в действие с 1 апреля 2008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Пояснения к расчету активов ипотечной организации, </w:t>
      </w:r>
    </w:p>
    <w:p>
      <w:pPr>
        <w:spacing w:after="0"/>
        <w:ind w:left="0"/>
        <w:jc w:val="both"/>
      </w:pPr>
      <w:r>
        <w:rPr>
          <w:rFonts w:ascii="Times New Roman"/>
          <w:b w:val="false"/>
          <w:i w:val="false"/>
          <w:color w:val="000000"/>
          <w:sz w:val="28"/>
        </w:rPr>
        <w:t xml:space="preserve">
      взвешенных по степени кредитного риска вложений </w:t>
      </w:r>
    </w:p>
    <w:p>
      <w:pPr>
        <w:spacing w:after="0"/>
        <w:ind w:left="0"/>
        <w:jc w:val="both"/>
      </w:pPr>
      <w:r>
        <w:rPr>
          <w:rFonts w:ascii="Times New Roman"/>
          <w:b w:val="false"/>
          <w:i w:val="false"/>
          <w:color w:val="000000"/>
          <w:sz w:val="28"/>
        </w:rPr>
        <w:t xml:space="preserve">
      1. Вклады, дебиторская задолженность, приобретенные ценные бумаги, займы, по которым у ипотечной организации имеется обеспечение (в виде активов, указанных в строках 1-6, 9-11 Таблицы активов и обязательств, взвешенных по степени кредитного риска вложений), скорректированная стоимость которого составляет не менее 50 процентов объема указанных активов, при наличии в ипотечных организациях адекватных систем учета, позволяющих определить скорректированную стоимость обеспечения в соответствии с настоящим пунктом, могут включаться в расчет активов, взвешенных по степени риска за минусом скорректированной стоимости обеспечения. </w:t>
      </w:r>
    </w:p>
    <w:p>
      <w:pPr>
        <w:spacing w:after="0"/>
        <w:ind w:left="0"/>
        <w:jc w:val="both"/>
      </w:pPr>
      <w:r>
        <w:rPr>
          <w:rFonts w:ascii="Times New Roman"/>
          <w:b w:val="false"/>
          <w:i w:val="false"/>
          <w:color w:val="000000"/>
          <w:sz w:val="28"/>
        </w:rPr>
        <w:t xml:space="preserve">
      Скорректированная стоимость обеспечения (в виде активов, указанных в строках 1-6, 9-11 Таблицы активов и обязательств, взвешенных по степени риска вложений) равняется: </w:t>
      </w:r>
    </w:p>
    <w:p>
      <w:pPr>
        <w:spacing w:after="0"/>
        <w:ind w:left="0"/>
        <w:jc w:val="both"/>
      </w:pPr>
      <w:r>
        <w:rPr>
          <w:rFonts w:ascii="Times New Roman"/>
          <w:b w:val="false"/>
          <w:i w:val="false"/>
          <w:color w:val="000000"/>
          <w:sz w:val="28"/>
        </w:rPr>
        <w:t xml:space="preserve">
      100 процентов суммы вкладов, предоставленных в качестве обеспечения; </w:t>
      </w:r>
    </w:p>
    <w:p>
      <w:pPr>
        <w:spacing w:after="0"/>
        <w:ind w:left="0"/>
        <w:jc w:val="both"/>
      </w:pPr>
      <w:r>
        <w:rPr>
          <w:rFonts w:ascii="Times New Roman"/>
          <w:b w:val="false"/>
          <w:i w:val="false"/>
          <w:color w:val="000000"/>
          <w:sz w:val="28"/>
        </w:rPr>
        <w:t xml:space="preserve">
      95 процентов рыночной стоимости ценных бумаг, переданных в обеспечение; </w:t>
      </w:r>
    </w:p>
    <w:p>
      <w:pPr>
        <w:spacing w:after="0"/>
        <w:ind w:left="0"/>
        <w:jc w:val="both"/>
      </w:pPr>
      <w:r>
        <w:rPr>
          <w:rFonts w:ascii="Times New Roman"/>
          <w:b w:val="false"/>
          <w:i w:val="false"/>
          <w:color w:val="000000"/>
          <w:sz w:val="28"/>
        </w:rPr>
        <w:t xml:space="preserve">
      85 процентов рыночной стоимости аффинированных драгоценных металлов, переданных в обеспечение. </w:t>
      </w:r>
    </w:p>
    <w:p>
      <w:pPr>
        <w:spacing w:after="0"/>
        <w:ind w:left="0"/>
        <w:jc w:val="both"/>
      </w:pPr>
      <w:r>
        <w:rPr>
          <w:rFonts w:ascii="Times New Roman"/>
          <w:b w:val="false"/>
          <w:i w:val="false"/>
          <w:color w:val="000000"/>
          <w:sz w:val="28"/>
        </w:rPr>
        <w:t xml:space="preserve">
      Необеспеченная часть вышеуказанных вкладов, дебиторской задолженности, приобретенных ценных бумаг, взвешивается согласно настоящей Таблице по степени риска, соответствующей вкладам, дебиторской задолженности, приобретенным ценным бумагам. </w:t>
      </w:r>
    </w:p>
    <w:p>
      <w:pPr>
        <w:spacing w:after="0"/>
        <w:ind w:left="0"/>
        <w:jc w:val="both"/>
      </w:pPr>
      <w:r>
        <w:rPr>
          <w:rFonts w:ascii="Times New Roman"/>
          <w:b w:val="false"/>
          <w:i w:val="false"/>
          <w:color w:val="000000"/>
          <w:sz w:val="28"/>
        </w:rPr>
        <w:t xml:space="preserve">
      2. Вклады, дебиторская задолженность, приобретенные ценные бумаги, займы, инвестиции, не включенные в расчет инвестиций ипотечной организации, гарантированные (застрахованные) организациями, имеющими степень риска ниже контрагента, могут включаться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инвестиции, не включенных в расчет инвестиций ипотечной организации) по степени риска должника. </w:t>
      </w:r>
    </w:p>
    <w:p>
      <w:pPr>
        <w:spacing w:after="0"/>
        <w:ind w:left="0"/>
        <w:jc w:val="both"/>
      </w:pPr>
      <w:r>
        <w:rPr>
          <w:rFonts w:ascii="Times New Roman"/>
          <w:b w:val="false"/>
          <w:i w:val="false"/>
          <w:color w:val="000000"/>
          <w:sz w:val="28"/>
        </w:rPr>
        <w:t xml:space="preserve">
      Гарантированная (застрахованная) сумма вкладов, дебиторской задолженности, приобретенных ценных бумаг, займов, инвестиции, не включенных в расчет инвестиций ипотечной организации взвешивается по степени риска дебиторской задолженности соответствующего гаранта (страховщика). </w:t>
      </w:r>
    </w:p>
    <w:p>
      <w:pPr>
        <w:spacing w:after="0"/>
        <w:ind w:left="0"/>
        <w:jc w:val="both"/>
      </w:pPr>
      <w:r>
        <w:rPr>
          <w:rFonts w:ascii="Times New Roman"/>
          <w:b w:val="false"/>
          <w:i w:val="false"/>
          <w:color w:val="000000"/>
          <w:sz w:val="28"/>
        </w:rPr>
        <w:t xml:space="preserve">
      3.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 </w:t>
      </w:r>
    </w:p>
    <w:p>
      <w:pPr>
        <w:spacing w:after="0"/>
        <w:ind w:left="0"/>
        <w:jc w:val="both"/>
      </w:pPr>
      <w:r>
        <w:rPr>
          <w:rFonts w:ascii="Times New Roman"/>
          <w:b w:val="false"/>
          <w:i w:val="false"/>
          <w:color w:val="000000"/>
          <w:sz w:val="28"/>
        </w:rPr>
        <w:t xml:space="preserve">
      1) зарегистрированным в качестве юридического лица на территории оффшорных зон; </w:t>
      </w:r>
    </w:p>
    <w:p>
      <w:pPr>
        <w:spacing w:after="0"/>
        <w:ind w:left="0"/>
        <w:jc w:val="both"/>
      </w:pPr>
      <w:r>
        <w:rPr>
          <w:rFonts w:ascii="Times New Roman"/>
          <w:b w:val="false"/>
          <w:i w:val="false"/>
          <w:color w:val="000000"/>
          <w:sz w:val="28"/>
        </w:rPr>
        <w:t xml:space="preserve">
      2) являющимся зависимыми от юридических лиц, зарегистрированных на территории оффшорных зон, владеющих в отдельности более чем 5 процентов уставного капитала, или дочерними по отношению к юридическому лицу, зарегистрированному на территории оффшорной зоны; </w:t>
      </w:r>
    </w:p>
    <w:p>
      <w:pPr>
        <w:spacing w:after="0"/>
        <w:ind w:left="0"/>
        <w:jc w:val="both"/>
      </w:pPr>
      <w:r>
        <w:rPr>
          <w:rFonts w:ascii="Times New Roman"/>
          <w:b w:val="false"/>
          <w:i w:val="false"/>
          <w:color w:val="000000"/>
          <w:sz w:val="28"/>
        </w:rPr>
        <w:t xml:space="preserve">
      3) являющимся гражданами оффшорных зон, </w:t>
      </w:r>
    </w:p>
    <w:p>
      <w:pPr>
        <w:spacing w:after="0"/>
        <w:ind w:left="0"/>
        <w:jc w:val="both"/>
      </w:pPr>
      <w:r>
        <w:rPr>
          <w:rFonts w:ascii="Times New Roman"/>
          <w:b w:val="false"/>
          <w:i w:val="false"/>
          <w:color w:val="000000"/>
          <w:sz w:val="28"/>
        </w:rPr>
        <w:t xml:space="preserve">
      взвешиваются по степени риска согласно Таблице активов ипотечной организации, взвешенных по степени риска вложений, независимо от наличия обеспечения, указанного в пункте 1 настоящих Пояснений. </w:t>
      </w:r>
    </w:p>
    <w:p>
      <w:pPr>
        <w:spacing w:after="0"/>
        <w:ind w:left="0"/>
        <w:jc w:val="both"/>
      </w:pPr>
      <w:r>
        <w:rPr>
          <w:rFonts w:ascii="Times New Roman"/>
          <w:b w:val="false"/>
          <w:i w:val="false"/>
          <w:color w:val="000000"/>
          <w:sz w:val="28"/>
        </w:rPr>
        <w:t xml:space="preserve">
      4.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 </w:t>
      </w:r>
    </w:p>
    <w:p>
      <w:pPr>
        <w:spacing w:after="0"/>
        <w:ind w:left="0"/>
        <w:jc w:val="both"/>
      </w:pPr>
      <w:r>
        <w:rPr>
          <w:rFonts w:ascii="Times New Roman"/>
          <w:b w:val="false"/>
          <w:i w:val="false"/>
          <w:color w:val="000000"/>
          <w:sz w:val="28"/>
        </w:rPr>
        <w:t xml:space="preserve">
      1) зарегистрированным в качестве юридического лица на территории оффшорных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 </w:t>
      </w:r>
    </w:p>
    <w:p>
      <w:pPr>
        <w:spacing w:after="0"/>
        <w:ind w:left="0"/>
        <w:jc w:val="both"/>
      </w:pPr>
      <w:r>
        <w:rPr>
          <w:rFonts w:ascii="Times New Roman"/>
          <w:b w:val="false"/>
          <w:i w:val="false"/>
          <w:color w:val="000000"/>
          <w:sz w:val="28"/>
        </w:rPr>
        <w:t xml:space="preserve">
      2) являющимся зависимыми от юридических лиц, зарегистрированных на территории оффшорных зон, владеющих в отдельности более чем 5 процентов уставного капитала,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w:t>
      </w:r>
    </w:p>
    <w:p>
      <w:pPr>
        <w:spacing w:after="0"/>
        <w:ind w:left="0"/>
        <w:jc w:val="both"/>
      </w:pPr>
      <w:r>
        <w:rPr>
          <w:rFonts w:ascii="Times New Roman"/>
          <w:b w:val="false"/>
          <w:i w:val="false"/>
          <w:color w:val="000000"/>
          <w:sz w:val="28"/>
        </w:rPr>
        <w:t xml:space="preserve">
      за исключением требований к 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установленный Национальным Банком Республики Казахстан </w:t>
      </w:r>
      <w:r>
        <w:rPr>
          <w:rFonts w:ascii="Times New Roman"/>
          <w:b/>
          <w:i w:val="false"/>
          <w:color w:val="000000"/>
          <w:sz w:val="28"/>
        </w:rPr>
        <w:t>перечень оффшорных зон</w:t>
      </w:r>
      <w:r>
        <w:rPr>
          <w:rFonts w:ascii="Times New Roman"/>
          <w:b w:val="false"/>
          <w:i w:val="false"/>
          <w:color w:val="000000"/>
          <w:sz w:val="28"/>
        </w:rPr>
        <w:t xml:space="preserve"> либо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к организациям, являющимся зависимыми от юридических лиц, владеющих в отдельности более чем 5 процентов уставного капитала, либо дочерними по отношению к юридическим лицам, зарегистрированным на территории указанных оффшорных зон, взвешиваются по нулевой степени риска.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Правления Национального Банка РК от 28.10.2011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 распространяется на отношения, возникшие с 30.09.2011).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Для целей расчета активов ипотечной организации, взвешенных по степени кредитного риска вложений: </w:t>
      </w:r>
    </w:p>
    <w:p>
      <w:pPr>
        <w:spacing w:after="0"/>
        <w:ind w:left="0"/>
        <w:jc w:val="both"/>
      </w:pPr>
      <w:r>
        <w:rPr>
          <w:rFonts w:ascii="Times New Roman"/>
          <w:b w:val="false"/>
          <w:i w:val="false"/>
          <w:color w:val="000000"/>
          <w:sz w:val="28"/>
        </w:rPr>
        <w:t xml:space="preserve">
      под ипотечным жилищным займом понимается ипотечный заем, предоставленный физическим лицам в целях строительства жилища либо его покупки и (или) ремонта; </w:t>
      </w:r>
    </w:p>
    <w:p>
      <w:pPr>
        <w:spacing w:after="0"/>
        <w:ind w:left="0"/>
        <w:jc w:val="both"/>
      </w:pPr>
      <w:r>
        <w:rPr>
          <w:rFonts w:ascii="Times New Roman"/>
          <w:b w:val="false"/>
          <w:i w:val="false"/>
          <w:color w:val="000000"/>
          <w:sz w:val="28"/>
        </w:rPr>
        <w:t xml:space="preserve">
      под потребительским кредитом понимается кредит, предоставленный физическим лицам на приобретение товаров, работ и услуг, не связанных с осуществлением предпринимательской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Правления Агентства РК по регулированию и надзору фин. рынка и фин. организаций от 25 июня 2007 г. N </w:t>
      </w:r>
      <w:r>
        <w:rPr>
          <w:rFonts w:ascii="Times New Roman"/>
          <w:b w:val="false"/>
          <w:i w:val="false"/>
          <w:color w:val="ff0000"/>
          <w:sz w:val="28"/>
        </w:rPr>
        <w:t xml:space="preserve">189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Под понятием "заем" понимается осуществление ипотечной организацией заемных, лизинговых, факторинговых, форфейтинговых операций. </w:t>
      </w:r>
    </w:p>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 _________ __________________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о нормативных</w:t>
            </w:r>
            <w:r>
              <w:br/>
            </w:r>
            <w:r>
              <w:rPr>
                <w:rFonts w:ascii="Times New Roman"/>
                <w:b w:val="false"/>
                <w:i w:val="false"/>
                <w:color w:val="000000"/>
                <w:sz w:val="20"/>
              </w:rPr>
              <w:t>значениях, методике расчетов</w:t>
            </w:r>
            <w:r>
              <w:br/>
            </w:r>
            <w:r>
              <w:rPr>
                <w:rFonts w:ascii="Times New Roman"/>
                <w:b w:val="false"/>
                <w:i w:val="false"/>
                <w:color w:val="000000"/>
                <w:sz w:val="20"/>
              </w:rPr>
              <w:t>пруденциальных нормативов для</w:t>
            </w:r>
            <w:r>
              <w:br/>
            </w:r>
            <w:r>
              <w:rPr>
                <w:rFonts w:ascii="Times New Roman"/>
                <w:b w:val="false"/>
                <w:i w:val="false"/>
                <w:color w:val="000000"/>
                <w:sz w:val="20"/>
              </w:rPr>
              <w:t>ипотечных организаций, дочерних</w:t>
            </w:r>
            <w:r>
              <w:br/>
            </w:r>
            <w:r>
              <w:rPr>
                <w:rFonts w:ascii="Times New Roman"/>
                <w:b w:val="false"/>
                <w:i w:val="false"/>
                <w:color w:val="000000"/>
                <w:sz w:val="20"/>
              </w:rPr>
              <w:t>организаций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 а</w:t>
            </w:r>
            <w:r>
              <w:br/>
            </w:r>
            <w:r>
              <w:rPr>
                <w:rFonts w:ascii="Times New Roman"/>
                <w:b w:val="false"/>
                <w:i w:val="false"/>
                <w:color w:val="000000"/>
                <w:sz w:val="20"/>
              </w:rPr>
              <w:t>также форм и сроков представления</w:t>
            </w:r>
            <w:r>
              <w:br/>
            </w:r>
            <w:r>
              <w:rPr>
                <w:rFonts w:ascii="Times New Roman"/>
                <w:b w:val="false"/>
                <w:i w:val="false"/>
                <w:color w:val="000000"/>
                <w:sz w:val="20"/>
              </w:rPr>
              <w:t>отчетности об их выполнении</w:t>
            </w:r>
          </w:p>
        </w:tc>
      </w:tr>
    </w:tbl>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постановлениями Правления Агентства РК по регулированию и надзору фин. рынка и фин. организаций от 29.04.2009 </w:t>
      </w:r>
      <w:r>
        <w:rPr>
          <w:rFonts w:ascii="Times New Roman"/>
          <w:b w:val="false"/>
          <w:i w:val="false"/>
          <w:color w:val="ff0000"/>
          <w:sz w:val="28"/>
        </w:rPr>
        <w:t xml:space="preserve">N 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left"/>
      </w:pPr>
      <w:r>
        <w:rPr>
          <w:rFonts w:ascii="Times New Roman"/>
          <w:b/>
          <w:i w:val="false"/>
          <w:color w:val="000000"/>
        </w:rPr>
        <w:t xml:space="preserve">  Таблица условных и возможных обязательств</w:t>
      </w:r>
      <w:r>
        <w:br/>
      </w:r>
      <w:r>
        <w:rPr>
          <w:rFonts w:ascii="Times New Roman"/>
          <w:b/>
          <w:i w:val="false"/>
          <w:color w:val="000000"/>
        </w:rPr>
        <w:t>ипотечной организации, взвешенных по степени</w:t>
      </w:r>
      <w:r>
        <w:br/>
      </w:r>
      <w:r>
        <w:rPr>
          <w:rFonts w:ascii="Times New Roman"/>
          <w:b/>
          <w:i w:val="false"/>
          <w:color w:val="000000"/>
        </w:rPr>
        <w:t>кредитного риска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9322"/>
        <w:gridCol w:w="1933"/>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статей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p>
          <w:p>
            <w:pPr>
              <w:spacing w:after="20"/>
              <w:ind w:left="20"/>
              <w:jc w:val="both"/>
            </w:pPr>
            <w:r>
              <w:rPr>
                <w:rFonts w:ascii="Times New Roman"/>
                <w:b w:val="false"/>
                <w:i w:val="false"/>
                <w:color w:val="000000"/>
                <w:sz w:val="20"/>
              </w:rPr>
              <w:t xml:space="preserve">
конверсии </w:t>
            </w:r>
          </w:p>
          <w:p>
            <w:pPr>
              <w:spacing w:after="20"/>
              <w:ind w:left="20"/>
              <w:jc w:val="both"/>
            </w:pPr>
            <w:r>
              <w:rPr>
                <w:rFonts w:ascii="Times New Roman"/>
                <w:b w:val="false"/>
                <w:i w:val="false"/>
                <w:color w:val="000000"/>
                <w:sz w:val="20"/>
              </w:rPr>
              <w:t xml:space="preserve">
в процентах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группа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постановлением Правления Агентства РК по регулированию и надзору фин. рынка и фин. организаций от 29.04.2009 </w:t>
            </w:r>
            <w:r>
              <w:rPr>
                <w:rFonts w:ascii="Times New Roman"/>
                <w:b w:val="false"/>
                <w:i w:val="false"/>
                <w:color w:val="000000"/>
                <w:sz w:val="20"/>
              </w:rPr>
              <w:t xml:space="preserve">N 92 </w:t>
            </w:r>
            <w:r>
              <w:rPr>
                <w:rFonts w:ascii="Times New Roman"/>
                <w:b w:val="false"/>
                <w:i/>
                <w:color w:val="000000"/>
                <w:sz w:val="20"/>
              </w:rPr>
              <w:t xml:space="preserve">(порядок введения в действие см. </w:t>
            </w:r>
            <w:r>
              <w:rPr>
                <w:rFonts w:ascii="Times New Roman"/>
                <w:b w:val="false"/>
                <w:i w:val="false"/>
                <w:color w:val="000000"/>
                <w:sz w:val="20"/>
              </w:rPr>
              <w:t xml:space="preserve">п. 2 </w:t>
            </w:r>
            <w:r>
              <w:rPr>
                <w:rFonts w:ascii="Times New Roman"/>
                <w:b w:val="false"/>
                <w:i/>
                <w:color w:val="000000"/>
                <w:sz w:val="20"/>
              </w:rPr>
              <w:t xml:space="preserve">)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w:t>
            </w:r>
          </w:p>
          <w:p>
            <w:pPr>
              <w:spacing w:after="20"/>
              <w:ind w:left="20"/>
              <w:jc w:val="both"/>
            </w:pPr>
            <w:r>
              <w:rPr>
                <w:rFonts w:ascii="Times New Roman"/>
                <w:b w:val="false"/>
                <w:i w:val="false"/>
                <w:color w:val="000000"/>
                <w:sz w:val="20"/>
              </w:rPr>
              <w:t xml:space="preserve">
приобретению либо продаже ценных бумаг, </w:t>
            </w:r>
          </w:p>
          <w:p>
            <w:pPr>
              <w:spacing w:after="20"/>
              <w:ind w:left="20"/>
              <w:jc w:val="both"/>
            </w:pPr>
            <w:r>
              <w:rPr>
                <w:rFonts w:ascii="Times New Roman"/>
                <w:b w:val="false"/>
                <w:i w:val="false"/>
                <w:color w:val="000000"/>
                <w:sz w:val="20"/>
              </w:rPr>
              <w:t xml:space="preserve">
выпущенных Правительством Республики </w:t>
            </w:r>
          </w:p>
          <w:p>
            <w:pPr>
              <w:spacing w:after="20"/>
              <w:ind w:left="20"/>
              <w:jc w:val="both"/>
            </w:pPr>
            <w:r>
              <w:rPr>
                <w:rFonts w:ascii="Times New Roman"/>
                <w:b w:val="false"/>
                <w:i w:val="false"/>
                <w:color w:val="000000"/>
                <w:sz w:val="20"/>
              </w:rPr>
              <w:t xml:space="preserve">
Казахстан, Национальным Банком </w:t>
            </w:r>
          </w:p>
          <w:p>
            <w:pPr>
              <w:spacing w:after="20"/>
              <w:ind w:left="20"/>
              <w:jc w:val="both"/>
            </w:pPr>
            <w:r>
              <w:rPr>
                <w:rFonts w:ascii="Times New Roman"/>
                <w:b w:val="false"/>
                <w:i w:val="false"/>
                <w:color w:val="000000"/>
                <w:sz w:val="20"/>
              </w:rPr>
              <w:t xml:space="preserve">
Республики Казахстан или ценных бумаг, </w:t>
            </w:r>
          </w:p>
          <w:p>
            <w:pPr>
              <w:spacing w:after="20"/>
              <w:ind w:left="20"/>
              <w:jc w:val="both"/>
            </w:pPr>
            <w:r>
              <w:rPr>
                <w:rFonts w:ascii="Times New Roman"/>
                <w:b w:val="false"/>
                <w:i w:val="false"/>
                <w:color w:val="000000"/>
                <w:sz w:val="20"/>
              </w:rPr>
              <w:t xml:space="preserve">
выпущенных центральными правительствами </w:t>
            </w:r>
          </w:p>
          <w:p>
            <w:pPr>
              <w:spacing w:after="20"/>
              <w:ind w:left="20"/>
              <w:jc w:val="both"/>
            </w:pPr>
            <w:r>
              <w:rPr>
                <w:rFonts w:ascii="Times New Roman"/>
                <w:b w:val="false"/>
                <w:i w:val="false"/>
                <w:color w:val="000000"/>
                <w:sz w:val="20"/>
              </w:rPr>
              <w:t xml:space="preserve">
и центральными банками иностранных </w:t>
            </w:r>
          </w:p>
          <w:p>
            <w:pPr>
              <w:spacing w:after="20"/>
              <w:ind w:left="20"/>
              <w:jc w:val="both"/>
            </w:pPr>
            <w:r>
              <w:rPr>
                <w:rFonts w:ascii="Times New Roman"/>
                <w:b w:val="false"/>
                <w:i w:val="false"/>
                <w:color w:val="000000"/>
                <w:sz w:val="20"/>
              </w:rPr>
              <w:t xml:space="preserve">
государств, имеющих суверенный рейтинг </w:t>
            </w:r>
          </w:p>
          <w:p>
            <w:pPr>
              <w:spacing w:after="20"/>
              <w:ind w:left="20"/>
              <w:jc w:val="both"/>
            </w:pPr>
            <w:r>
              <w:rPr>
                <w:rFonts w:ascii="Times New Roman"/>
                <w:b w:val="false"/>
                <w:i w:val="false"/>
                <w:color w:val="000000"/>
                <w:sz w:val="20"/>
              </w:rPr>
              <w:t xml:space="preserve">
на уровне "АА-" и выше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w:t>
            </w:r>
          </w:p>
          <w:p>
            <w:pPr>
              <w:spacing w:after="20"/>
              <w:ind w:left="20"/>
              <w:jc w:val="both"/>
            </w:pPr>
            <w:r>
              <w:rPr>
                <w:rFonts w:ascii="Times New Roman"/>
                <w:b w:val="false"/>
                <w:i w:val="false"/>
                <w:color w:val="000000"/>
                <w:sz w:val="20"/>
              </w:rPr>
              <w:t xml:space="preserve">
будущем займов и вкладов, подлежащие </w:t>
            </w:r>
          </w:p>
          <w:p>
            <w:pPr>
              <w:spacing w:after="20"/>
              <w:ind w:left="20"/>
              <w:jc w:val="both"/>
            </w:pPr>
            <w:r>
              <w:rPr>
                <w:rFonts w:ascii="Times New Roman"/>
                <w:b w:val="false"/>
                <w:i w:val="false"/>
                <w:color w:val="000000"/>
                <w:sz w:val="20"/>
              </w:rPr>
              <w:t xml:space="preserve">
отмене в любой момент по требованию </w:t>
            </w:r>
          </w:p>
          <w:p>
            <w:pPr>
              <w:spacing w:after="20"/>
              <w:ind w:left="20"/>
              <w:jc w:val="both"/>
            </w:pPr>
            <w:r>
              <w:rPr>
                <w:rFonts w:ascii="Times New Roman"/>
                <w:b w:val="false"/>
                <w:i w:val="false"/>
                <w:color w:val="000000"/>
                <w:sz w:val="20"/>
              </w:rPr>
              <w:t xml:space="preserve">
ипотечной организации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постановлением Правления Агентства РК по регулированию и надзору фин. рынка и фин. организаций от 29.04.2009 </w:t>
            </w:r>
            <w:r>
              <w:rPr>
                <w:rFonts w:ascii="Times New Roman"/>
                <w:b w:val="false"/>
                <w:i w:val="false"/>
                <w:color w:val="000000"/>
                <w:sz w:val="20"/>
              </w:rPr>
              <w:t xml:space="preserve">N 92 </w:t>
            </w:r>
            <w:r>
              <w:rPr>
                <w:rFonts w:ascii="Times New Roman"/>
                <w:b w:val="false"/>
                <w:i/>
                <w:color w:val="000000"/>
                <w:sz w:val="20"/>
              </w:rPr>
              <w:t xml:space="preserve">(порядок введения в действие см. </w:t>
            </w:r>
            <w:r>
              <w:rPr>
                <w:rFonts w:ascii="Times New Roman"/>
                <w:b w:val="false"/>
                <w:i w:val="false"/>
                <w:color w:val="000000"/>
                <w:sz w:val="20"/>
              </w:rPr>
              <w:t xml:space="preserve">п. 2 </w:t>
            </w:r>
            <w:r>
              <w:rPr>
                <w:rFonts w:ascii="Times New Roman"/>
                <w:b w:val="false"/>
                <w:i/>
                <w:color w:val="000000"/>
                <w:sz w:val="2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группа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w:t>
            </w:r>
          </w:p>
          <w:p>
            <w:pPr>
              <w:spacing w:after="20"/>
              <w:ind w:left="20"/>
              <w:jc w:val="both"/>
            </w:pPr>
            <w:r>
              <w:rPr>
                <w:rFonts w:ascii="Times New Roman"/>
                <w:b w:val="false"/>
                <w:i w:val="false"/>
                <w:color w:val="000000"/>
                <w:sz w:val="20"/>
              </w:rPr>
              <w:t xml:space="preserve">
будущем займов и вкладов со сроком </w:t>
            </w:r>
          </w:p>
          <w:p>
            <w:pPr>
              <w:spacing w:after="20"/>
              <w:ind w:left="20"/>
              <w:jc w:val="both"/>
            </w:pPr>
            <w:r>
              <w:rPr>
                <w:rFonts w:ascii="Times New Roman"/>
                <w:b w:val="false"/>
                <w:i w:val="false"/>
                <w:color w:val="000000"/>
                <w:sz w:val="20"/>
              </w:rPr>
              <w:t xml:space="preserve">
погашения менее 1 года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w:t>
            </w:r>
          </w:p>
          <w:p>
            <w:pPr>
              <w:spacing w:after="20"/>
              <w:ind w:left="20"/>
              <w:jc w:val="both"/>
            </w:pPr>
            <w:r>
              <w:rPr>
                <w:rFonts w:ascii="Times New Roman"/>
                <w:b w:val="false"/>
                <w:i w:val="false"/>
                <w:color w:val="000000"/>
                <w:sz w:val="20"/>
              </w:rPr>
              <w:t xml:space="preserve">
обязательств и имеющие кредитный рейтинг </w:t>
            </w:r>
          </w:p>
          <w:p>
            <w:pPr>
              <w:spacing w:after="20"/>
              <w:ind w:left="20"/>
              <w:jc w:val="both"/>
            </w:pPr>
            <w:r>
              <w:rPr>
                <w:rFonts w:ascii="Times New Roman"/>
                <w:b w:val="false"/>
                <w:i w:val="false"/>
                <w:color w:val="000000"/>
                <w:sz w:val="20"/>
              </w:rPr>
              <w:t xml:space="preserve">
от "ААА" до "АА-"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"kzAAA" до </w:t>
            </w:r>
          </w:p>
          <w:p>
            <w:pPr>
              <w:spacing w:after="20"/>
              <w:ind w:left="20"/>
              <w:jc w:val="both"/>
            </w:pPr>
            <w:r>
              <w:rPr>
                <w:rFonts w:ascii="Times New Roman"/>
                <w:b w:val="false"/>
                <w:i w:val="false"/>
                <w:color w:val="000000"/>
                <w:sz w:val="20"/>
              </w:rPr>
              <w:t xml:space="preserve">
"kzAA-" по национальной шкале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группа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w:t>
            </w:r>
          </w:p>
          <w:p>
            <w:pPr>
              <w:spacing w:after="20"/>
              <w:ind w:left="20"/>
              <w:jc w:val="both"/>
            </w:pPr>
            <w:r>
              <w:rPr>
                <w:rFonts w:ascii="Times New Roman"/>
                <w:b w:val="false"/>
                <w:i w:val="false"/>
                <w:color w:val="000000"/>
                <w:sz w:val="20"/>
              </w:rPr>
              <w:t xml:space="preserve">
будущем займов и вкладов со сроком </w:t>
            </w:r>
          </w:p>
          <w:p>
            <w:pPr>
              <w:spacing w:after="20"/>
              <w:ind w:left="20"/>
              <w:jc w:val="both"/>
            </w:pPr>
            <w:r>
              <w:rPr>
                <w:rFonts w:ascii="Times New Roman"/>
                <w:b w:val="false"/>
                <w:i w:val="false"/>
                <w:color w:val="000000"/>
                <w:sz w:val="20"/>
              </w:rPr>
              <w:t xml:space="preserve">
погашения более 1 года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w:t>
            </w:r>
          </w:p>
          <w:p>
            <w:pPr>
              <w:spacing w:after="20"/>
              <w:ind w:left="20"/>
              <w:jc w:val="both"/>
            </w:pPr>
            <w:r>
              <w:rPr>
                <w:rFonts w:ascii="Times New Roman"/>
                <w:b w:val="false"/>
                <w:i w:val="false"/>
                <w:color w:val="000000"/>
                <w:sz w:val="20"/>
              </w:rPr>
              <w:t xml:space="preserve">
обязательств и имеющие кредитный рейтинг </w:t>
            </w:r>
          </w:p>
          <w:p>
            <w:pPr>
              <w:spacing w:after="20"/>
              <w:ind w:left="20"/>
              <w:jc w:val="both"/>
            </w:pPr>
            <w:r>
              <w:rPr>
                <w:rFonts w:ascii="Times New Roman"/>
                <w:b w:val="false"/>
                <w:i w:val="false"/>
                <w:color w:val="000000"/>
                <w:sz w:val="20"/>
              </w:rPr>
              <w:t xml:space="preserve">
от "А+" до "А-"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"kzA+" до "kzA-" по </w:t>
            </w:r>
          </w:p>
          <w:p>
            <w:pPr>
              <w:spacing w:after="20"/>
              <w:ind w:left="20"/>
              <w:jc w:val="both"/>
            </w:pPr>
            <w:r>
              <w:rPr>
                <w:rFonts w:ascii="Times New Roman"/>
                <w:b w:val="false"/>
                <w:i w:val="false"/>
                <w:color w:val="000000"/>
                <w:sz w:val="20"/>
              </w:rPr>
              <w:t xml:space="preserve">
национальной шкале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w:t>
            </w:r>
          </w:p>
          <w:p>
            <w:pPr>
              <w:spacing w:after="20"/>
              <w:ind w:left="20"/>
              <w:jc w:val="both"/>
            </w:pPr>
            <w:r>
              <w:rPr>
                <w:rFonts w:ascii="Times New Roman"/>
                <w:b w:val="false"/>
                <w:i w:val="false"/>
                <w:color w:val="000000"/>
                <w:sz w:val="20"/>
              </w:rPr>
              <w:t xml:space="preserve">
по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обратному выкупу у Акционерного общества </w:t>
            </w:r>
          </w:p>
          <w:p>
            <w:pPr>
              <w:spacing w:after="20"/>
              <w:ind w:left="20"/>
              <w:jc w:val="both"/>
            </w:pPr>
            <w:r>
              <w:rPr>
                <w:rFonts w:ascii="Times New Roman"/>
                <w:b w:val="false"/>
                <w:i w:val="false"/>
                <w:color w:val="000000"/>
                <w:sz w:val="20"/>
              </w:rPr>
              <w:t xml:space="preserve">
"Казахстанская ипотечная компания" прав </w:t>
            </w:r>
          </w:p>
          <w:p>
            <w:pPr>
              <w:spacing w:after="20"/>
              <w:ind w:left="20"/>
              <w:jc w:val="both"/>
            </w:pPr>
            <w:r>
              <w:rPr>
                <w:rFonts w:ascii="Times New Roman"/>
                <w:b w:val="false"/>
                <w:i w:val="false"/>
                <w:color w:val="000000"/>
                <w:sz w:val="20"/>
              </w:rPr>
              <w:t xml:space="preserve">
требований по ипотечным жилищным займам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группа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о продаже ипотечной </w:t>
            </w:r>
          </w:p>
          <w:p>
            <w:pPr>
              <w:spacing w:after="20"/>
              <w:ind w:left="20"/>
              <w:jc w:val="both"/>
            </w:pPr>
            <w:r>
              <w:rPr>
                <w:rFonts w:ascii="Times New Roman"/>
                <w:b w:val="false"/>
                <w:i w:val="false"/>
                <w:color w:val="000000"/>
                <w:sz w:val="20"/>
              </w:rPr>
              <w:t xml:space="preserve">
организации и с обязательством обратного </w:t>
            </w:r>
          </w:p>
          <w:p>
            <w:pPr>
              <w:spacing w:after="20"/>
              <w:ind w:left="20"/>
              <w:jc w:val="both"/>
            </w:pPr>
            <w:r>
              <w:rPr>
                <w:rFonts w:ascii="Times New Roman"/>
                <w:b w:val="false"/>
                <w:i w:val="false"/>
                <w:color w:val="000000"/>
                <w:sz w:val="20"/>
              </w:rPr>
              <w:t xml:space="preserve">
выкупа ипотечной организацией финансовых </w:t>
            </w:r>
          </w:p>
          <w:p>
            <w:pPr>
              <w:spacing w:after="20"/>
              <w:ind w:left="20"/>
              <w:jc w:val="both"/>
            </w:pPr>
            <w:r>
              <w:rPr>
                <w:rFonts w:ascii="Times New Roman"/>
                <w:b w:val="false"/>
                <w:i w:val="false"/>
                <w:color w:val="000000"/>
                <w:sz w:val="20"/>
              </w:rPr>
              <w:t xml:space="preserve">
инструментов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w:t>
            </w:r>
          </w:p>
          <w:p>
            <w:pPr>
              <w:spacing w:after="20"/>
              <w:ind w:left="20"/>
              <w:jc w:val="both"/>
            </w:pPr>
            <w:r>
              <w:rPr>
                <w:rFonts w:ascii="Times New Roman"/>
                <w:b w:val="false"/>
                <w:i w:val="false"/>
                <w:color w:val="000000"/>
                <w:sz w:val="20"/>
              </w:rPr>
              <w:t xml:space="preserve">
обязательств и имеющие кредитный рейтинг </w:t>
            </w:r>
          </w:p>
          <w:p>
            <w:pPr>
              <w:spacing w:after="20"/>
              <w:ind w:left="20"/>
              <w:jc w:val="both"/>
            </w:pPr>
            <w:r>
              <w:rPr>
                <w:rFonts w:ascii="Times New Roman"/>
                <w:b w:val="false"/>
                <w:i w:val="false"/>
                <w:color w:val="000000"/>
                <w:sz w:val="20"/>
              </w:rPr>
              <w:t xml:space="preserve">
от "ВВВ+" до "ВВВ-"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"kzВВВ+" до </w:t>
            </w:r>
          </w:p>
          <w:p>
            <w:pPr>
              <w:spacing w:after="20"/>
              <w:ind w:left="20"/>
              <w:jc w:val="both"/>
            </w:pPr>
            <w:r>
              <w:rPr>
                <w:rFonts w:ascii="Times New Roman"/>
                <w:b w:val="false"/>
                <w:i w:val="false"/>
                <w:color w:val="000000"/>
                <w:sz w:val="20"/>
              </w:rPr>
              <w:t xml:space="preserve">
"kzВВВ-" по национальной шкале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аккредитивы ипотечной организации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условные (возможные) обязательства </w:t>
            </w:r>
          </w:p>
          <w:p>
            <w:pPr>
              <w:spacing w:after="20"/>
              <w:ind w:left="20"/>
              <w:jc w:val="both"/>
            </w:pPr>
            <w:r>
              <w:rPr>
                <w:rFonts w:ascii="Times New Roman"/>
                <w:b w:val="false"/>
                <w:i w:val="false"/>
                <w:color w:val="000000"/>
                <w:sz w:val="20"/>
              </w:rPr>
              <w:t xml:space="preserve">
ипотечной организации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w:t>
            </w:r>
          </w:p>
          <w:p>
            <w:pPr>
              <w:spacing w:after="20"/>
              <w:ind w:left="20"/>
              <w:jc w:val="both"/>
            </w:pPr>
            <w:r>
              <w:rPr>
                <w:rFonts w:ascii="Times New Roman"/>
                <w:b w:val="false"/>
                <w:i w:val="false"/>
                <w:color w:val="000000"/>
                <w:sz w:val="20"/>
              </w:rPr>
              <w:t xml:space="preserve">
обязательств и имеющие кредитный рейтинг </w:t>
            </w:r>
          </w:p>
          <w:p>
            <w:pPr>
              <w:spacing w:after="20"/>
              <w:ind w:left="20"/>
              <w:jc w:val="both"/>
            </w:pPr>
            <w:r>
              <w:rPr>
                <w:rFonts w:ascii="Times New Roman"/>
                <w:b w:val="false"/>
                <w:i w:val="false"/>
                <w:color w:val="000000"/>
                <w:sz w:val="20"/>
              </w:rPr>
              <w:t xml:space="preserve">
от "ВВ+" до "ВВ-"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"kzВВ+" до "kzВВ-" </w:t>
            </w:r>
          </w:p>
          <w:p>
            <w:pPr>
              <w:spacing w:after="20"/>
              <w:ind w:left="20"/>
              <w:jc w:val="both"/>
            </w:pPr>
            <w:r>
              <w:rPr>
                <w:rFonts w:ascii="Times New Roman"/>
                <w:b w:val="false"/>
                <w:i w:val="false"/>
                <w:color w:val="000000"/>
                <w:sz w:val="20"/>
              </w:rPr>
              <w:t xml:space="preserve">
по национальной шкале агентства "Standard </w:t>
            </w:r>
          </w:p>
          <w:p>
            <w:pPr>
              <w:spacing w:after="20"/>
              <w:ind w:left="20"/>
              <w:jc w:val="both"/>
            </w:pPr>
            <w:r>
              <w:rPr>
                <w:rFonts w:ascii="Times New Roman"/>
                <w:b w:val="false"/>
                <w:i w:val="false"/>
                <w:color w:val="000000"/>
                <w:sz w:val="20"/>
              </w:rPr>
              <w:t xml:space="preserve">
&amp; Poor's" или рейтинг аналогичного уровня </w:t>
            </w:r>
          </w:p>
          <w:p>
            <w:pPr>
              <w:spacing w:after="20"/>
              <w:ind w:left="20"/>
              <w:jc w:val="both"/>
            </w:pPr>
            <w:r>
              <w:rPr>
                <w:rFonts w:ascii="Times New Roman"/>
                <w:b w:val="false"/>
                <w:i w:val="false"/>
                <w:color w:val="000000"/>
                <w:sz w:val="20"/>
              </w:rPr>
              <w:t xml:space="preserve">
по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bl>
    <w:p>
      <w:pPr>
        <w:spacing w:after="0"/>
        <w:ind w:left="0"/>
        <w:jc w:val="both"/>
      </w:pPr>
      <w:r>
        <w:rPr>
          <w:rFonts w:ascii="Times New Roman"/>
          <w:b w:val="false"/>
          <w:i w:val="false"/>
          <w:color w:val="000000"/>
          <w:sz w:val="28"/>
        </w:rPr>
        <w:t xml:space="preserve">
      Пояснения к расчету условных и возможных </w:t>
      </w:r>
    </w:p>
    <w:p>
      <w:pPr>
        <w:spacing w:after="0"/>
        <w:ind w:left="0"/>
        <w:jc w:val="both"/>
      </w:pPr>
      <w:r>
        <w:rPr>
          <w:rFonts w:ascii="Times New Roman"/>
          <w:b w:val="false"/>
          <w:i w:val="false"/>
          <w:color w:val="000000"/>
          <w:sz w:val="28"/>
        </w:rPr>
        <w:t xml:space="preserve">
      обязательств ипотечной организации, взвешенных </w:t>
      </w:r>
    </w:p>
    <w:p>
      <w:pPr>
        <w:spacing w:after="0"/>
        <w:ind w:left="0"/>
        <w:jc w:val="both"/>
      </w:pPr>
      <w:r>
        <w:rPr>
          <w:rFonts w:ascii="Times New Roman"/>
          <w:b w:val="false"/>
          <w:i w:val="false"/>
          <w:color w:val="000000"/>
          <w:sz w:val="28"/>
        </w:rPr>
        <w:t xml:space="preserve">
      по степени кредитного риска </w:t>
      </w:r>
    </w:p>
    <w:p>
      <w:pPr>
        <w:spacing w:after="0"/>
        <w:ind w:left="0"/>
        <w:jc w:val="both"/>
      </w:pPr>
      <w:r>
        <w:rPr>
          <w:rFonts w:ascii="Times New Roman"/>
          <w:b w:val="false"/>
          <w:i w:val="false"/>
          <w:color w:val="000000"/>
          <w:sz w:val="28"/>
        </w:rPr>
        <w:t xml:space="preserve">
      1. При определении степени риска по внебалансовым обязательствам, в части счетов по размещению-получению депозитов и займов в будущем, по приобретению-продаже ценных бумаг и купле-продаже валютных ценностей, в расчет необходимо принимать обязательства, которые могут возникнуть в течение текущего и двух последующих месяцев. </w:t>
      </w:r>
    </w:p>
    <w:p>
      <w:pPr>
        <w:spacing w:after="0"/>
        <w:ind w:left="0"/>
        <w:jc w:val="both"/>
      </w:pPr>
      <w:r>
        <w:rPr>
          <w:rFonts w:ascii="Times New Roman"/>
          <w:b w:val="false"/>
          <w:i w:val="false"/>
          <w:color w:val="000000"/>
          <w:sz w:val="28"/>
        </w:rPr>
        <w:t xml:space="preserve">
      2. Под понятием "заем" понимается осуществление ипотечной организацией заемных, лизинговых, факторинговых, форфейтинговых операций. </w:t>
      </w:r>
    </w:p>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 _________ __________________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о нормативных значениях,</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для ипотечных организаций,</w:t>
            </w:r>
            <w:r>
              <w:br/>
            </w:r>
            <w:r>
              <w:rPr>
                <w:rFonts w:ascii="Times New Roman"/>
                <w:b w:val="false"/>
                <w:i w:val="false"/>
                <w:color w:val="000000"/>
                <w:sz w:val="20"/>
              </w:rPr>
              <w:t>дочерних организаций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 а также</w:t>
            </w:r>
            <w:r>
              <w:br/>
            </w:r>
            <w:r>
              <w:rPr>
                <w:rFonts w:ascii="Times New Roman"/>
                <w:b w:val="false"/>
                <w:i w:val="false"/>
                <w:color w:val="000000"/>
                <w:sz w:val="20"/>
              </w:rPr>
              <w:t>форм и сроков представления отчетности</w:t>
            </w:r>
            <w:r>
              <w:br/>
            </w:r>
            <w:r>
              <w:rPr>
                <w:rFonts w:ascii="Times New Roman"/>
                <w:b w:val="false"/>
                <w:i w:val="false"/>
                <w:color w:val="000000"/>
                <w:sz w:val="20"/>
              </w:rPr>
              <w:t>об их выполнении</w:t>
            </w:r>
          </w:p>
        </w:tc>
      </w:tr>
    </w:tbl>
    <w:p>
      <w:pPr>
        <w:spacing w:after="0"/>
        <w:ind w:left="0"/>
        <w:jc w:val="both"/>
      </w:pPr>
      <w:r>
        <w:rPr>
          <w:rFonts w:ascii="Times New Roman"/>
          <w:b w:val="false"/>
          <w:i w:val="false"/>
          <w:color w:val="ff0000"/>
          <w:sz w:val="28"/>
        </w:rPr>
        <w:t xml:space="preserve">
      Сноска. Инструкция дополнена приложением 2-1 в соответствии с постановлением Правления Агентства РК по регулированию и надзору фин. рынка и фин. организаций от 29.04.2009 </w:t>
      </w:r>
      <w:r>
        <w:rPr>
          <w:rFonts w:ascii="Times New Roman"/>
          <w:b w:val="false"/>
          <w:i w:val="false"/>
          <w:color w:val="ff0000"/>
          <w:sz w:val="28"/>
        </w:rPr>
        <w:t xml:space="preserve">N 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Анкета</w:t>
      </w:r>
    </w:p>
    <w:p>
      <w:pPr>
        <w:spacing w:after="0"/>
        <w:ind w:left="0"/>
        <w:jc w:val="both"/>
      </w:pPr>
      <w:r>
        <w:rPr>
          <w:rFonts w:ascii="Times New Roman"/>
          <w:b w:val="false"/>
          <w:i w:val="false"/>
          <w:color w:val="000000"/>
          <w:sz w:val="28"/>
        </w:rPr>
        <w:t xml:space="preserve">
      Наименование оригинатора </w:t>
      </w:r>
    </w:p>
    <w:p>
      <w:pPr>
        <w:spacing w:after="0"/>
        <w:ind w:left="0"/>
        <w:jc w:val="both"/>
      </w:pPr>
      <w:r>
        <w:rPr>
          <w:rFonts w:ascii="Times New Roman"/>
          <w:b w:val="false"/>
          <w:i w:val="false"/>
          <w:color w:val="000000"/>
          <w:sz w:val="28"/>
        </w:rPr>
        <w:t xml:space="preserve">
      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3690"/>
        <w:gridCol w:w="7015"/>
      </w:tblGrid>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Ответы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место нахождения специальной </w:t>
            </w:r>
          </w:p>
          <w:p>
            <w:pPr>
              <w:spacing w:after="20"/>
              <w:ind w:left="20"/>
              <w:jc w:val="both"/>
            </w:pPr>
            <w:r>
              <w:rPr>
                <w:rFonts w:ascii="Times New Roman"/>
                <w:b w:val="false"/>
                <w:i w:val="false"/>
                <w:color w:val="000000"/>
                <w:sz w:val="20"/>
              </w:rPr>
              <w:t xml:space="preserve">
финансовой компании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коэффициента достаточности </w:t>
            </w:r>
          </w:p>
          <w:p>
            <w:pPr>
              <w:spacing w:after="20"/>
              <w:ind w:left="20"/>
              <w:jc w:val="both"/>
            </w:pPr>
            <w:r>
              <w:rPr>
                <w:rFonts w:ascii="Times New Roman"/>
                <w:b w:val="false"/>
                <w:i w:val="false"/>
                <w:color w:val="000000"/>
                <w:sz w:val="20"/>
              </w:rPr>
              <w:t xml:space="preserve">
собственного капитала k1-3 без учета </w:t>
            </w:r>
          </w:p>
          <w:p>
            <w:pPr>
              <w:spacing w:after="20"/>
              <w:ind w:left="20"/>
              <w:jc w:val="both"/>
            </w:pPr>
            <w:r>
              <w:rPr>
                <w:rFonts w:ascii="Times New Roman"/>
                <w:b w:val="false"/>
                <w:i w:val="false"/>
                <w:color w:val="000000"/>
                <w:sz w:val="20"/>
              </w:rPr>
              <w:t xml:space="preserve">
секьюритизации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коэффициента достаточности </w:t>
            </w:r>
          </w:p>
          <w:p>
            <w:pPr>
              <w:spacing w:after="20"/>
              <w:ind w:left="20"/>
              <w:jc w:val="both"/>
            </w:pPr>
            <w:r>
              <w:rPr>
                <w:rFonts w:ascii="Times New Roman"/>
                <w:b w:val="false"/>
                <w:i w:val="false"/>
                <w:color w:val="000000"/>
                <w:sz w:val="20"/>
              </w:rPr>
              <w:t xml:space="preserve">
собственного капитала k1-3 с учетом </w:t>
            </w:r>
          </w:p>
          <w:p>
            <w:pPr>
              <w:spacing w:after="20"/>
              <w:ind w:left="20"/>
              <w:jc w:val="both"/>
            </w:pPr>
            <w:r>
              <w:rPr>
                <w:rFonts w:ascii="Times New Roman"/>
                <w:b w:val="false"/>
                <w:i w:val="false"/>
                <w:color w:val="000000"/>
                <w:sz w:val="20"/>
              </w:rPr>
              <w:t xml:space="preserve">
секьюритизации (рамочный подход)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Определены лица из состава правления </w:t>
            </w:r>
          </w:p>
          <w:p>
            <w:pPr>
              <w:spacing w:after="20"/>
              <w:ind w:left="20"/>
              <w:jc w:val="both"/>
            </w:pPr>
            <w:r>
              <w:rPr>
                <w:rFonts w:ascii="Times New Roman"/>
                <w:b w:val="false"/>
                <w:i w:val="false"/>
                <w:color w:val="000000"/>
                <w:sz w:val="20"/>
              </w:rPr>
              <w:t xml:space="preserve">
оригинатора, ответственные за определение </w:t>
            </w:r>
          </w:p>
          <w:p>
            <w:pPr>
              <w:spacing w:after="20"/>
              <w:ind w:left="20"/>
              <w:jc w:val="both"/>
            </w:pPr>
            <w:r>
              <w:rPr>
                <w:rFonts w:ascii="Times New Roman"/>
                <w:b w:val="false"/>
                <w:i w:val="false"/>
                <w:color w:val="000000"/>
                <w:sz w:val="20"/>
              </w:rPr>
              <w:t xml:space="preserve">
целесообразности применения рамочного подхода </w:t>
            </w:r>
          </w:p>
          <w:p>
            <w:pPr>
              <w:spacing w:after="20"/>
              <w:ind w:left="20"/>
              <w:jc w:val="both"/>
            </w:pPr>
            <w:r>
              <w:rPr>
                <w:rFonts w:ascii="Times New Roman"/>
                <w:b w:val="false"/>
                <w:i w:val="false"/>
                <w:color w:val="000000"/>
                <w:sz w:val="20"/>
              </w:rPr>
              <w:t xml:space="preserve">
секьюритизации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Имеется ли юридическое заключение о том, что </w:t>
            </w:r>
          </w:p>
          <w:p>
            <w:pPr>
              <w:spacing w:after="20"/>
              <w:ind w:left="20"/>
              <w:jc w:val="both"/>
            </w:pPr>
            <w:r>
              <w:rPr>
                <w:rFonts w:ascii="Times New Roman"/>
                <w:b w:val="false"/>
                <w:i w:val="false"/>
                <w:color w:val="000000"/>
                <w:sz w:val="20"/>
              </w:rPr>
              <w:t xml:space="preserve">
специальная финансовая компания несет все </w:t>
            </w:r>
          </w:p>
          <w:p>
            <w:pPr>
              <w:spacing w:after="20"/>
              <w:ind w:left="20"/>
              <w:jc w:val="both"/>
            </w:pPr>
            <w:r>
              <w:rPr>
                <w:rFonts w:ascii="Times New Roman"/>
                <w:b w:val="false"/>
                <w:i w:val="false"/>
                <w:color w:val="000000"/>
                <w:sz w:val="20"/>
              </w:rPr>
              <w:t xml:space="preserve">
риски, связанные с возможной невыплатой </w:t>
            </w:r>
          </w:p>
          <w:p>
            <w:pPr>
              <w:spacing w:after="20"/>
              <w:ind w:left="20"/>
              <w:jc w:val="both"/>
            </w:pPr>
            <w:r>
              <w:rPr>
                <w:rFonts w:ascii="Times New Roman"/>
                <w:b w:val="false"/>
                <w:i w:val="false"/>
                <w:color w:val="000000"/>
                <w:sz w:val="20"/>
              </w:rPr>
              <w:t xml:space="preserve">
должниками платежей по секьюритизированным </w:t>
            </w:r>
          </w:p>
          <w:p>
            <w:pPr>
              <w:spacing w:after="20"/>
              <w:ind w:left="20"/>
              <w:jc w:val="both"/>
            </w:pPr>
            <w:r>
              <w:rPr>
                <w:rFonts w:ascii="Times New Roman"/>
                <w:b w:val="false"/>
                <w:i w:val="false"/>
                <w:color w:val="000000"/>
                <w:sz w:val="20"/>
              </w:rPr>
              <w:t xml:space="preserve">
активам, в том числе и в случае банкротства </w:t>
            </w:r>
          </w:p>
          <w:p>
            <w:pPr>
              <w:spacing w:after="20"/>
              <w:ind w:left="20"/>
              <w:jc w:val="both"/>
            </w:pPr>
            <w:r>
              <w:rPr>
                <w:rFonts w:ascii="Times New Roman"/>
                <w:b w:val="false"/>
                <w:i w:val="false"/>
                <w:color w:val="000000"/>
                <w:sz w:val="20"/>
              </w:rPr>
              <w:t xml:space="preserve">
(неплатежеспособности) оригинатора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Вправе ли оригинатор назначать или избирать </w:t>
            </w:r>
          </w:p>
          <w:p>
            <w:pPr>
              <w:spacing w:after="20"/>
              <w:ind w:left="20"/>
              <w:jc w:val="both"/>
            </w:pPr>
            <w:r>
              <w:rPr>
                <w:rFonts w:ascii="Times New Roman"/>
                <w:b w:val="false"/>
                <w:i w:val="false"/>
                <w:color w:val="000000"/>
                <w:sz w:val="20"/>
              </w:rPr>
              <w:t xml:space="preserve">
большинство членов совета директоров или </w:t>
            </w:r>
          </w:p>
          <w:p>
            <w:pPr>
              <w:spacing w:after="20"/>
              <w:ind w:left="20"/>
              <w:jc w:val="both"/>
            </w:pPr>
            <w:r>
              <w:rPr>
                <w:rFonts w:ascii="Times New Roman"/>
                <w:b w:val="false"/>
                <w:i w:val="false"/>
                <w:color w:val="000000"/>
                <w:sz w:val="20"/>
              </w:rPr>
              <w:t xml:space="preserve">
правления специальной финансовой компании?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Вправе ли оригинатор определять решения </w:t>
            </w:r>
          </w:p>
          <w:p>
            <w:pPr>
              <w:spacing w:after="20"/>
              <w:ind w:left="20"/>
              <w:jc w:val="both"/>
            </w:pPr>
            <w:r>
              <w:rPr>
                <w:rFonts w:ascii="Times New Roman"/>
                <w:b w:val="false"/>
                <w:i w:val="false"/>
                <w:color w:val="000000"/>
                <w:sz w:val="20"/>
              </w:rPr>
              <w:t xml:space="preserve">
специальной финансовой компании в силу </w:t>
            </w:r>
          </w:p>
          <w:p>
            <w:pPr>
              <w:spacing w:after="20"/>
              <w:ind w:left="20"/>
              <w:jc w:val="both"/>
            </w:pPr>
            <w:r>
              <w:rPr>
                <w:rFonts w:ascii="Times New Roman"/>
                <w:b w:val="false"/>
                <w:i w:val="false"/>
                <w:color w:val="000000"/>
                <w:sz w:val="20"/>
              </w:rPr>
              <w:t xml:space="preserve">
договора или иным образом?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p>
            <w:pPr>
              <w:spacing w:after="20"/>
              <w:ind w:left="20"/>
              <w:jc w:val="both"/>
            </w:pPr>
            <w:r>
              <w:rPr>
                <w:rFonts w:ascii="Times New Roman"/>
                <w:b w:val="false"/>
                <w:i w:val="false"/>
                <w:color w:val="000000"/>
                <w:sz w:val="20"/>
              </w:rPr>
              <w:t xml:space="preserve">
если да, уточнить </w:t>
            </w:r>
          </w:p>
          <w:p>
            <w:pPr>
              <w:spacing w:after="20"/>
              <w:ind w:left="20"/>
              <w:jc w:val="both"/>
            </w:pPr>
            <w:r>
              <w:rPr>
                <w:rFonts w:ascii="Times New Roman"/>
                <w:b w:val="false"/>
                <w:i w:val="false"/>
                <w:color w:val="000000"/>
                <w:sz w:val="20"/>
              </w:rPr>
              <w:t xml:space="preserve">
каким образом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Вправе ли оригинатор принимать на себя какие- </w:t>
            </w:r>
          </w:p>
          <w:p>
            <w:pPr>
              <w:spacing w:after="20"/>
              <w:ind w:left="20"/>
              <w:jc w:val="both"/>
            </w:pPr>
            <w:r>
              <w:rPr>
                <w:rFonts w:ascii="Times New Roman"/>
                <w:b w:val="false"/>
                <w:i w:val="false"/>
                <w:color w:val="000000"/>
                <w:sz w:val="20"/>
              </w:rPr>
              <w:t xml:space="preserve">
либо обязательства по выкупу </w:t>
            </w:r>
          </w:p>
          <w:p>
            <w:pPr>
              <w:spacing w:after="20"/>
              <w:ind w:left="20"/>
              <w:jc w:val="both"/>
            </w:pPr>
            <w:r>
              <w:rPr>
                <w:rFonts w:ascii="Times New Roman"/>
                <w:b w:val="false"/>
                <w:i w:val="false"/>
                <w:color w:val="000000"/>
                <w:sz w:val="20"/>
              </w:rPr>
              <w:t xml:space="preserve">
секьюритизированных активов у специальной </w:t>
            </w:r>
          </w:p>
          <w:p>
            <w:pPr>
              <w:spacing w:after="20"/>
              <w:ind w:left="20"/>
              <w:jc w:val="both"/>
            </w:pPr>
            <w:r>
              <w:rPr>
                <w:rFonts w:ascii="Times New Roman"/>
                <w:b w:val="false"/>
                <w:i w:val="false"/>
                <w:color w:val="000000"/>
                <w:sz w:val="20"/>
              </w:rPr>
              <w:t xml:space="preserve">
финансовой компании?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p>
            <w:pPr>
              <w:spacing w:after="20"/>
              <w:ind w:left="20"/>
              <w:jc w:val="both"/>
            </w:pPr>
            <w:r>
              <w:rPr>
                <w:rFonts w:ascii="Times New Roman"/>
                <w:b w:val="false"/>
                <w:i w:val="false"/>
                <w:color w:val="000000"/>
                <w:sz w:val="20"/>
              </w:rPr>
              <w:t xml:space="preserve">
если да, указать </w:t>
            </w:r>
          </w:p>
          <w:p>
            <w:pPr>
              <w:spacing w:after="20"/>
              <w:ind w:left="20"/>
              <w:jc w:val="both"/>
            </w:pPr>
            <w:r>
              <w:rPr>
                <w:rFonts w:ascii="Times New Roman"/>
                <w:b w:val="false"/>
                <w:i w:val="false"/>
                <w:color w:val="000000"/>
                <w:sz w:val="20"/>
              </w:rPr>
              <w:t xml:space="preserve">
обязательства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Вправе ли оригинатор принимать на себя </w:t>
            </w:r>
          </w:p>
          <w:p>
            <w:pPr>
              <w:spacing w:after="20"/>
              <w:ind w:left="20"/>
              <w:jc w:val="both"/>
            </w:pPr>
            <w:r>
              <w:rPr>
                <w:rFonts w:ascii="Times New Roman"/>
                <w:b w:val="false"/>
                <w:i w:val="false"/>
                <w:color w:val="000000"/>
                <w:sz w:val="20"/>
              </w:rPr>
              <w:t xml:space="preserve">
обязательства по удержанию каких-либо рисков </w:t>
            </w:r>
          </w:p>
          <w:p>
            <w:pPr>
              <w:spacing w:after="20"/>
              <w:ind w:left="20"/>
              <w:jc w:val="both"/>
            </w:pPr>
            <w:r>
              <w:rPr>
                <w:rFonts w:ascii="Times New Roman"/>
                <w:b w:val="false"/>
                <w:i w:val="false"/>
                <w:color w:val="000000"/>
                <w:sz w:val="20"/>
              </w:rPr>
              <w:t xml:space="preserve">
в отношении секьюритизированных активов?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p>
            <w:pPr>
              <w:spacing w:after="20"/>
              <w:ind w:left="20"/>
              <w:jc w:val="both"/>
            </w:pPr>
            <w:r>
              <w:rPr>
                <w:rFonts w:ascii="Times New Roman"/>
                <w:b w:val="false"/>
                <w:i w:val="false"/>
                <w:color w:val="000000"/>
                <w:sz w:val="20"/>
              </w:rPr>
              <w:t xml:space="preserve">
если да, пояснить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 ли оригинатор после передачи </w:t>
            </w:r>
          </w:p>
          <w:p>
            <w:pPr>
              <w:spacing w:after="20"/>
              <w:ind w:left="20"/>
              <w:jc w:val="both"/>
            </w:pPr>
            <w:r>
              <w:rPr>
                <w:rFonts w:ascii="Times New Roman"/>
                <w:b w:val="false"/>
                <w:i w:val="false"/>
                <w:color w:val="000000"/>
                <w:sz w:val="20"/>
              </w:rPr>
              <w:t xml:space="preserve">
секьюритизированных активов специальной </w:t>
            </w:r>
          </w:p>
          <w:p>
            <w:pPr>
              <w:spacing w:after="20"/>
              <w:ind w:left="20"/>
              <w:jc w:val="both"/>
            </w:pPr>
            <w:r>
              <w:rPr>
                <w:rFonts w:ascii="Times New Roman"/>
                <w:b w:val="false"/>
                <w:i w:val="false"/>
                <w:color w:val="000000"/>
                <w:sz w:val="20"/>
              </w:rPr>
              <w:t xml:space="preserve">
финансовой компании на себя расходы, </w:t>
            </w:r>
          </w:p>
          <w:p>
            <w:pPr>
              <w:spacing w:after="20"/>
              <w:ind w:left="20"/>
              <w:jc w:val="both"/>
            </w:pPr>
            <w:r>
              <w:rPr>
                <w:rFonts w:ascii="Times New Roman"/>
                <w:b w:val="false"/>
                <w:i w:val="false"/>
                <w:color w:val="000000"/>
                <w:sz w:val="20"/>
              </w:rPr>
              <w:t xml:space="preserve">
связанные с секьюритизацией и деятельностью </w:t>
            </w:r>
          </w:p>
          <w:p>
            <w:pPr>
              <w:spacing w:after="20"/>
              <w:ind w:left="20"/>
              <w:jc w:val="both"/>
            </w:pPr>
            <w:r>
              <w:rPr>
                <w:rFonts w:ascii="Times New Roman"/>
                <w:b w:val="false"/>
                <w:i w:val="false"/>
                <w:color w:val="000000"/>
                <w:sz w:val="20"/>
              </w:rPr>
              <w:t xml:space="preserve">
специальной финансовой компанией?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ли собой платежные обязательства </w:t>
            </w:r>
          </w:p>
          <w:p>
            <w:pPr>
              <w:spacing w:after="20"/>
              <w:ind w:left="20"/>
              <w:jc w:val="both"/>
            </w:pPr>
            <w:r>
              <w:rPr>
                <w:rFonts w:ascii="Times New Roman"/>
                <w:b w:val="false"/>
                <w:i w:val="false"/>
                <w:color w:val="000000"/>
                <w:sz w:val="20"/>
              </w:rPr>
              <w:t xml:space="preserve">
оригинатора ценные бумаги, выпущенные </w:t>
            </w:r>
          </w:p>
          <w:p>
            <w:pPr>
              <w:spacing w:after="20"/>
              <w:ind w:left="20"/>
              <w:jc w:val="both"/>
            </w:pPr>
            <w:r>
              <w:rPr>
                <w:rFonts w:ascii="Times New Roman"/>
                <w:b w:val="false"/>
                <w:i w:val="false"/>
                <w:color w:val="000000"/>
                <w:sz w:val="20"/>
              </w:rPr>
              <w:t xml:space="preserve">
специальной финансовой компанией?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Предусмотрен ли в сделке секьюритизации </w:t>
            </w:r>
          </w:p>
          <w:p>
            <w:pPr>
              <w:spacing w:after="20"/>
              <w:ind w:left="20"/>
              <w:jc w:val="both"/>
            </w:pPr>
            <w:r>
              <w:rPr>
                <w:rFonts w:ascii="Times New Roman"/>
                <w:b w:val="false"/>
                <w:i w:val="false"/>
                <w:color w:val="000000"/>
                <w:sz w:val="20"/>
              </w:rPr>
              <w:t xml:space="preserve">
опцион обратного выкупа?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p>
            <w:pPr>
              <w:spacing w:after="20"/>
              <w:ind w:left="20"/>
              <w:jc w:val="both"/>
            </w:pPr>
            <w:r>
              <w:rPr>
                <w:rFonts w:ascii="Times New Roman"/>
                <w:b w:val="false"/>
                <w:i w:val="false"/>
                <w:color w:val="000000"/>
                <w:sz w:val="20"/>
              </w:rPr>
              <w:t xml:space="preserve">
если да, раскрыть </w:t>
            </w:r>
          </w:p>
          <w:p>
            <w:pPr>
              <w:spacing w:after="20"/>
              <w:ind w:left="20"/>
              <w:jc w:val="both"/>
            </w:pPr>
            <w:r>
              <w:rPr>
                <w:rFonts w:ascii="Times New Roman"/>
                <w:b w:val="false"/>
                <w:i w:val="false"/>
                <w:color w:val="000000"/>
                <w:sz w:val="20"/>
              </w:rPr>
              <w:t xml:space="preserve">
условия реализации </w:t>
            </w:r>
          </w:p>
          <w:p>
            <w:pPr>
              <w:spacing w:after="20"/>
              <w:ind w:left="20"/>
              <w:jc w:val="both"/>
            </w:pPr>
            <w:r>
              <w:rPr>
                <w:rFonts w:ascii="Times New Roman"/>
                <w:b w:val="false"/>
                <w:i w:val="false"/>
                <w:color w:val="000000"/>
                <w:sz w:val="20"/>
              </w:rPr>
              <w:t xml:space="preserve">
опциона обратного </w:t>
            </w:r>
          </w:p>
          <w:p>
            <w:pPr>
              <w:spacing w:after="20"/>
              <w:ind w:left="20"/>
              <w:jc w:val="both"/>
            </w:pPr>
            <w:r>
              <w:rPr>
                <w:rFonts w:ascii="Times New Roman"/>
                <w:b w:val="false"/>
                <w:i w:val="false"/>
                <w:color w:val="000000"/>
                <w:sz w:val="20"/>
              </w:rPr>
              <w:t xml:space="preserve">
выкупа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Вправе ли оригинатор выкупать </w:t>
            </w:r>
          </w:p>
          <w:p>
            <w:pPr>
              <w:spacing w:after="20"/>
              <w:ind w:left="20"/>
              <w:jc w:val="both"/>
            </w:pPr>
            <w:r>
              <w:rPr>
                <w:rFonts w:ascii="Times New Roman"/>
                <w:b w:val="false"/>
                <w:i w:val="false"/>
                <w:color w:val="000000"/>
                <w:sz w:val="20"/>
              </w:rPr>
              <w:t xml:space="preserve">
секьюритизированные активы либо заменять их в </w:t>
            </w:r>
          </w:p>
          <w:p>
            <w:pPr>
              <w:spacing w:after="20"/>
              <w:ind w:left="20"/>
              <w:jc w:val="both"/>
            </w:pPr>
            <w:r>
              <w:rPr>
                <w:rFonts w:ascii="Times New Roman"/>
                <w:b w:val="false"/>
                <w:i w:val="false"/>
                <w:color w:val="000000"/>
                <w:sz w:val="20"/>
              </w:rPr>
              <w:t xml:space="preserve">
пуле на другие активы?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p>
            <w:pPr>
              <w:spacing w:after="20"/>
              <w:ind w:left="20"/>
              <w:jc w:val="both"/>
            </w:pPr>
            <w:r>
              <w:rPr>
                <w:rFonts w:ascii="Times New Roman"/>
                <w:b w:val="false"/>
                <w:i w:val="false"/>
                <w:color w:val="000000"/>
                <w:sz w:val="20"/>
              </w:rPr>
              <w:t xml:space="preserve">
если да, раскрыть </w:t>
            </w:r>
          </w:p>
          <w:p>
            <w:pPr>
              <w:spacing w:after="20"/>
              <w:ind w:left="20"/>
              <w:jc w:val="both"/>
            </w:pPr>
            <w:r>
              <w:rPr>
                <w:rFonts w:ascii="Times New Roman"/>
                <w:b w:val="false"/>
                <w:i w:val="false"/>
                <w:color w:val="000000"/>
                <w:sz w:val="20"/>
              </w:rPr>
              <w:t xml:space="preserve">
при каких условиях </w:t>
            </w:r>
          </w:p>
          <w:p>
            <w:pPr>
              <w:spacing w:after="20"/>
              <w:ind w:left="20"/>
              <w:jc w:val="both"/>
            </w:pPr>
            <w:r>
              <w:rPr>
                <w:rFonts w:ascii="Times New Roman"/>
                <w:b w:val="false"/>
                <w:i w:val="false"/>
                <w:color w:val="000000"/>
                <w:sz w:val="20"/>
              </w:rPr>
              <w:t xml:space="preserve">
возможен выкуп </w:t>
            </w:r>
          </w:p>
          <w:p>
            <w:pPr>
              <w:spacing w:after="20"/>
              <w:ind w:left="20"/>
              <w:jc w:val="both"/>
            </w:pPr>
            <w:r>
              <w:rPr>
                <w:rFonts w:ascii="Times New Roman"/>
                <w:b w:val="false"/>
                <w:i w:val="false"/>
                <w:color w:val="000000"/>
                <w:sz w:val="20"/>
              </w:rPr>
              <w:t xml:space="preserve">
активов или их </w:t>
            </w:r>
          </w:p>
          <w:p>
            <w:pPr>
              <w:spacing w:after="20"/>
              <w:ind w:left="20"/>
              <w:jc w:val="both"/>
            </w:pPr>
            <w:r>
              <w:rPr>
                <w:rFonts w:ascii="Times New Roman"/>
                <w:b w:val="false"/>
                <w:i w:val="false"/>
                <w:color w:val="000000"/>
                <w:sz w:val="20"/>
              </w:rPr>
              <w:t xml:space="preserve">
замена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Оказывает ли оригинатор услуги по обслужива- </w:t>
            </w:r>
          </w:p>
          <w:p>
            <w:pPr>
              <w:spacing w:after="20"/>
              <w:ind w:left="20"/>
              <w:jc w:val="both"/>
            </w:pPr>
            <w:r>
              <w:rPr>
                <w:rFonts w:ascii="Times New Roman"/>
                <w:b w:val="false"/>
                <w:i w:val="false"/>
                <w:color w:val="000000"/>
                <w:sz w:val="20"/>
              </w:rPr>
              <w:t xml:space="preserve">
нию секьюритизируемых активов?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Предусмотрен ли договором между оригинатором </w:t>
            </w:r>
          </w:p>
          <w:p>
            <w:pPr>
              <w:spacing w:after="20"/>
              <w:ind w:left="20"/>
              <w:jc w:val="both"/>
            </w:pPr>
            <w:r>
              <w:rPr>
                <w:rFonts w:ascii="Times New Roman"/>
                <w:b w:val="false"/>
                <w:i w:val="false"/>
                <w:color w:val="000000"/>
                <w:sz w:val="20"/>
              </w:rPr>
              <w:t xml:space="preserve">
и специальной финансовой компанией и другими </w:t>
            </w:r>
          </w:p>
          <w:p>
            <w:pPr>
              <w:spacing w:after="20"/>
              <w:ind w:left="20"/>
              <w:jc w:val="both"/>
            </w:pPr>
            <w:r>
              <w:rPr>
                <w:rFonts w:ascii="Times New Roman"/>
                <w:b w:val="false"/>
                <w:i w:val="false"/>
                <w:color w:val="000000"/>
                <w:sz w:val="20"/>
              </w:rPr>
              <w:t xml:space="preserve">
документами оригинатора и специальной </w:t>
            </w:r>
          </w:p>
          <w:p>
            <w:pPr>
              <w:spacing w:after="20"/>
              <w:ind w:left="20"/>
              <w:jc w:val="both"/>
            </w:pPr>
            <w:r>
              <w:rPr>
                <w:rFonts w:ascii="Times New Roman"/>
                <w:b w:val="false"/>
                <w:i w:val="false"/>
                <w:color w:val="000000"/>
                <w:sz w:val="20"/>
              </w:rPr>
              <w:t xml:space="preserve">
финансовой компании запрет на оказание </w:t>
            </w:r>
          </w:p>
          <w:p>
            <w:pPr>
              <w:spacing w:after="20"/>
              <w:ind w:left="20"/>
              <w:jc w:val="both"/>
            </w:pPr>
            <w:r>
              <w:rPr>
                <w:rFonts w:ascii="Times New Roman"/>
                <w:b w:val="false"/>
                <w:i w:val="false"/>
                <w:color w:val="000000"/>
                <w:sz w:val="20"/>
              </w:rPr>
              <w:t xml:space="preserve">
оригинатором какой-либо поддержки специальной </w:t>
            </w:r>
          </w:p>
          <w:p>
            <w:pPr>
              <w:spacing w:after="20"/>
              <w:ind w:left="20"/>
              <w:jc w:val="both"/>
            </w:pPr>
            <w:r>
              <w:rPr>
                <w:rFonts w:ascii="Times New Roman"/>
                <w:b w:val="false"/>
                <w:i w:val="false"/>
                <w:color w:val="000000"/>
                <w:sz w:val="20"/>
              </w:rPr>
              <w:t xml:space="preserve">
финансовой компании, за исключением поддерж- </w:t>
            </w:r>
          </w:p>
          <w:p>
            <w:pPr>
              <w:spacing w:after="20"/>
              <w:ind w:left="20"/>
              <w:jc w:val="both"/>
            </w:pPr>
            <w:r>
              <w:rPr>
                <w:rFonts w:ascii="Times New Roman"/>
                <w:b w:val="false"/>
                <w:i w:val="false"/>
                <w:color w:val="000000"/>
                <w:sz w:val="20"/>
              </w:rPr>
              <w:t xml:space="preserve">
ки, предоставляемой оригинатором в начале </w:t>
            </w:r>
          </w:p>
          <w:p>
            <w:pPr>
              <w:spacing w:after="20"/>
              <w:ind w:left="20"/>
              <w:jc w:val="both"/>
            </w:pPr>
            <w:r>
              <w:rPr>
                <w:rFonts w:ascii="Times New Roman"/>
                <w:b w:val="false"/>
                <w:i w:val="false"/>
                <w:color w:val="000000"/>
                <w:sz w:val="20"/>
              </w:rPr>
              <w:t xml:space="preserve">
осуществления сделки секьюритизации?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p>
            <w:pPr>
              <w:spacing w:after="20"/>
              <w:ind w:left="20"/>
              <w:jc w:val="both"/>
            </w:pPr>
            <w:r>
              <w:rPr>
                <w:rFonts w:ascii="Times New Roman"/>
                <w:b w:val="false"/>
                <w:i w:val="false"/>
                <w:color w:val="000000"/>
                <w:sz w:val="20"/>
              </w:rPr>
              <w:t xml:space="preserve">
если да, пояснить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Имеется ли в проспекте выпуска ценных бумаг </w:t>
            </w:r>
          </w:p>
          <w:p>
            <w:pPr>
              <w:spacing w:after="20"/>
              <w:ind w:left="20"/>
              <w:jc w:val="both"/>
            </w:pPr>
            <w:r>
              <w:rPr>
                <w:rFonts w:ascii="Times New Roman"/>
                <w:b w:val="false"/>
                <w:i w:val="false"/>
                <w:color w:val="000000"/>
                <w:sz w:val="20"/>
              </w:rPr>
              <w:t xml:space="preserve">
специальной финансовой компании информация о </w:t>
            </w:r>
          </w:p>
          <w:p>
            <w:pPr>
              <w:spacing w:after="20"/>
              <w:ind w:left="20"/>
              <w:jc w:val="both"/>
            </w:pPr>
            <w:r>
              <w:rPr>
                <w:rFonts w:ascii="Times New Roman"/>
                <w:b w:val="false"/>
                <w:i w:val="false"/>
                <w:color w:val="000000"/>
                <w:sz w:val="20"/>
              </w:rPr>
              <w:t xml:space="preserve">
договорной поддержке, оказываемой оригинато- </w:t>
            </w:r>
          </w:p>
          <w:p>
            <w:pPr>
              <w:spacing w:after="20"/>
              <w:ind w:left="20"/>
              <w:jc w:val="both"/>
            </w:pPr>
            <w:r>
              <w:rPr>
                <w:rFonts w:ascii="Times New Roman"/>
                <w:b w:val="false"/>
                <w:i w:val="false"/>
                <w:color w:val="000000"/>
                <w:sz w:val="20"/>
              </w:rPr>
              <w:t xml:space="preserve">
ром специальной финансовой компании?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Предусмотрен ли в документах оригинатора, а </w:t>
            </w:r>
          </w:p>
          <w:p>
            <w:pPr>
              <w:spacing w:after="20"/>
              <w:ind w:left="20"/>
              <w:jc w:val="both"/>
            </w:pPr>
            <w:r>
              <w:rPr>
                <w:rFonts w:ascii="Times New Roman"/>
                <w:b w:val="false"/>
                <w:i w:val="false"/>
                <w:color w:val="000000"/>
                <w:sz w:val="20"/>
              </w:rPr>
              <w:t xml:space="preserve">
также лиц, связанных с оригинатором особыми </w:t>
            </w:r>
          </w:p>
          <w:p>
            <w:pPr>
              <w:spacing w:after="20"/>
              <w:ind w:left="20"/>
              <w:jc w:val="both"/>
            </w:pPr>
            <w:r>
              <w:rPr>
                <w:rFonts w:ascii="Times New Roman"/>
                <w:b w:val="false"/>
                <w:i w:val="false"/>
                <w:color w:val="000000"/>
                <w:sz w:val="20"/>
              </w:rPr>
              <w:t xml:space="preserve">
отношениями, запрет на предоставление </w:t>
            </w:r>
          </w:p>
          <w:p>
            <w:pPr>
              <w:spacing w:after="20"/>
              <w:ind w:left="20"/>
              <w:jc w:val="both"/>
            </w:pPr>
            <w:r>
              <w:rPr>
                <w:rFonts w:ascii="Times New Roman"/>
                <w:b w:val="false"/>
                <w:i w:val="false"/>
                <w:color w:val="000000"/>
                <w:sz w:val="20"/>
              </w:rPr>
              <w:t xml:space="preserve">
косвенной поддержки специальной финансовой </w:t>
            </w:r>
          </w:p>
          <w:p>
            <w:pPr>
              <w:spacing w:after="20"/>
              <w:ind w:left="20"/>
              <w:jc w:val="both"/>
            </w:pPr>
            <w:r>
              <w:rPr>
                <w:rFonts w:ascii="Times New Roman"/>
                <w:b w:val="false"/>
                <w:i w:val="false"/>
                <w:color w:val="000000"/>
                <w:sz w:val="20"/>
              </w:rPr>
              <w:t xml:space="preserve">
компании в какой-либо форме?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привлеченных рейтинговых </w:t>
            </w:r>
          </w:p>
          <w:p>
            <w:pPr>
              <w:spacing w:after="20"/>
              <w:ind w:left="20"/>
              <w:jc w:val="both"/>
            </w:pPr>
            <w:r>
              <w:rPr>
                <w:rFonts w:ascii="Times New Roman"/>
                <w:b w:val="false"/>
                <w:i w:val="false"/>
                <w:color w:val="000000"/>
                <w:sz w:val="20"/>
              </w:rPr>
              <w:t xml:space="preserve">
агентствах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кредитных рейтингах, присвоенных </w:t>
            </w:r>
          </w:p>
          <w:p>
            <w:pPr>
              <w:spacing w:after="20"/>
              <w:ind w:left="20"/>
              <w:jc w:val="both"/>
            </w:pPr>
            <w:r>
              <w:rPr>
                <w:rFonts w:ascii="Times New Roman"/>
                <w:b w:val="false"/>
                <w:i w:val="false"/>
                <w:color w:val="000000"/>
                <w:sz w:val="20"/>
              </w:rPr>
              <w:t xml:space="preserve">
траншам (сохраненных или приобретенных) в </w:t>
            </w:r>
          </w:p>
          <w:p>
            <w:pPr>
              <w:spacing w:after="20"/>
              <w:ind w:left="20"/>
              <w:jc w:val="both"/>
            </w:pPr>
            <w:r>
              <w:rPr>
                <w:rFonts w:ascii="Times New Roman"/>
                <w:b w:val="false"/>
                <w:i w:val="false"/>
                <w:color w:val="000000"/>
                <w:sz w:val="20"/>
              </w:rPr>
              <w:t xml:space="preserve">
рамках одной сделки секьюритизации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позициях, возникающих у </w:t>
            </w:r>
          </w:p>
          <w:p>
            <w:pPr>
              <w:spacing w:after="20"/>
              <w:ind w:left="20"/>
              <w:jc w:val="both"/>
            </w:pPr>
            <w:r>
              <w:rPr>
                <w:rFonts w:ascii="Times New Roman"/>
                <w:b w:val="false"/>
                <w:i w:val="false"/>
                <w:color w:val="000000"/>
                <w:sz w:val="20"/>
              </w:rPr>
              <w:t xml:space="preserve">
оригинатора в связи со сделкой секьюритизации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Предусмотрено ли в документах использование </w:t>
            </w:r>
          </w:p>
          <w:p>
            <w:pPr>
              <w:spacing w:after="20"/>
              <w:ind w:left="20"/>
              <w:jc w:val="both"/>
            </w:pPr>
            <w:r>
              <w:rPr>
                <w:rFonts w:ascii="Times New Roman"/>
                <w:b w:val="false"/>
                <w:i w:val="false"/>
                <w:color w:val="000000"/>
                <w:sz w:val="20"/>
              </w:rPr>
              <w:t xml:space="preserve">
инструментов ликвидности?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p>
            <w:pPr>
              <w:spacing w:after="20"/>
              <w:ind w:left="20"/>
              <w:jc w:val="both"/>
            </w:pPr>
            <w:r>
              <w:rPr>
                <w:rFonts w:ascii="Times New Roman"/>
                <w:b w:val="false"/>
                <w:i w:val="false"/>
                <w:color w:val="000000"/>
                <w:sz w:val="20"/>
              </w:rPr>
              <w:t xml:space="preserve">
если да, то </w:t>
            </w:r>
          </w:p>
          <w:p>
            <w:pPr>
              <w:spacing w:after="20"/>
              <w:ind w:left="20"/>
              <w:jc w:val="both"/>
            </w:pPr>
            <w:r>
              <w:rPr>
                <w:rFonts w:ascii="Times New Roman"/>
                <w:b w:val="false"/>
                <w:i w:val="false"/>
                <w:color w:val="000000"/>
                <w:sz w:val="20"/>
              </w:rPr>
              <w:t xml:space="preserve">
указать </w:t>
            </w:r>
          </w:p>
          <w:p>
            <w:pPr>
              <w:spacing w:after="20"/>
              <w:ind w:left="20"/>
              <w:jc w:val="both"/>
            </w:pPr>
            <w:r>
              <w:rPr>
                <w:rFonts w:ascii="Times New Roman"/>
                <w:b w:val="false"/>
                <w:i w:val="false"/>
                <w:color w:val="000000"/>
                <w:sz w:val="20"/>
              </w:rPr>
              <w:t xml:space="preserve">
какие, и условия </w:t>
            </w:r>
          </w:p>
          <w:p>
            <w:pPr>
              <w:spacing w:after="20"/>
              <w:ind w:left="20"/>
              <w:jc w:val="both"/>
            </w:pPr>
            <w:r>
              <w:rPr>
                <w:rFonts w:ascii="Times New Roman"/>
                <w:b w:val="false"/>
                <w:i w:val="false"/>
                <w:color w:val="000000"/>
                <w:sz w:val="20"/>
              </w:rPr>
              <w:t xml:space="preserve">
их применения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Оригинатор полностью отвечает за достоверность прилагаемых к Анкете документов и информации, а также за своевременное представление уполномоченному органу дополнительной информации и документов, запрашиваемых в связи с рассмотрением Анкеты. </w:t>
      </w:r>
    </w:p>
    <w:p>
      <w:pPr>
        <w:spacing w:after="0"/>
        <w:ind w:left="0"/>
        <w:jc w:val="both"/>
      </w:pPr>
      <w:r>
        <w:rPr>
          <w:rFonts w:ascii="Times New Roman"/>
          <w:b w:val="false"/>
          <w:i w:val="false"/>
          <w:color w:val="000000"/>
          <w:sz w:val="28"/>
        </w:rPr>
        <w:t xml:space="preserve">
      Прилагаемые документы (указать поименный перечень направляемых документов, и листов по каждому документу) </w:t>
      </w:r>
    </w:p>
    <w:p>
      <w:pPr>
        <w:spacing w:after="0"/>
        <w:ind w:left="0"/>
        <w:jc w:val="both"/>
      </w:pPr>
      <w:r>
        <w:rPr>
          <w:rFonts w:ascii="Times New Roman"/>
          <w:b w:val="false"/>
          <w:i w:val="false"/>
          <w:color w:val="000000"/>
          <w:sz w:val="28"/>
        </w:rPr>
        <w:t xml:space="preserve">
      Председатель Правления __________________________ _____________ </w:t>
      </w:r>
    </w:p>
    <w:p>
      <w:pPr>
        <w:spacing w:after="0"/>
        <w:ind w:left="0"/>
        <w:jc w:val="both"/>
      </w:pP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Председатель Совета </w:t>
      </w:r>
    </w:p>
    <w:p>
      <w:pPr>
        <w:spacing w:after="0"/>
        <w:ind w:left="0"/>
        <w:jc w:val="both"/>
      </w:pPr>
      <w:r>
        <w:rPr>
          <w:rFonts w:ascii="Times New Roman"/>
          <w:b w:val="false"/>
          <w:i w:val="false"/>
          <w:color w:val="000000"/>
          <w:sz w:val="28"/>
        </w:rPr>
        <w:t xml:space="preserve">
      директоров          __________________________ ______________ </w:t>
      </w:r>
    </w:p>
    <w:p>
      <w:pPr>
        <w:spacing w:after="0"/>
        <w:ind w:left="0"/>
        <w:jc w:val="both"/>
      </w:pP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Место для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Инструкции о нормативных значениях,</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для ипотечных организаций,</w:t>
            </w:r>
            <w:r>
              <w:br/>
            </w:r>
            <w:r>
              <w:rPr>
                <w:rFonts w:ascii="Times New Roman"/>
                <w:b w:val="false"/>
                <w:i w:val="false"/>
                <w:color w:val="000000"/>
                <w:sz w:val="20"/>
              </w:rPr>
              <w:t>дочерних организаций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 а также</w:t>
            </w:r>
            <w:r>
              <w:br/>
            </w:r>
            <w:r>
              <w:rPr>
                <w:rFonts w:ascii="Times New Roman"/>
                <w:b w:val="false"/>
                <w:i w:val="false"/>
                <w:color w:val="000000"/>
                <w:sz w:val="20"/>
              </w:rPr>
              <w:t>форм и сроков представления отчетности</w:t>
            </w:r>
            <w:r>
              <w:br/>
            </w:r>
            <w:r>
              <w:rPr>
                <w:rFonts w:ascii="Times New Roman"/>
                <w:b w:val="false"/>
                <w:i w:val="false"/>
                <w:color w:val="000000"/>
                <w:sz w:val="20"/>
              </w:rPr>
              <w:t>об их выполнении</w:t>
            </w:r>
          </w:p>
        </w:tc>
      </w:tr>
    </w:tbl>
    <w:p>
      <w:pPr>
        <w:spacing w:after="0"/>
        <w:ind w:left="0"/>
        <w:jc w:val="both"/>
      </w:pPr>
      <w:r>
        <w:rPr>
          <w:rFonts w:ascii="Times New Roman"/>
          <w:b w:val="false"/>
          <w:i w:val="false"/>
          <w:color w:val="ff0000"/>
          <w:sz w:val="28"/>
        </w:rPr>
        <w:t xml:space="preserve">
      Сноска. Инструкция дополнена приложением 2-2 в соответствии с постановлением Правления Агентства РК по регулированию и надзору фин. рынка и фин. организаций от 29.04.2009 </w:t>
      </w:r>
      <w:r>
        <w:rPr>
          <w:rFonts w:ascii="Times New Roman"/>
          <w:b w:val="false"/>
          <w:i w:val="false"/>
          <w:color w:val="ff0000"/>
          <w:sz w:val="28"/>
        </w:rPr>
        <w:t xml:space="preserve">N 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с изменением, внесенным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left"/>
      </w:pPr>
      <w:r>
        <w:rPr>
          <w:rFonts w:ascii="Times New Roman"/>
          <w:b/>
          <w:i w:val="false"/>
          <w:color w:val="000000"/>
        </w:rPr>
        <w:t xml:space="preserve">  Сведения о расчете коэффициентов достаточности</w:t>
      </w:r>
      <w:r>
        <w:br/>
      </w:r>
      <w:r>
        <w:rPr>
          <w:rFonts w:ascii="Times New Roman"/>
          <w:b/>
          <w:i w:val="false"/>
          <w:color w:val="000000"/>
        </w:rPr>
        <w:t>собственного капитала</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8833"/>
        <w:gridCol w:w="638"/>
        <w:gridCol w:w="720"/>
      </w:tblGrid>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компонента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на </w:t>
            </w:r>
          </w:p>
          <w:p>
            <w:pPr>
              <w:spacing w:after="20"/>
              <w:ind w:left="20"/>
              <w:jc w:val="both"/>
            </w:pPr>
            <w:r>
              <w:rPr>
                <w:rFonts w:ascii="Times New Roman"/>
                <w:b w:val="false"/>
                <w:i w:val="false"/>
                <w:color w:val="000000"/>
                <w:sz w:val="20"/>
              </w:rPr>
              <w:t xml:space="preserve">
последнюю </w:t>
            </w:r>
          </w:p>
          <w:p>
            <w:pPr>
              <w:spacing w:after="20"/>
              <w:ind w:left="20"/>
              <w:jc w:val="both"/>
            </w:pPr>
            <w:r>
              <w:rPr>
                <w:rFonts w:ascii="Times New Roman"/>
                <w:b w:val="false"/>
                <w:i w:val="false"/>
                <w:color w:val="000000"/>
                <w:sz w:val="20"/>
              </w:rPr>
              <w:t xml:space="preserve">
отчетную </w:t>
            </w:r>
          </w:p>
          <w:p>
            <w:pPr>
              <w:spacing w:after="20"/>
              <w:ind w:left="20"/>
              <w:jc w:val="both"/>
            </w:pPr>
            <w:r>
              <w:rPr>
                <w:rFonts w:ascii="Times New Roman"/>
                <w:b w:val="false"/>
                <w:i w:val="false"/>
                <w:color w:val="000000"/>
                <w:sz w:val="20"/>
              </w:rPr>
              <w:t xml:space="preserve">
дату, </w:t>
            </w:r>
          </w:p>
          <w:p>
            <w:pPr>
              <w:spacing w:after="20"/>
              <w:ind w:left="20"/>
              <w:jc w:val="both"/>
            </w:pPr>
            <w:r>
              <w:rPr>
                <w:rFonts w:ascii="Times New Roman"/>
                <w:b w:val="false"/>
                <w:i w:val="false"/>
                <w:color w:val="000000"/>
                <w:sz w:val="20"/>
              </w:rPr>
              <w:t xml:space="preserve">
предшествующую </w:t>
            </w:r>
          </w:p>
          <w:p>
            <w:pPr>
              <w:spacing w:after="20"/>
              <w:ind w:left="20"/>
              <w:jc w:val="both"/>
            </w:pPr>
            <w:r>
              <w:rPr>
                <w:rFonts w:ascii="Times New Roman"/>
                <w:b w:val="false"/>
                <w:i w:val="false"/>
                <w:color w:val="000000"/>
                <w:sz w:val="20"/>
              </w:rPr>
              <w:t xml:space="preserve">
осуществлению </w:t>
            </w:r>
          </w:p>
          <w:p>
            <w:pPr>
              <w:spacing w:after="20"/>
              <w:ind w:left="20"/>
              <w:jc w:val="both"/>
            </w:pPr>
            <w:r>
              <w:rPr>
                <w:rFonts w:ascii="Times New Roman"/>
                <w:b w:val="false"/>
                <w:i w:val="false"/>
                <w:color w:val="000000"/>
                <w:sz w:val="20"/>
              </w:rPr>
              <w:t xml:space="preserve">
сделки </w:t>
            </w:r>
          </w:p>
          <w:p>
            <w:pPr>
              <w:spacing w:after="20"/>
              <w:ind w:left="20"/>
              <w:jc w:val="both"/>
            </w:pPr>
            <w:r>
              <w:rPr>
                <w:rFonts w:ascii="Times New Roman"/>
                <w:b w:val="false"/>
                <w:i w:val="false"/>
                <w:color w:val="000000"/>
                <w:sz w:val="20"/>
              </w:rPr>
              <w:t xml:space="preserve">
секьюритизации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w:t>
            </w:r>
          </w:p>
          <w:p>
            <w:pPr>
              <w:spacing w:after="20"/>
              <w:ind w:left="20"/>
              <w:jc w:val="both"/>
            </w:pPr>
            <w:r>
              <w:rPr>
                <w:rFonts w:ascii="Times New Roman"/>
                <w:b w:val="false"/>
                <w:i w:val="false"/>
                <w:color w:val="000000"/>
                <w:sz w:val="20"/>
              </w:rPr>
              <w:t xml:space="preserve">
после </w:t>
            </w:r>
          </w:p>
          <w:p>
            <w:pPr>
              <w:spacing w:after="20"/>
              <w:ind w:left="20"/>
              <w:jc w:val="both"/>
            </w:pPr>
            <w:r>
              <w:rPr>
                <w:rFonts w:ascii="Times New Roman"/>
                <w:b w:val="false"/>
                <w:i w:val="false"/>
                <w:color w:val="000000"/>
                <w:sz w:val="20"/>
              </w:rPr>
              <w:t xml:space="preserve">
осуществле- </w:t>
            </w:r>
          </w:p>
          <w:p>
            <w:pPr>
              <w:spacing w:after="20"/>
              <w:ind w:left="20"/>
              <w:jc w:val="both"/>
            </w:pPr>
            <w:r>
              <w:rPr>
                <w:rFonts w:ascii="Times New Roman"/>
                <w:b w:val="false"/>
                <w:i w:val="false"/>
                <w:color w:val="000000"/>
                <w:sz w:val="20"/>
              </w:rPr>
              <w:t xml:space="preserve">
ния сделки </w:t>
            </w:r>
          </w:p>
          <w:p>
            <w:pPr>
              <w:spacing w:after="20"/>
              <w:ind w:left="20"/>
              <w:jc w:val="both"/>
            </w:pPr>
            <w:r>
              <w:rPr>
                <w:rFonts w:ascii="Times New Roman"/>
                <w:b w:val="false"/>
                <w:i w:val="false"/>
                <w:color w:val="000000"/>
                <w:sz w:val="20"/>
              </w:rPr>
              <w:t xml:space="preserve">
секьюрити- </w:t>
            </w:r>
          </w:p>
          <w:p>
            <w:pPr>
              <w:spacing w:after="20"/>
              <w:ind w:left="20"/>
              <w:jc w:val="both"/>
            </w:pPr>
            <w:r>
              <w:rPr>
                <w:rFonts w:ascii="Times New Roman"/>
                <w:b w:val="false"/>
                <w:i w:val="false"/>
                <w:color w:val="000000"/>
                <w:sz w:val="20"/>
              </w:rPr>
              <w:t xml:space="preserve">
зации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первого уровня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второго уровня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(за минусом </w:t>
            </w:r>
          </w:p>
          <w:p>
            <w:pPr>
              <w:spacing w:after="20"/>
              <w:ind w:left="20"/>
              <w:jc w:val="both"/>
            </w:pPr>
            <w:r>
              <w:rPr>
                <w:rFonts w:ascii="Times New Roman"/>
                <w:b w:val="false"/>
                <w:i w:val="false"/>
                <w:color w:val="000000"/>
                <w:sz w:val="20"/>
              </w:rPr>
              <w:t xml:space="preserve">
инвестиций)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и имеющих международ- </w:t>
            </w:r>
          </w:p>
          <w:p>
            <w:pPr>
              <w:spacing w:after="20"/>
              <w:ind w:left="20"/>
              <w:jc w:val="both"/>
            </w:pPr>
            <w:r>
              <w:rPr>
                <w:rFonts w:ascii="Times New Roman"/>
                <w:b w:val="false"/>
                <w:i w:val="false"/>
                <w:color w:val="000000"/>
                <w:sz w:val="20"/>
              </w:rPr>
              <w:t xml:space="preserve">
ную рейтинговую оценку от "В+" и </w:t>
            </w:r>
          </w:p>
          <w:p>
            <w:pPr>
              <w:spacing w:after="20"/>
              <w:ind w:left="20"/>
              <w:jc w:val="both"/>
            </w:pPr>
            <w:r>
              <w:rPr>
                <w:rFonts w:ascii="Times New Roman"/>
                <w:b w:val="false"/>
                <w:i w:val="false"/>
                <w:color w:val="000000"/>
                <w:sz w:val="20"/>
              </w:rPr>
              <w:t xml:space="preserve">
ниже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"kzВВ+" и ниже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либо не </w:t>
            </w:r>
          </w:p>
          <w:p>
            <w:pPr>
              <w:spacing w:after="20"/>
              <w:ind w:left="20"/>
              <w:jc w:val="both"/>
            </w:pPr>
            <w:r>
              <w:rPr>
                <w:rFonts w:ascii="Times New Roman"/>
                <w:b w:val="false"/>
                <w:i w:val="false"/>
                <w:color w:val="000000"/>
                <w:sz w:val="20"/>
              </w:rPr>
              <w:t xml:space="preserve">
имеющие рейтинговой оценки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собственного капитала за </w:t>
            </w:r>
          </w:p>
          <w:p>
            <w:pPr>
              <w:spacing w:after="20"/>
              <w:ind w:left="20"/>
              <w:jc w:val="both"/>
            </w:pPr>
            <w:r>
              <w:rPr>
                <w:rFonts w:ascii="Times New Roman"/>
                <w:b w:val="false"/>
                <w:i w:val="false"/>
                <w:color w:val="000000"/>
                <w:sz w:val="20"/>
              </w:rPr>
              <w:t xml:space="preserve">
вычетом инвестиций организации к </w:t>
            </w:r>
          </w:p>
          <w:p>
            <w:pPr>
              <w:spacing w:after="20"/>
              <w:ind w:left="20"/>
              <w:jc w:val="both"/>
            </w:pPr>
            <w:r>
              <w:rPr>
                <w:rFonts w:ascii="Times New Roman"/>
                <w:b w:val="false"/>
                <w:i w:val="false"/>
                <w:color w:val="000000"/>
                <w:sz w:val="20"/>
              </w:rPr>
              <w:t xml:space="preserve">
размеру активов организации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взвешенные с учетом </w:t>
            </w:r>
          </w:p>
          <w:p>
            <w:pPr>
              <w:spacing w:after="20"/>
              <w:ind w:left="20"/>
              <w:jc w:val="both"/>
            </w:pPr>
            <w:r>
              <w:rPr>
                <w:rFonts w:ascii="Times New Roman"/>
                <w:b w:val="false"/>
                <w:i w:val="false"/>
                <w:color w:val="000000"/>
                <w:sz w:val="20"/>
              </w:rPr>
              <w:t xml:space="preserve">
кредитного риска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"ААА" до "АА-" агентства "Standard </w:t>
            </w:r>
          </w:p>
          <w:p>
            <w:pPr>
              <w:spacing w:after="20"/>
              <w:ind w:left="20"/>
              <w:jc w:val="both"/>
            </w:pPr>
            <w:r>
              <w:rPr>
                <w:rFonts w:ascii="Times New Roman"/>
                <w:b w:val="false"/>
                <w:i w:val="false"/>
                <w:color w:val="000000"/>
                <w:sz w:val="20"/>
              </w:rPr>
              <w:t xml:space="preserve">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"kzAАА" до "kzAА-"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w:t>
            </w:r>
          </w:p>
          <w:p>
            <w:pPr>
              <w:spacing w:after="20"/>
              <w:ind w:left="20"/>
              <w:jc w:val="both"/>
            </w:pPr>
            <w:r>
              <w:rPr>
                <w:rFonts w:ascii="Times New Roman"/>
                <w:b w:val="false"/>
                <w:i w:val="false"/>
                <w:color w:val="000000"/>
                <w:sz w:val="20"/>
              </w:rPr>
              <w:t xml:space="preserve">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"А+" до "А-" агентства "Standard &amp; </w:t>
            </w:r>
          </w:p>
          <w:p>
            <w:pPr>
              <w:spacing w:after="20"/>
              <w:ind w:left="20"/>
              <w:jc w:val="both"/>
            </w:pPr>
            <w:r>
              <w:rPr>
                <w:rFonts w:ascii="Times New Roman"/>
                <w:b w:val="false"/>
                <w:i w:val="false"/>
                <w:color w:val="000000"/>
                <w:sz w:val="20"/>
              </w:rPr>
              <w:t xml:space="preserve">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"kzA+" до "kzA-"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"ВВВ+" до "ВВВ-"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"kzВВВ+" до </w:t>
            </w:r>
          </w:p>
          <w:p>
            <w:pPr>
              <w:spacing w:after="20"/>
              <w:ind w:left="20"/>
              <w:jc w:val="both"/>
            </w:pPr>
            <w:r>
              <w:rPr>
                <w:rFonts w:ascii="Times New Roman"/>
                <w:b w:val="false"/>
                <w:i w:val="false"/>
                <w:color w:val="000000"/>
                <w:sz w:val="20"/>
              </w:rPr>
              <w:t xml:space="preserve">
"kzВВВ-" по национальной шкале </w:t>
            </w:r>
          </w:p>
          <w:p>
            <w:pPr>
              <w:spacing w:after="20"/>
              <w:ind w:left="20"/>
              <w:jc w:val="both"/>
            </w:pPr>
            <w:r>
              <w:rPr>
                <w:rFonts w:ascii="Times New Roman"/>
                <w:b w:val="false"/>
                <w:i w:val="false"/>
                <w:color w:val="000000"/>
                <w:sz w:val="20"/>
              </w:rPr>
              <w:t xml:space="preserve">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"ВВ+" до "ВВ-" агентства "Standard </w:t>
            </w:r>
          </w:p>
          <w:p>
            <w:pPr>
              <w:spacing w:after="20"/>
              <w:ind w:left="20"/>
              <w:jc w:val="both"/>
            </w:pPr>
            <w:r>
              <w:rPr>
                <w:rFonts w:ascii="Times New Roman"/>
                <w:b w:val="false"/>
                <w:i w:val="false"/>
                <w:color w:val="000000"/>
                <w:sz w:val="20"/>
              </w:rPr>
              <w:t xml:space="preserve">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"kzВВ+" до "kzВВ-"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и возможные обязательства, </w:t>
            </w:r>
          </w:p>
          <w:p>
            <w:pPr>
              <w:spacing w:after="20"/>
              <w:ind w:left="20"/>
              <w:jc w:val="both"/>
            </w:pPr>
            <w:r>
              <w:rPr>
                <w:rFonts w:ascii="Times New Roman"/>
                <w:b w:val="false"/>
                <w:i w:val="false"/>
                <w:color w:val="000000"/>
                <w:sz w:val="20"/>
              </w:rPr>
              <w:t xml:space="preserve">
взвешенные с учетом кредитного </w:t>
            </w:r>
          </w:p>
          <w:p>
            <w:pPr>
              <w:spacing w:after="20"/>
              <w:ind w:left="20"/>
              <w:jc w:val="both"/>
            </w:pPr>
            <w:r>
              <w:rPr>
                <w:rFonts w:ascii="Times New Roman"/>
                <w:b w:val="false"/>
                <w:i w:val="false"/>
                <w:color w:val="000000"/>
                <w:sz w:val="20"/>
              </w:rPr>
              <w:t xml:space="preserve">
риска, в том числе: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"ААА" до "АА-" агентства "Standard </w:t>
            </w:r>
          </w:p>
          <w:p>
            <w:pPr>
              <w:spacing w:after="20"/>
              <w:ind w:left="20"/>
              <w:jc w:val="both"/>
            </w:pPr>
            <w:r>
              <w:rPr>
                <w:rFonts w:ascii="Times New Roman"/>
                <w:b w:val="false"/>
                <w:i w:val="false"/>
                <w:color w:val="000000"/>
                <w:sz w:val="20"/>
              </w:rPr>
              <w:t xml:space="preserve">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"kzAАА" до "kzAА-"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"А+" до "А-" агентства "Standard &amp; </w:t>
            </w:r>
          </w:p>
          <w:p>
            <w:pPr>
              <w:spacing w:after="20"/>
              <w:ind w:left="20"/>
              <w:jc w:val="both"/>
            </w:pPr>
            <w:r>
              <w:rPr>
                <w:rFonts w:ascii="Times New Roman"/>
                <w:b w:val="false"/>
                <w:i w:val="false"/>
                <w:color w:val="000000"/>
                <w:sz w:val="20"/>
              </w:rPr>
              <w:t xml:space="preserve">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"kzA+" до "kzA-"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"ВВВ+" до "ВВВ-"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"kzВВВ+" до </w:t>
            </w:r>
          </w:p>
          <w:p>
            <w:pPr>
              <w:spacing w:after="20"/>
              <w:ind w:left="20"/>
              <w:jc w:val="both"/>
            </w:pPr>
            <w:r>
              <w:rPr>
                <w:rFonts w:ascii="Times New Roman"/>
                <w:b w:val="false"/>
                <w:i w:val="false"/>
                <w:color w:val="000000"/>
                <w:sz w:val="20"/>
              </w:rPr>
              <w:t xml:space="preserve">
"kzВВВ-" по национальной шкале </w:t>
            </w:r>
          </w:p>
          <w:p>
            <w:pPr>
              <w:spacing w:after="20"/>
              <w:ind w:left="20"/>
              <w:jc w:val="both"/>
            </w:pPr>
            <w:r>
              <w:rPr>
                <w:rFonts w:ascii="Times New Roman"/>
                <w:b w:val="false"/>
                <w:i w:val="false"/>
                <w:color w:val="000000"/>
                <w:sz w:val="20"/>
              </w:rPr>
              <w:t xml:space="preserve">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"ВВ+" до "ВВ-" агентства "Standard </w:t>
            </w:r>
          </w:p>
          <w:p>
            <w:pPr>
              <w:spacing w:after="20"/>
              <w:ind w:left="20"/>
              <w:jc w:val="both"/>
            </w:pPr>
            <w:r>
              <w:rPr>
                <w:rFonts w:ascii="Times New Roman"/>
                <w:b w:val="false"/>
                <w:i w:val="false"/>
                <w:color w:val="000000"/>
                <w:sz w:val="20"/>
              </w:rPr>
              <w:t xml:space="preserve">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"kzВВ+" до "kzВВ-"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финансовые инструменты, </w:t>
            </w:r>
          </w:p>
          <w:p>
            <w:pPr>
              <w:spacing w:after="20"/>
              <w:ind w:left="20"/>
              <w:jc w:val="both"/>
            </w:pPr>
            <w:r>
              <w:rPr>
                <w:rFonts w:ascii="Times New Roman"/>
                <w:b w:val="false"/>
                <w:i w:val="false"/>
                <w:color w:val="000000"/>
                <w:sz w:val="20"/>
              </w:rPr>
              <w:t xml:space="preserve">
взвешенные с учетом кредитного </w:t>
            </w:r>
          </w:p>
          <w:p>
            <w:pPr>
              <w:spacing w:after="20"/>
              <w:ind w:left="20"/>
              <w:jc w:val="both"/>
            </w:pPr>
            <w:r>
              <w:rPr>
                <w:rFonts w:ascii="Times New Roman"/>
                <w:b w:val="false"/>
                <w:i w:val="false"/>
                <w:color w:val="000000"/>
                <w:sz w:val="20"/>
              </w:rPr>
              <w:t xml:space="preserve">
риска, в том числе: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"ААА" до "АА-" агентства "Standard </w:t>
            </w:r>
          </w:p>
          <w:p>
            <w:pPr>
              <w:spacing w:after="20"/>
              <w:ind w:left="20"/>
              <w:jc w:val="both"/>
            </w:pPr>
            <w:r>
              <w:rPr>
                <w:rFonts w:ascii="Times New Roman"/>
                <w:b w:val="false"/>
                <w:i w:val="false"/>
                <w:color w:val="000000"/>
                <w:sz w:val="20"/>
              </w:rPr>
              <w:t xml:space="preserve">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"kzAАА" до "kzAА-"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"А+" до "А-" агентства "Standard &amp; </w:t>
            </w:r>
          </w:p>
          <w:p>
            <w:pPr>
              <w:spacing w:after="20"/>
              <w:ind w:left="20"/>
              <w:jc w:val="both"/>
            </w:pPr>
            <w:r>
              <w:rPr>
                <w:rFonts w:ascii="Times New Roman"/>
                <w:b w:val="false"/>
                <w:i w:val="false"/>
                <w:color w:val="000000"/>
                <w:sz w:val="20"/>
              </w:rPr>
              <w:t xml:space="preserve">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"kzA+" до "kzA-"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"ВВВ+" до "ВВВ-"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"kzВВВ+" до </w:t>
            </w:r>
          </w:p>
          <w:p>
            <w:pPr>
              <w:spacing w:after="20"/>
              <w:ind w:left="20"/>
              <w:jc w:val="both"/>
            </w:pPr>
            <w:r>
              <w:rPr>
                <w:rFonts w:ascii="Times New Roman"/>
                <w:b w:val="false"/>
                <w:i w:val="false"/>
                <w:color w:val="000000"/>
                <w:sz w:val="20"/>
              </w:rPr>
              <w:t xml:space="preserve">
"kzВВВ-" по национальной шкале </w:t>
            </w:r>
          </w:p>
          <w:p>
            <w:pPr>
              <w:spacing w:after="20"/>
              <w:ind w:left="20"/>
              <w:jc w:val="both"/>
            </w:pPr>
            <w:r>
              <w:rPr>
                <w:rFonts w:ascii="Times New Roman"/>
                <w:b w:val="false"/>
                <w:i w:val="false"/>
                <w:color w:val="000000"/>
                <w:sz w:val="20"/>
              </w:rPr>
              <w:t xml:space="preserve">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"ВВ+" до "ВВ-" агентства "Standard </w:t>
            </w:r>
          </w:p>
          <w:p>
            <w:pPr>
              <w:spacing w:after="20"/>
              <w:ind w:left="20"/>
              <w:jc w:val="both"/>
            </w:pPr>
            <w:r>
              <w:rPr>
                <w:rFonts w:ascii="Times New Roman"/>
                <w:b w:val="false"/>
                <w:i w:val="false"/>
                <w:color w:val="000000"/>
                <w:sz w:val="20"/>
              </w:rPr>
              <w:t xml:space="preserve">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"kzВВ+" до "kzВВ-"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активов, условных и возможных </w:t>
            </w:r>
          </w:p>
          <w:p>
            <w:pPr>
              <w:spacing w:after="20"/>
              <w:ind w:left="20"/>
              <w:jc w:val="both"/>
            </w:pPr>
            <w:r>
              <w:rPr>
                <w:rFonts w:ascii="Times New Roman"/>
                <w:b w:val="false"/>
                <w:i w:val="false"/>
                <w:color w:val="000000"/>
                <w:sz w:val="20"/>
              </w:rPr>
              <w:t xml:space="preserve">
обязательств, взвешенные по степени </w:t>
            </w:r>
          </w:p>
          <w:p>
            <w:pPr>
              <w:spacing w:after="20"/>
              <w:ind w:left="20"/>
              <w:jc w:val="both"/>
            </w:pPr>
            <w:r>
              <w:rPr>
                <w:rFonts w:ascii="Times New Roman"/>
                <w:b w:val="false"/>
                <w:i w:val="false"/>
                <w:color w:val="000000"/>
                <w:sz w:val="20"/>
              </w:rPr>
              <w:t xml:space="preserve">
кредитного риска, уменьшенные на </w:t>
            </w:r>
          </w:p>
          <w:p>
            <w:pPr>
              <w:spacing w:after="20"/>
              <w:ind w:left="20"/>
              <w:jc w:val="both"/>
            </w:pPr>
            <w:r>
              <w:rPr>
                <w:rFonts w:ascii="Times New Roman"/>
                <w:b w:val="false"/>
                <w:i w:val="false"/>
                <w:color w:val="000000"/>
                <w:sz w:val="20"/>
              </w:rPr>
              <w:t xml:space="preserve">
сумму общих резервов (провизий), не </w:t>
            </w:r>
          </w:p>
          <w:p>
            <w:pPr>
              <w:spacing w:after="20"/>
              <w:ind w:left="20"/>
              <w:jc w:val="both"/>
            </w:pPr>
            <w:r>
              <w:rPr>
                <w:rFonts w:ascii="Times New Roman"/>
                <w:b w:val="false"/>
                <w:i w:val="false"/>
                <w:color w:val="000000"/>
                <w:sz w:val="20"/>
              </w:rPr>
              <w:t xml:space="preserve">
включенных в расчет собственного </w:t>
            </w:r>
          </w:p>
          <w:p>
            <w:pPr>
              <w:spacing w:after="20"/>
              <w:ind w:left="20"/>
              <w:jc w:val="both"/>
            </w:pPr>
            <w:r>
              <w:rPr>
                <w:rFonts w:ascii="Times New Roman"/>
                <w:b w:val="false"/>
                <w:i w:val="false"/>
                <w:color w:val="000000"/>
                <w:sz w:val="20"/>
              </w:rPr>
              <w:t xml:space="preserve">
капитала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операционного риска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собственного капитала к </w:t>
            </w:r>
          </w:p>
          <w:p>
            <w:pPr>
              <w:spacing w:after="20"/>
              <w:ind w:left="20"/>
              <w:jc w:val="both"/>
            </w:pPr>
            <w:r>
              <w:rPr>
                <w:rFonts w:ascii="Times New Roman"/>
                <w:b w:val="false"/>
                <w:i w:val="false"/>
                <w:color w:val="000000"/>
                <w:sz w:val="20"/>
              </w:rPr>
              <w:t xml:space="preserve">
сумме активов, условных и возможных </w:t>
            </w:r>
          </w:p>
          <w:p>
            <w:pPr>
              <w:spacing w:after="20"/>
              <w:ind w:left="20"/>
              <w:jc w:val="both"/>
            </w:pPr>
            <w:r>
              <w:rPr>
                <w:rFonts w:ascii="Times New Roman"/>
                <w:b w:val="false"/>
                <w:i w:val="false"/>
                <w:color w:val="000000"/>
                <w:sz w:val="20"/>
              </w:rPr>
              <w:t xml:space="preserve">
обязательств, взвешенных по степени </w:t>
            </w:r>
          </w:p>
          <w:p>
            <w:pPr>
              <w:spacing w:after="20"/>
              <w:ind w:left="20"/>
              <w:jc w:val="both"/>
            </w:pPr>
            <w:r>
              <w:rPr>
                <w:rFonts w:ascii="Times New Roman"/>
                <w:b w:val="false"/>
                <w:i w:val="false"/>
                <w:color w:val="000000"/>
                <w:sz w:val="20"/>
              </w:rPr>
              <w:t xml:space="preserve">
кредитного риска, уменьшенных на </w:t>
            </w:r>
          </w:p>
          <w:p>
            <w:pPr>
              <w:spacing w:after="20"/>
              <w:ind w:left="20"/>
              <w:jc w:val="both"/>
            </w:pPr>
            <w:r>
              <w:rPr>
                <w:rFonts w:ascii="Times New Roman"/>
                <w:b w:val="false"/>
                <w:i w:val="false"/>
                <w:color w:val="000000"/>
                <w:sz w:val="20"/>
              </w:rPr>
              <w:t xml:space="preserve">
сумму общих резервов (провизий), не </w:t>
            </w:r>
          </w:p>
          <w:p>
            <w:pPr>
              <w:spacing w:after="20"/>
              <w:ind w:left="20"/>
              <w:jc w:val="both"/>
            </w:pPr>
            <w:r>
              <w:rPr>
                <w:rFonts w:ascii="Times New Roman"/>
                <w:b w:val="false"/>
                <w:i w:val="false"/>
                <w:color w:val="000000"/>
                <w:sz w:val="20"/>
              </w:rPr>
              <w:t xml:space="preserve">
включенных в расчет собственного </w:t>
            </w:r>
          </w:p>
          <w:p>
            <w:pPr>
              <w:spacing w:after="20"/>
              <w:ind w:left="20"/>
              <w:jc w:val="both"/>
            </w:pPr>
            <w:r>
              <w:rPr>
                <w:rFonts w:ascii="Times New Roman"/>
                <w:b w:val="false"/>
                <w:i w:val="false"/>
                <w:color w:val="000000"/>
                <w:sz w:val="20"/>
              </w:rPr>
              <w:t xml:space="preserve">
капитала, операционного риска </w:t>
            </w:r>
          </w:p>
          <w:p>
            <w:pPr>
              <w:spacing w:after="20"/>
              <w:ind w:left="20"/>
              <w:jc w:val="both"/>
            </w:pPr>
            <w:r>
              <w:rPr>
                <w:rFonts w:ascii="Times New Roman"/>
                <w:b w:val="false"/>
                <w:i w:val="false"/>
                <w:color w:val="000000"/>
                <w:sz w:val="20"/>
              </w:rPr>
              <w:t xml:space="preserve">
(k1-3)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капитала первого уровня к </w:t>
            </w:r>
          </w:p>
          <w:p>
            <w:pPr>
              <w:spacing w:after="20"/>
              <w:ind w:left="20"/>
              <w:jc w:val="both"/>
            </w:pPr>
            <w:r>
              <w:rPr>
                <w:rFonts w:ascii="Times New Roman"/>
                <w:b w:val="false"/>
                <w:i w:val="false"/>
                <w:color w:val="000000"/>
                <w:sz w:val="20"/>
              </w:rPr>
              <w:t xml:space="preserve">
сумме активов, условных и возможных </w:t>
            </w:r>
          </w:p>
          <w:p>
            <w:pPr>
              <w:spacing w:after="20"/>
              <w:ind w:left="20"/>
              <w:jc w:val="both"/>
            </w:pPr>
            <w:r>
              <w:rPr>
                <w:rFonts w:ascii="Times New Roman"/>
                <w:b w:val="false"/>
                <w:i w:val="false"/>
                <w:color w:val="000000"/>
                <w:sz w:val="20"/>
              </w:rPr>
              <w:t xml:space="preserve">
обязательств, взвешенных по степени </w:t>
            </w:r>
          </w:p>
          <w:p>
            <w:pPr>
              <w:spacing w:after="20"/>
              <w:ind w:left="20"/>
              <w:jc w:val="both"/>
            </w:pPr>
            <w:r>
              <w:rPr>
                <w:rFonts w:ascii="Times New Roman"/>
                <w:b w:val="false"/>
                <w:i w:val="false"/>
                <w:color w:val="000000"/>
                <w:sz w:val="20"/>
              </w:rPr>
              <w:t xml:space="preserve">
кредитного риска, уменьшенной на </w:t>
            </w:r>
          </w:p>
          <w:p>
            <w:pPr>
              <w:spacing w:after="20"/>
              <w:ind w:left="20"/>
              <w:jc w:val="both"/>
            </w:pPr>
            <w:r>
              <w:rPr>
                <w:rFonts w:ascii="Times New Roman"/>
                <w:b w:val="false"/>
                <w:i w:val="false"/>
                <w:color w:val="000000"/>
                <w:sz w:val="20"/>
              </w:rPr>
              <w:t xml:space="preserve">
сумму общих резервов (провизий), не </w:t>
            </w:r>
          </w:p>
          <w:p>
            <w:pPr>
              <w:spacing w:after="20"/>
              <w:ind w:left="20"/>
              <w:jc w:val="both"/>
            </w:pPr>
            <w:r>
              <w:rPr>
                <w:rFonts w:ascii="Times New Roman"/>
                <w:b w:val="false"/>
                <w:i w:val="false"/>
                <w:color w:val="000000"/>
                <w:sz w:val="20"/>
              </w:rPr>
              <w:t xml:space="preserve">
включенных в расчет собственного </w:t>
            </w:r>
          </w:p>
          <w:p>
            <w:pPr>
              <w:spacing w:after="20"/>
              <w:ind w:left="20"/>
              <w:jc w:val="both"/>
            </w:pPr>
            <w:r>
              <w:rPr>
                <w:rFonts w:ascii="Times New Roman"/>
                <w:b w:val="false"/>
                <w:i w:val="false"/>
                <w:color w:val="000000"/>
                <w:sz w:val="20"/>
              </w:rPr>
              <w:t xml:space="preserve">
капитала (k1-2)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 _________ __________________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о нормативных</w:t>
            </w:r>
            <w:r>
              <w:br/>
            </w:r>
            <w:r>
              <w:rPr>
                <w:rFonts w:ascii="Times New Roman"/>
                <w:b w:val="false"/>
                <w:i w:val="false"/>
                <w:color w:val="000000"/>
                <w:sz w:val="20"/>
              </w:rPr>
              <w:t>значениях, методике расчетов</w:t>
            </w:r>
            <w:r>
              <w:br/>
            </w:r>
            <w:r>
              <w:rPr>
                <w:rFonts w:ascii="Times New Roman"/>
                <w:b w:val="false"/>
                <w:i w:val="false"/>
                <w:color w:val="000000"/>
                <w:sz w:val="20"/>
              </w:rPr>
              <w:t>пруденциальных нормативов для</w:t>
            </w:r>
            <w:r>
              <w:br/>
            </w:r>
            <w:r>
              <w:rPr>
                <w:rFonts w:ascii="Times New Roman"/>
                <w:b w:val="false"/>
                <w:i w:val="false"/>
                <w:color w:val="000000"/>
                <w:sz w:val="20"/>
              </w:rPr>
              <w:t>ипотечных организаций, дочерних</w:t>
            </w:r>
            <w:r>
              <w:br/>
            </w:r>
            <w:r>
              <w:rPr>
                <w:rFonts w:ascii="Times New Roman"/>
                <w:b w:val="false"/>
                <w:i w:val="false"/>
                <w:color w:val="000000"/>
                <w:sz w:val="20"/>
              </w:rPr>
              <w:t>организаций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 а</w:t>
            </w:r>
            <w:r>
              <w:br/>
            </w:r>
            <w:r>
              <w:rPr>
                <w:rFonts w:ascii="Times New Roman"/>
                <w:b w:val="false"/>
                <w:i w:val="false"/>
                <w:color w:val="000000"/>
                <w:sz w:val="20"/>
              </w:rPr>
              <w:t>также форм и сроков представления</w:t>
            </w:r>
            <w:r>
              <w:br/>
            </w:r>
            <w:r>
              <w:rPr>
                <w:rFonts w:ascii="Times New Roman"/>
                <w:b w:val="false"/>
                <w:i w:val="false"/>
                <w:color w:val="000000"/>
                <w:sz w:val="20"/>
              </w:rPr>
              <w:t>отчетности об их выполнении</w:t>
            </w:r>
          </w:p>
        </w:tc>
      </w:tr>
    </w:tbl>
    <w:p>
      <w:pPr>
        <w:spacing w:after="0"/>
        <w:ind w:left="0"/>
        <w:jc w:val="both"/>
      </w:pPr>
      <w:r>
        <w:rPr>
          <w:rFonts w:ascii="Times New Roman"/>
          <w:b w:val="false"/>
          <w:i w:val="false"/>
          <w:color w:val="ff0000"/>
          <w:sz w:val="28"/>
        </w:rPr>
        <w:t xml:space="preserve">
      Сноска. Приложение 3 в редакции постановления Правления Агентства РК по регулированию и надзору финансового рынка и финансовых организаций от 24.12.2007 </w:t>
      </w:r>
      <w:r>
        <w:rPr>
          <w:rFonts w:ascii="Times New Roman"/>
          <w:b w:val="false"/>
          <w:i w:val="false"/>
          <w:color w:val="ff0000"/>
          <w:sz w:val="28"/>
        </w:rPr>
        <w:t xml:space="preserve">N 280 </w:t>
      </w:r>
      <w:r>
        <w:rPr>
          <w:rFonts w:ascii="Times New Roman"/>
          <w:b w:val="false"/>
          <w:i w:val="false"/>
          <w:color w:val="ff0000"/>
          <w:sz w:val="28"/>
        </w:rPr>
        <w:t xml:space="preserve">(вводится в действие с 01.04.2008); с изменениями, внесенными постановлением Правления Агентства РК по регулированию и надзору фин. рынка и фин. организаций от 29.04.2009 </w:t>
      </w:r>
      <w:r>
        <w:rPr>
          <w:rFonts w:ascii="Times New Roman"/>
          <w:b w:val="false"/>
          <w:i w:val="false"/>
          <w:color w:val="ff0000"/>
          <w:sz w:val="28"/>
        </w:rPr>
        <w:t xml:space="preserve">N 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Максимальный размер займов ипотечной организации, подлежащих классификации (ссудный портфель), формируется из: </w:t>
      </w:r>
    </w:p>
    <w:p>
      <w:pPr>
        <w:spacing w:after="0"/>
        <w:ind w:left="0"/>
        <w:jc w:val="both"/>
      </w:pPr>
      <w:r>
        <w:rPr>
          <w:rFonts w:ascii="Times New Roman"/>
          <w:b w:val="false"/>
          <w:i w:val="false"/>
          <w:color w:val="000000"/>
          <w:sz w:val="28"/>
        </w:rPr>
        <w:t xml:space="preserve">
      1) займов, предоставленных другим банкам: </w:t>
      </w:r>
    </w:p>
    <w:p>
      <w:pPr>
        <w:spacing w:after="0"/>
        <w:ind w:left="0"/>
        <w:jc w:val="both"/>
      </w:pPr>
      <w:r>
        <w:rPr>
          <w:rFonts w:ascii="Times New Roman"/>
          <w:b w:val="false"/>
          <w:i w:val="false"/>
          <w:color w:val="000000"/>
          <w:sz w:val="28"/>
        </w:rPr>
        <w:t xml:space="preserve">
      краткосрочным; </w:t>
      </w:r>
    </w:p>
    <w:p>
      <w:pPr>
        <w:spacing w:after="0"/>
        <w:ind w:left="0"/>
        <w:jc w:val="both"/>
      </w:pPr>
      <w:r>
        <w:rPr>
          <w:rFonts w:ascii="Times New Roman"/>
          <w:b w:val="false"/>
          <w:i w:val="false"/>
          <w:color w:val="000000"/>
          <w:sz w:val="28"/>
        </w:rPr>
        <w:t xml:space="preserve">
      овернайт; </w:t>
      </w:r>
    </w:p>
    <w:p>
      <w:pPr>
        <w:spacing w:after="0"/>
        <w:ind w:left="0"/>
        <w:jc w:val="both"/>
      </w:pPr>
      <w:r>
        <w:rPr>
          <w:rFonts w:ascii="Times New Roman"/>
          <w:b w:val="false"/>
          <w:i w:val="false"/>
          <w:color w:val="000000"/>
          <w:sz w:val="28"/>
        </w:rPr>
        <w:t xml:space="preserve">
      долгосрочным; </w:t>
      </w:r>
    </w:p>
    <w:p>
      <w:pPr>
        <w:spacing w:after="0"/>
        <w:ind w:left="0"/>
        <w:jc w:val="both"/>
      </w:pPr>
      <w:r>
        <w:rPr>
          <w:rFonts w:ascii="Times New Roman"/>
          <w:b w:val="false"/>
          <w:i w:val="false"/>
          <w:color w:val="000000"/>
          <w:sz w:val="28"/>
        </w:rPr>
        <w:t xml:space="preserve">
      2) займов, предоставленных организациям, осуществляющим отдельные виды банковских операций: </w:t>
      </w:r>
    </w:p>
    <w:p>
      <w:pPr>
        <w:spacing w:after="0"/>
        <w:ind w:left="0"/>
        <w:jc w:val="both"/>
      </w:pPr>
      <w:r>
        <w:rPr>
          <w:rFonts w:ascii="Times New Roman"/>
          <w:b w:val="false"/>
          <w:i w:val="false"/>
          <w:color w:val="000000"/>
          <w:sz w:val="28"/>
        </w:rPr>
        <w:t xml:space="preserve">
      краткосрочным; </w:t>
      </w:r>
    </w:p>
    <w:p>
      <w:pPr>
        <w:spacing w:after="0"/>
        <w:ind w:left="0"/>
        <w:jc w:val="both"/>
      </w:pPr>
      <w:r>
        <w:rPr>
          <w:rFonts w:ascii="Times New Roman"/>
          <w:b w:val="false"/>
          <w:i w:val="false"/>
          <w:color w:val="000000"/>
          <w:sz w:val="28"/>
        </w:rPr>
        <w:t xml:space="preserve">
      долгосрочным; </w:t>
      </w:r>
    </w:p>
    <w:p>
      <w:pPr>
        <w:spacing w:after="0"/>
        <w:ind w:left="0"/>
        <w:jc w:val="both"/>
      </w:pPr>
      <w:r>
        <w:rPr>
          <w:rFonts w:ascii="Times New Roman"/>
          <w:b w:val="false"/>
          <w:i w:val="false"/>
          <w:color w:val="000000"/>
          <w:sz w:val="28"/>
        </w:rPr>
        <w:t xml:space="preserve">
      3) займов, предоставленных клиентам: </w:t>
      </w:r>
    </w:p>
    <w:p>
      <w:pPr>
        <w:spacing w:after="0"/>
        <w:ind w:left="0"/>
        <w:jc w:val="both"/>
      </w:pPr>
      <w:r>
        <w:rPr>
          <w:rFonts w:ascii="Times New Roman"/>
          <w:b w:val="false"/>
          <w:i w:val="false"/>
          <w:color w:val="000000"/>
          <w:sz w:val="28"/>
        </w:rPr>
        <w:t xml:space="preserve">
      краткосрочным; </w:t>
      </w:r>
    </w:p>
    <w:p>
      <w:pPr>
        <w:spacing w:after="0"/>
        <w:ind w:left="0"/>
        <w:jc w:val="both"/>
      </w:pPr>
      <w:r>
        <w:rPr>
          <w:rFonts w:ascii="Times New Roman"/>
          <w:b w:val="false"/>
          <w:i w:val="false"/>
          <w:color w:val="000000"/>
          <w:sz w:val="28"/>
        </w:rPr>
        <w:t xml:space="preserve">
      долгосрочным; </w:t>
      </w:r>
    </w:p>
    <w:p>
      <w:pPr>
        <w:spacing w:after="0"/>
        <w:ind w:left="0"/>
        <w:jc w:val="both"/>
      </w:pPr>
      <w:r>
        <w:rPr>
          <w:rFonts w:ascii="Times New Roman"/>
          <w:b w:val="false"/>
          <w:i w:val="false"/>
          <w:color w:val="000000"/>
          <w:sz w:val="28"/>
        </w:rPr>
        <w:t xml:space="preserve">
      4) займов овердрафт: </w:t>
      </w:r>
    </w:p>
    <w:p>
      <w:pPr>
        <w:spacing w:after="0"/>
        <w:ind w:left="0"/>
        <w:jc w:val="both"/>
      </w:pPr>
      <w:r>
        <w:rPr>
          <w:rFonts w:ascii="Times New Roman"/>
          <w:b w:val="false"/>
          <w:i w:val="false"/>
          <w:color w:val="000000"/>
          <w:sz w:val="28"/>
        </w:rPr>
        <w:t xml:space="preserve">
      по корреспондентским счетам других банков; </w:t>
      </w:r>
    </w:p>
    <w:p>
      <w:pPr>
        <w:spacing w:after="0"/>
        <w:ind w:left="0"/>
        <w:jc w:val="both"/>
      </w:pPr>
      <w:r>
        <w:rPr>
          <w:rFonts w:ascii="Times New Roman"/>
          <w:b w:val="false"/>
          <w:i w:val="false"/>
          <w:color w:val="000000"/>
          <w:sz w:val="28"/>
        </w:rPr>
        <w:t xml:space="preserve">
      предоставленным организациям, осуществляющим отдельные виды банковских операций; </w:t>
      </w:r>
    </w:p>
    <w:p>
      <w:pPr>
        <w:spacing w:after="0"/>
        <w:ind w:left="0"/>
        <w:jc w:val="both"/>
      </w:pPr>
      <w:r>
        <w:rPr>
          <w:rFonts w:ascii="Times New Roman"/>
          <w:b w:val="false"/>
          <w:i w:val="false"/>
          <w:color w:val="000000"/>
          <w:sz w:val="28"/>
        </w:rPr>
        <w:t xml:space="preserve">
      предоставленным клиентам; </w:t>
      </w:r>
    </w:p>
    <w:p>
      <w:pPr>
        <w:spacing w:after="0"/>
        <w:ind w:left="0"/>
        <w:jc w:val="both"/>
      </w:pPr>
      <w:r>
        <w:rPr>
          <w:rFonts w:ascii="Times New Roman"/>
          <w:b w:val="false"/>
          <w:i w:val="false"/>
          <w:color w:val="000000"/>
          <w:sz w:val="28"/>
        </w:rPr>
        <w:t xml:space="preserve">
      5) финансового лизинга предоставленного: </w:t>
      </w:r>
    </w:p>
    <w:p>
      <w:pPr>
        <w:spacing w:after="0"/>
        <w:ind w:left="0"/>
        <w:jc w:val="both"/>
      </w:pPr>
      <w:r>
        <w:rPr>
          <w:rFonts w:ascii="Times New Roman"/>
          <w:b w:val="false"/>
          <w:i w:val="false"/>
          <w:color w:val="000000"/>
          <w:sz w:val="28"/>
        </w:rPr>
        <w:t xml:space="preserve">
      другим банкам; </w:t>
      </w:r>
    </w:p>
    <w:p>
      <w:pPr>
        <w:spacing w:after="0"/>
        <w:ind w:left="0"/>
        <w:jc w:val="both"/>
      </w:pPr>
      <w:r>
        <w:rPr>
          <w:rFonts w:ascii="Times New Roman"/>
          <w:b w:val="false"/>
          <w:i w:val="false"/>
          <w:color w:val="000000"/>
          <w:sz w:val="28"/>
        </w:rPr>
        <w:t xml:space="preserve">
      организациям, осуществляющим отдельные виды банковских операций; </w:t>
      </w:r>
    </w:p>
    <w:p>
      <w:pPr>
        <w:spacing w:after="0"/>
        <w:ind w:left="0"/>
        <w:jc w:val="both"/>
      </w:pPr>
      <w:r>
        <w:rPr>
          <w:rFonts w:ascii="Times New Roman"/>
          <w:b w:val="false"/>
          <w:i w:val="false"/>
          <w:color w:val="000000"/>
          <w:sz w:val="28"/>
        </w:rPr>
        <w:t xml:space="preserve">
      клиентам физическим лицам; </w:t>
      </w:r>
    </w:p>
    <w:p>
      <w:pPr>
        <w:spacing w:after="0"/>
        <w:ind w:left="0"/>
        <w:jc w:val="both"/>
      </w:pPr>
      <w:r>
        <w:rPr>
          <w:rFonts w:ascii="Times New Roman"/>
          <w:b w:val="false"/>
          <w:i w:val="false"/>
          <w:color w:val="000000"/>
          <w:sz w:val="28"/>
        </w:rPr>
        <w:t xml:space="preserve">
      6) факторинга, форфейтинга клиентам; </w:t>
      </w:r>
    </w:p>
    <w:p>
      <w:pPr>
        <w:spacing w:after="0"/>
        <w:ind w:left="0"/>
        <w:jc w:val="both"/>
      </w:pPr>
      <w:r>
        <w:rPr>
          <w:rFonts w:ascii="Times New Roman"/>
          <w:b w:val="false"/>
          <w:i w:val="false"/>
          <w:color w:val="000000"/>
          <w:sz w:val="28"/>
        </w:rPr>
        <w:t xml:space="preserve">
      7) учтенных векселей клиентов; </w:t>
      </w:r>
    </w:p>
    <w:p>
      <w:pPr>
        <w:spacing w:after="0"/>
        <w:ind w:left="0"/>
        <w:jc w:val="both"/>
      </w:pPr>
      <w:r>
        <w:rPr>
          <w:rFonts w:ascii="Times New Roman"/>
          <w:b w:val="false"/>
          <w:i w:val="false"/>
          <w:color w:val="000000"/>
          <w:sz w:val="28"/>
        </w:rPr>
        <w:t xml:space="preserve">
      8) прочих займов клиентам; </w:t>
      </w:r>
    </w:p>
    <w:p>
      <w:pPr>
        <w:spacing w:after="0"/>
        <w:ind w:left="0"/>
        <w:jc w:val="both"/>
      </w:pPr>
      <w:r>
        <w:rPr>
          <w:rFonts w:ascii="Times New Roman"/>
          <w:b w:val="false"/>
          <w:i w:val="false"/>
          <w:color w:val="000000"/>
          <w:sz w:val="28"/>
        </w:rPr>
        <w:t xml:space="preserve">
      9) операций "обратное РЕПО" с ценными бумагами; </w:t>
      </w:r>
    </w:p>
    <w:p>
      <w:pPr>
        <w:spacing w:after="0"/>
        <w:ind w:left="0"/>
        <w:jc w:val="both"/>
      </w:pPr>
      <w:r>
        <w:rPr>
          <w:rFonts w:ascii="Times New Roman"/>
          <w:b w:val="false"/>
          <w:i w:val="false"/>
          <w:color w:val="000000"/>
          <w:sz w:val="28"/>
        </w:rPr>
        <w:t xml:space="preserve">
      10) просроченной задолженности по кредитам (займам), предусмотренным подпунктами 1)-8) настоящего приложения. </w:t>
      </w:r>
    </w:p>
    <w:p>
      <w:pPr>
        <w:spacing w:after="0"/>
        <w:ind w:left="0"/>
        <w:jc w:val="both"/>
      </w:pPr>
      <w:r>
        <w:rPr>
          <w:rFonts w:ascii="Times New Roman"/>
          <w:b w:val="false"/>
          <w:i w:val="false"/>
          <w:color w:val="000000"/>
          <w:sz w:val="28"/>
        </w:rPr>
        <w:t xml:space="preserve">
      2. Максимальный размер займов дочерней организации национального управляющего холдинга в сфере агропромышленного комплекса , подлежащих классификации (ссудный портфель), формируется из: </w:t>
      </w:r>
    </w:p>
    <w:p>
      <w:pPr>
        <w:spacing w:after="0"/>
        <w:ind w:left="0"/>
        <w:jc w:val="both"/>
      </w:pPr>
      <w:r>
        <w:rPr>
          <w:rFonts w:ascii="Times New Roman"/>
          <w:b w:val="false"/>
          <w:i w:val="false"/>
          <w:color w:val="000000"/>
          <w:sz w:val="28"/>
        </w:rPr>
        <w:t xml:space="preserve">
      1) предоставленной финансовой аренды (за вычетом резервов по сомнительным долгам); </w:t>
      </w:r>
    </w:p>
    <w:p>
      <w:pPr>
        <w:spacing w:after="0"/>
        <w:ind w:left="0"/>
        <w:jc w:val="both"/>
      </w:pPr>
      <w:r>
        <w:rPr>
          <w:rFonts w:ascii="Times New Roman"/>
          <w:b w:val="false"/>
          <w:i w:val="false"/>
          <w:color w:val="000000"/>
          <w:sz w:val="28"/>
        </w:rPr>
        <w:t xml:space="preserve">
      2) предоставленных долгосрочных займов (за вычетом резервов по сомнительным долгам); </w:t>
      </w:r>
    </w:p>
    <w:p>
      <w:pPr>
        <w:spacing w:after="0"/>
        <w:ind w:left="0"/>
        <w:jc w:val="both"/>
      </w:pPr>
      <w:r>
        <w:rPr>
          <w:rFonts w:ascii="Times New Roman"/>
          <w:b w:val="false"/>
          <w:i w:val="false"/>
          <w:color w:val="000000"/>
          <w:sz w:val="28"/>
        </w:rPr>
        <w:t xml:space="preserve">
      3) предоставленных краткосрочных займов (за вычетом резервов по сомнительным долгам).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w:t>
            </w:r>
            <w:r>
              <w:br/>
            </w:r>
            <w:r>
              <w:rPr>
                <w:rFonts w:ascii="Times New Roman"/>
                <w:b w:val="false"/>
                <w:i w:val="false"/>
                <w:color w:val="000000"/>
                <w:sz w:val="20"/>
              </w:rPr>
              <w:t>к Инструкции о нормативных</w:t>
            </w:r>
            <w:r>
              <w:br/>
            </w:r>
            <w:r>
              <w:rPr>
                <w:rFonts w:ascii="Times New Roman"/>
                <w:b w:val="false"/>
                <w:i w:val="false"/>
                <w:color w:val="000000"/>
                <w:sz w:val="20"/>
              </w:rPr>
              <w:t>значениях, методике расчетов</w:t>
            </w:r>
            <w:r>
              <w:br/>
            </w:r>
            <w:r>
              <w:rPr>
                <w:rFonts w:ascii="Times New Roman"/>
                <w:b w:val="false"/>
                <w:i w:val="false"/>
                <w:color w:val="000000"/>
                <w:sz w:val="20"/>
              </w:rPr>
              <w:t>пруденциальных нормативов для</w:t>
            </w:r>
            <w:r>
              <w:br/>
            </w:r>
            <w:r>
              <w:rPr>
                <w:rFonts w:ascii="Times New Roman"/>
                <w:b w:val="false"/>
                <w:i w:val="false"/>
                <w:color w:val="000000"/>
                <w:sz w:val="20"/>
              </w:rPr>
              <w:t>ипотечных организаций, дочерних</w:t>
            </w:r>
            <w:r>
              <w:br/>
            </w:r>
            <w:r>
              <w:rPr>
                <w:rFonts w:ascii="Times New Roman"/>
                <w:b w:val="false"/>
                <w:i w:val="false"/>
                <w:color w:val="000000"/>
                <w:sz w:val="20"/>
              </w:rPr>
              <w:t>организаций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 а</w:t>
            </w:r>
            <w:r>
              <w:br/>
            </w:r>
            <w:r>
              <w:rPr>
                <w:rFonts w:ascii="Times New Roman"/>
                <w:b w:val="false"/>
                <w:i w:val="false"/>
                <w:color w:val="000000"/>
                <w:sz w:val="20"/>
              </w:rPr>
              <w:t>также форм и сроков представления</w:t>
            </w:r>
            <w:r>
              <w:br/>
            </w:r>
            <w:r>
              <w:rPr>
                <w:rFonts w:ascii="Times New Roman"/>
                <w:b w:val="false"/>
                <w:i w:val="false"/>
                <w:color w:val="000000"/>
                <w:sz w:val="20"/>
              </w:rPr>
              <w:t>отчетности об их выполнении</w:t>
            </w:r>
          </w:p>
        </w:tc>
      </w:tr>
    </w:tbl>
    <w:p>
      <w:pPr>
        <w:spacing w:after="0"/>
        <w:ind w:left="0"/>
        <w:jc w:val="both"/>
      </w:pPr>
      <w:r>
        <w:rPr>
          <w:rFonts w:ascii="Times New Roman"/>
          <w:b w:val="false"/>
          <w:i w:val="false"/>
          <w:color w:val="ff0000"/>
          <w:sz w:val="28"/>
        </w:rPr>
        <w:t xml:space="preserve">
      Сноска. Приложение 4 в редакции постановления Правления АФН РК от 11.12.2006 </w:t>
      </w:r>
      <w:r>
        <w:rPr>
          <w:rFonts w:ascii="Times New Roman"/>
          <w:b w:val="false"/>
          <w:i w:val="false"/>
          <w:color w:val="ff0000"/>
          <w:sz w:val="28"/>
        </w:rPr>
        <w:t xml:space="preserve">N 289 </w:t>
      </w:r>
      <w:r>
        <w:rPr>
          <w:rFonts w:ascii="Times New Roman"/>
          <w:b w:val="false"/>
          <w:i w:val="false"/>
          <w:color w:val="ff0000"/>
          <w:sz w:val="28"/>
        </w:rPr>
        <w:t xml:space="preserve">(вводится в действие по истечении 14 дней со дня его гос. регистрации); с изменениями, внесенными постановлениями Правления АФН РК от 25.06.2007 N </w:t>
      </w:r>
      <w:r>
        <w:rPr>
          <w:rFonts w:ascii="Times New Roman"/>
          <w:b w:val="false"/>
          <w:i w:val="false"/>
          <w:color w:val="ff0000"/>
          <w:sz w:val="28"/>
        </w:rPr>
        <w:t xml:space="preserve">189 </w:t>
      </w:r>
      <w:r>
        <w:rPr>
          <w:rFonts w:ascii="Times New Roman"/>
          <w:b w:val="false"/>
          <w:i w:val="false"/>
          <w:color w:val="ff0000"/>
          <w:sz w:val="28"/>
        </w:rPr>
        <w:t xml:space="preserve">(вводится в действие по истечении 14 дней со дня гос. регистрации); от 24.12.2007 </w:t>
      </w:r>
      <w:r>
        <w:rPr>
          <w:rFonts w:ascii="Times New Roman"/>
          <w:b w:val="false"/>
          <w:i w:val="false"/>
          <w:color w:val="ff0000"/>
          <w:sz w:val="28"/>
        </w:rPr>
        <w:t xml:space="preserve">N 280 </w:t>
      </w:r>
      <w:r>
        <w:rPr>
          <w:rFonts w:ascii="Times New Roman"/>
          <w:b w:val="false"/>
          <w:i w:val="false"/>
          <w:color w:val="ff0000"/>
          <w:sz w:val="28"/>
        </w:rPr>
        <w:t xml:space="preserve">(вводится в действие с 01.04.2008); от 29.04.2009 </w:t>
      </w:r>
      <w:r>
        <w:rPr>
          <w:rFonts w:ascii="Times New Roman"/>
          <w:b w:val="false"/>
          <w:i w:val="false"/>
          <w:color w:val="ff0000"/>
          <w:sz w:val="28"/>
        </w:rPr>
        <w:t xml:space="preserve">N 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left"/>
      </w:pPr>
      <w:r>
        <w:rPr>
          <w:rFonts w:ascii="Times New Roman"/>
          <w:b/>
          <w:i w:val="false"/>
          <w:color w:val="000000"/>
        </w:rPr>
        <w:t xml:space="preserve">  Дополнительные данные для расчета пруденциальных</w:t>
      </w:r>
      <w:r>
        <w:br/>
      </w:r>
      <w:r>
        <w:rPr>
          <w:rFonts w:ascii="Times New Roman"/>
          <w:b/>
          <w:i w:val="false"/>
          <w:color w:val="000000"/>
        </w:rPr>
        <w:t>нормативов по состоянию на "____"___________200___года</w:t>
      </w:r>
      <w:r>
        <w:br/>
      </w:r>
      <w:r>
        <w:rPr>
          <w:rFonts w:ascii="Times New Roman"/>
          <w:b/>
          <w:i w:val="false"/>
          <w:color w:val="000000"/>
        </w:rPr>
        <w:t xml:space="preserve">____________________________________________ </w:t>
      </w:r>
      <w:r>
        <w:br/>
      </w:r>
      <w:r>
        <w:rPr>
          <w:rFonts w:ascii="Times New Roman"/>
          <w:b/>
          <w:i w:val="false"/>
          <w:color w:val="000000"/>
        </w:rPr>
        <w:t xml:space="preserve">(краткое наименование ипотечной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9343"/>
        <w:gridCol w:w="326"/>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признака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Субординированный долг, включаемый в расчет </w:t>
            </w:r>
          </w:p>
          <w:p>
            <w:pPr>
              <w:spacing w:after="20"/>
              <w:ind w:left="20"/>
              <w:jc w:val="both"/>
            </w:pPr>
            <w:r>
              <w:rPr>
                <w:rFonts w:ascii="Times New Roman"/>
                <w:b w:val="false"/>
                <w:i w:val="false"/>
                <w:color w:val="000000"/>
                <w:sz w:val="20"/>
              </w:rPr>
              <w:t xml:space="preserve">
собственного капитала в соответствии с </w:t>
            </w:r>
          </w:p>
          <w:p>
            <w:pPr>
              <w:spacing w:after="20"/>
              <w:ind w:left="20"/>
              <w:jc w:val="both"/>
            </w:pPr>
            <w:r>
              <w:rPr>
                <w:rFonts w:ascii="Times New Roman"/>
                <w:b w:val="false"/>
                <w:i w:val="false"/>
                <w:color w:val="000000"/>
                <w:sz w:val="20"/>
              </w:rPr>
              <w:t xml:space="preserve">
пунктом 4 Инструкции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Лицензионное программное обеспечение, </w:t>
            </w:r>
          </w:p>
          <w:p>
            <w:pPr>
              <w:spacing w:after="20"/>
              <w:ind w:left="20"/>
              <w:jc w:val="both"/>
            </w:pPr>
            <w:r>
              <w:rPr>
                <w:rFonts w:ascii="Times New Roman"/>
                <w:b w:val="false"/>
                <w:i w:val="false"/>
                <w:color w:val="000000"/>
                <w:sz w:val="20"/>
              </w:rPr>
              <w:t xml:space="preserve">
приобретенное для целей основной деятельности </w:t>
            </w:r>
          </w:p>
          <w:p>
            <w:pPr>
              <w:spacing w:after="20"/>
              <w:ind w:left="20"/>
              <w:jc w:val="both"/>
            </w:pPr>
            <w:r>
              <w:rPr>
                <w:rFonts w:ascii="Times New Roman"/>
                <w:b w:val="false"/>
                <w:i w:val="false"/>
                <w:color w:val="000000"/>
                <w:sz w:val="20"/>
              </w:rPr>
              <w:t xml:space="preserve">
и соответствующее Международному стандарту </w:t>
            </w:r>
          </w:p>
          <w:p>
            <w:pPr>
              <w:spacing w:after="20"/>
              <w:ind w:left="20"/>
              <w:jc w:val="both"/>
            </w:pPr>
            <w:r>
              <w:rPr>
                <w:rFonts w:ascii="Times New Roman"/>
                <w:b w:val="false"/>
                <w:i w:val="false"/>
                <w:color w:val="000000"/>
                <w:sz w:val="20"/>
              </w:rPr>
              <w:t xml:space="preserve">
финансовой отчетности 38 "Нематериальные </w:t>
            </w:r>
          </w:p>
          <w:p>
            <w:pPr>
              <w:spacing w:after="20"/>
              <w:ind w:left="20"/>
              <w:jc w:val="both"/>
            </w:pPr>
            <w:r>
              <w:rPr>
                <w:rFonts w:ascii="Times New Roman"/>
                <w:b w:val="false"/>
                <w:i w:val="false"/>
                <w:color w:val="000000"/>
                <w:sz w:val="20"/>
              </w:rPr>
              <w:t xml:space="preserve">
активы"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акции эмитента, включая в акции, </w:t>
            </w:r>
          </w:p>
          <w:p>
            <w:pPr>
              <w:spacing w:after="20"/>
              <w:ind w:left="20"/>
              <w:jc w:val="both"/>
            </w:pPr>
            <w:r>
              <w:rPr>
                <w:rFonts w:ascii="Times New Roman"/>
                <w:b w:val="false"/>
                <w:i w:val="false"/>
                <w:color w:val="000000"/>
                <w:sz w:val="20"/>
              </w:rPr>
              <w:t xml:space="preserve">
предназначенные для торговли и имеющиеся в </w:t>
            </w:r>
          </w:p>
          <w:p>
            <w:pPr>
              <w:spacing w:after="20"/>
              <w:ind w:left="20"/>
              <w:jc w:val="both"/>
            </w:pPr>
            <w:r>
              <w:rPr>
                <w:rFonts w:ascii="Times New Roman"/>
                <w:b w:val="false"/>
                <w:i w:val="false"/>
                <w:color w:val="000000"/>
                <w:sz w:val="20"/>
              </w:rPr>
              <w:t xml:space="preserve">
наличии для продажи, и доли участия в </w:t>
            </w:r>
          </w:p>
          <w:p>
            <w:pPr>
              <w:spacing w:after="20"/>
              <w:ind w:left="20"/>
              <w:jc w:val="both"/>
            </w:pPr>
            <w:r>
              <w:rPr>
                <w:rFonts w:ascii="Times New Roman"/>
                <w:b w:val="false"/>
                <w:i w:val="false"/>
                <w:color w:val="000000"/>
                <w:sz w:val="20"/>
              </w:rPr>
              <w:t xml:space="preserve">
уставном капитале юридического лица, а также </w:t>
            </w:r>
          </w:p>
          <w:p>
            <w:pPr>
              <w:spacing w:after="20"/>
              <w:ind w:left="20"/>
              <w:jc w:val="both"/>
            </w:pPr>
            <w:r>
              <w:rPr>
                <w:rFonts w:ascii="Times New Roman"/>
                <w:b w:val="false"/>
                <w:i w:val="false"/>
                <w:color w:val="000000"/>
                <w:sz w:val="20"/>
              </w:rPr>
              <w:t xml:space="preserve">
субординированный долг юридического лица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8004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переоценки основных средств </w:t>
            </w:r>
          </w:p>
          <w:p>
            <w:pPr>
              <w:spacing w:after="20"/>
              <w:ind w:left="20"/>
              <w:jc w:val="both"/>
            </w:pPr>
            <w:r>
              <w:rPr>
                <w:rFonts w:ascii="Times New Roman"/>
                <w:b w:val="false"/>
                <w:i w:val="false"/>
                <w:color w:val="000000"/>
                <w:sz w:val="20"/>
              </w:rPr>
              <w:t xml:space="preserve">
и ценных бумаг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8005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общих резервов (провизии)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8006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Совокупная задолженность одного заемщика или </w:t>
            </w:r>
          </w:p>
          <w:p>
            <w:pPr>
              <w:spacing w:after="20"/>
              <w:ind w:left="20"/>
              <w:jc w:val="both"/>
            </w:pPr>
            <w:r>
              <w:rPr>
                <w:rFonts w:ascii="Times New Roman"/>
                <w:b w:val="false"/>
                <w:i w:val="false"/>
                <w:color w:val="000000"/>
                <w:sz w:val="20"/>
              </w:rPr>
              <w:t xml:space="preserve">
группы взаимосвязанных заемщиков по любому </w:t>
            </w:r>
          </w:p>
          <w:p>
            <w:pPr>
              <w:spacing w:after="20"/>
              <w:ind w:left="20"/>
              <w:jc w:val="both"/>
            </w:pPr>
            <w:r>
              <w:rPr>
                <w:rFonts w:ascii="Times New Roman"/>
                <w:b w:val="false"/>
                <w:i w:val="false"/>
                <w:color w:val="000000"/>
                <w:sz w:val="20"/>
              </w:rPr>
              <w:t xml:space="preserve">
виду обязательств перед ипотечной </w:t>
            </w:r>
          </w:p>
          <w:p>
            <w:pPr>
              <w:spacing w:after="20"/>
              <w:ind w:left="20"/>
              <w:jc w:val="both"/>
            </w:pPr>
            <w:r>
              <w:rPr>
                <w:rFonts w:ascii="Times New Roman"/>
                <w:b w:val="false"/>
                <w:i w:val="false"/>
                <w:color w:val="000000"/>
                <w:sz w:val="20"/>
              </w:rPr>
              <w:t xml:space="preserve">
организацией согласно главе 3 Инструкции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8007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 от 24.12.2007 N 280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8008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активов с оставшимся сроком до </w:t>
            </w:r>
          </w:p>
          <w:p>
            <w:pPr>
              <w:spacing w:after="20"/>
              <w:ind w:left="20"/>
              <w:jc w:val="both"/>
            </w:pPr>
            <w:r>
              <w:rPr>
                <w:rFonts w:ascii="Times New Roman"/>
                <w:b w:val="false"/>
                <w:i w:val="false"/>
                <w:color w:val="000000"/>
                <w:sz w:val="20"/>
              </w:rPr>
              <w:t xml:space="preserve">
погашения до трех месяцев включительно, </w:t>
            </w:r>
          </w:p>
          <w:p>
            <w:pPr>
              <w:spacing w:after="20"/>
              <w:ind w:left="20"/>
              <w:jc w:val="both"/>
            </w:pPr>
            <w:r>
              <w:rPr>
                <w:rFonts w:ascii="Times New Roman"/>
                <w:b w:val="false"/>
                <w:i w:val="false"/>
                <w:color w:val="000000"/>
                <w:sz w:val="20"/>
              </w:rPr>
              <w:t xml:space="preserve">
включая высоколиквидные активы, за вычетом </w:t>
            </w:r>
          </w:p>
          <w:p>
            <w:pPr>
              <w:spacing w:after="20"/>
              <w:ind w:left="20"/>
              <w:jc w:val="both"/>
            </w:pPr>
            <w:r>
              <w:rPr>
                <w:rFonts w:ascii="Times New Roman"/>
                <w:b w:val="false"/>
                <w:i w:val="false"/>
                <w:color w:val="000000"/>
                <w:sz w:val="20"/>
              </w:rPr>
              <w:t xml:space="preserve">
активов, указанных в пункте 15 Инструкции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8009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обязательств с оставшимся сроком до </w:t>
            </w:r>
          </w:p>
          <w:p>
            <w:pPr>
              <w:spacing w:after="20"/>
              <w:ind w:left="20"/>
              <w:jc w:val="both"/>
            </w:pPr>
            <w:r>
              <w:rPr>
                <w:rFonts w:ascii="Times New Roman"/>
                <w:b w:val="false"/>
                <w:i w:val="false"/>
                <w:color w:val="000000"/>
                <w:sz w:val="20"/>
              </w:rPr>
              <w:t xml:space="preserve">
погашения до трех месяцев включительно, </w:t>
            </w:r>
          </w:p>
          <w:p>
            <w:pPr>
              <w:spacing w:after="20"/>
              <w:ind w:left="20"/>
              <w:jc w:val="both"/>
            </w:pPr>
            <w:r>
              <w:rPr>
                <w:rFonts w:ascii="Times New Roman"/>
                <w:b w:val="false"/>
                <w:i w:val="false"/>
                <w:color w:val="000000"/>
                <w:sz w:val="20"/>
              </w:rPr>
              <w:t xml:space="preserve">
включая обязательства до востребования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8010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Наличные тенге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Наличная иностранная валюта стран, имеющих </w:t>
            </w:r>
          </w:p>
          <w:p>
            <w:pPr>
              <w:spacing w:after="20"/>
              <w:ind w:left="20"/>
              <w:jc w:val="both"/>
            </w:pPr>
            <w:r>
              <w:rPr>
                <w:rFonts w:ascii="Times New Roman"/>
                <w:b w:val="false"/>
                <w:i w:val="false"/>
                <w:color w:val="000000"/>
                <w:sz w:val="20"/>
              </w:rPr>
              <w:t xml:space="preserve">
суверенный рейтинг не ниже "АА-"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Национальном Банке Республики </w:t>
            </w:r>
          </w:p>
          <w:p>
            <w:pPr>
              <w:spacing w:after="20"/>
              <w:ind w:left="20"/>
              <w:jc w:val="both"/>
            </w:pPr>
            <w:r>
              <w:rPr>
                <w:rFonts w:ascii="Times New Roman"/>
                <w:b w:val="false"/>
                <w:i w:val="false"/>
                <w:color w:val="000000"/>
                <w:sz w:val="20"/>
              </w:rPr>
              <w:t xml:space="preserve">
Казахстан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стран, с </w:t>
            </w:r>
          </w:p>
          <w:p>
            <w:pPr>
              <w:spacing w:after="20"/>
              <w:ind w:left="20"/>
              <w:jc w:val="both"/>
            </w:pPr>
            <w:r>
              <w:rPr>
                <w:rFonts w:ascii="Times New Roman"/>
                <w:b w:val="false"/>
                <w:i w:val="false"/>
                <w:color w:val="000000"/>
                <w:sz w:val="20"/>
              </w:rPr>
              <w:t xml:space="preserve">
суверенным рейтингом не ниже "АА-" агентства </w:t>
            </w:r>
          </w:p>
          <w:p>
            <w:pPr>
              <w:spacing w:after="20"/>
              <w:ind w:left="20"/>
              <w:jc w:val="both"/>
            </w:pPr>
            <w:r>
              <w:rPr>
                <w:rFonts w:ascii="Times New Roman"/>
                <w:b w:val="false"/>
                <w:i w:val="false"/>
                <w:color w:val="000000"/>
                <w:sz w:val="20"/>
              </w:rPr>
              <w:t xml:space="preserve">
Standard &amp; Poor's или рейтингом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8014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w:t>
            </w:r>
          </w:p>
          <w:p>
            <w:pPr>
              <w:spacing w:after="20"/>
              <w:ind w:left="20"/>
              <w:jc w:val="both"/>
            </w:pPr>
            <w:r>
              <w:rPr>
                <w:rFonts w:ascii="Times New Roman"/>
                <w:b w:val="false"/>
                <w:i w:val="false"/>
                <w:color w:val="000000"/>
                <w:sz w:val="20"/>
              </w:rPr>
              <w:t xml:space="preserve">
организациях, с долговым рейтингом не ниже </w:t>
            </w:r>
          </w:p>
          <w:p>
            <w:pPr>
              <w:spacing w:after="20"/>
              <w:ind w:left="20"/>
              <w:jc w:val="both"/>
            </w:pPr>
            <w:r>
              <w:rPr>
                <w:rFonts w:ascii="Times New Roman"/>
                <w:b w:val="false"/>
                <w:i w:val="false"/>
                <w:color w:val="000000"/>
                <w:sz w:val="20"/>
              </w:rPr>
              <w:t xml:space="preserve">
"АА-" агентства Standard &amp; Poor's или </w:t>
            </w:r>
          </w:p>
          <w:p>
            <w:pPr>
              <w:spacing w:after="20"/>
              <w:ind w:left="20"/>
              <w:jc w:val="both"/>
            </w:pPr>
            <w:r>
              <w:rPr>
                <w:rFonts w:ascii="Times New Roman"/>
                <w:b w:val="false"/>
                <w:i w:val="false"/>
                <w:color w:val="000000"/>
                <w:sz w:val="20"/>
              </w:rPr>
              <w:t xml:space="preserve">
рейтингом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8015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Правительства </w:t>
            </w:r>
          </w:p>
          <w:p>
            <w:pPr>
              <w:spacing w:after="20"/>
              <w:ind w:left="20"/>
              <w:jc w:val="both"/>
            </w:pPr>
            <w:r>
              <w:rPr>
                <w:rFonts w:ascii="Times New Roman"/>
                <w:b w:val="false"/>
                <w:i w:val="false"/>
                <w:color w:val="000000"/>
                <w:sz w:val="20"/>
              </w:rPr>
              <w:t xml:space="preserve">
Республики Казахстан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8016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местных органов </w:t>
            </w:r>
          </w:p>
          <w:p>
            <w:pPr>
              <w:spacing w:after="20"/>
              <w:ind w:left="20"/>
              <w:jc w:val="both"/>
            </w:pPr>
            <w:r>
              <w:rPr>
                <w:rFonts w:ascii="Times New Roman"/>
                <w:b w:val="false"/>
                <w:i w:val="false"/>
                <w:color w:val="000000"/>
                <w:sz w:val="20"/>
              </w:rPr>
              <w:t xml:space="preserve">
власти Республики Казахстан по налогам и </w:t>
            </w:r>
          </w:p>
          <w:p>
            <w:pPr>
              <w:spacing w:after="20"/>
              <w:ind w:left="20"/>
              <w:jc w:val="both"/>
            </w:pPr>
            <w:r>
              <w:rPr>
                <w:rFonts w:ascii="Times New Roman"/>
                <w:b w:val="false"/>
                <w:i w:val="false"/>
                <w:color w:val="000000"/>
                <w:sz w:val="20"/>
              </w:rPr>
              <w:t xml:space="preserve">
другим платежам в бюджет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8017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Республики </w:t>
            </w:r>
          </w:p>
          <w:p>
            <w:pPr>
              <w:spacing w:after="20"/>
              <w:ind w:left="20"/>
              <w:jc w:val="both"/>
            </w:pPr>
            <w:r>
              <w:rPr>
                <w:rFonts w:ascii="Times New Roman"/>
                <w:b w:val="false"/>
                <w:i w:val="false"/>
                <w:color w:val="000000"/>
                <w:sz w:val="20"/>
              </w:rPr>
              <w:t xml:space="preserve">
Казахстан, выпущенные Правительством </w:t>
            </w:r>
          </w:p>
          <w:p>
            <w:pPr>
              <w:spacing w:after="20"/>
              <w:ind w:left="20"/>
              <w:jc w:val="both"/>
            </w:pPr>
            <w:r>
              <w:rPr>
                <w:rFonts w:ascii="Times New Roman"/>
                <w:b w:val="false"/>
                <w:i w:val="false"/>
                <w:color w:val="000000"/>
                <w:sz w:val="20"/>
              </w:rPr>
              <w:t xml:space="preserve">
Республики Казахстан и Национальным Банком </w:t>
            </w:r>
          </w:p>
          <w:p>
            <w:pPr>
              <w:spacing w:after="20"/>
              <w:ind w:left="20"/>
              <w:jc w:val="both"/>
            </w:pPr>
            <w:r>
              <w:rPr>
                <w:rFonts w:ascii="Times New Roman"/>
                <w:b w:val="false"/>
                <w:i w:val="false"/>
                <w:color w:val="000000"/>
                <w:sz w:val="20"/>
              </w:rPr>
              <w:t xml:space="preserve">
Республики Казахстан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8018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статус </w:t>
            </w:r>
          </w:p>
          <w:p>
            <w:pPr>
              <w:spacing w:after="20"/>
              <w:ind w:left="20"/>
              <w:jc w:val="both"/>
            </w:pPr>
            <w:r>
              <w:rPr>
                <w:rFonts w:ascii="Times New Roman"/>
                <w:b w:val="false"/>
                <w:i w:val="false"/>
                <w:color w:val="000000"/>
                <w:sz w:val="20"/>
              </w:rPr>
              <w:t xml:space="preserve">
государственных, выпущенные центральными </w:t>
            </w:r>
          </w:p>
          <w:p>
            <w:pPr>
              <w:spacing w:after="20"/>
              <w:ind w:left="20"/>
              <w:jc w:val="both"/>
            </w:pPr>
            <w:r>
              <w:rPr>
                <w:rFonts w:ascii="Times New Roman"/>
                <w:b w:val="false"/>
                <w:i w:val="false"/>
                <w:color w:val="000000"/>
                <w:sz w:val="20"/>
              </w:rPr>
              <w:t xml:space="preserve">
правительствами иностранных государств, </w:t>
            </w:r>
          </w:p>
          <w:p>
            <w:pPr>
              <w:spacing w:after="20"/>
              <w:ind w:left="20"/>
              <w:jc w:val="both"/>
            </w:pPr>
            <w:r>
              <w:rPr>
                <w:rFonts w:ascii="Times New Roman"/>
                <w:b w:val="false"/>
                <w:i w:val="false"/>
                <w:color w:val="000000"/>
                <w:sz w:val="20"/>
              </w:rPr>
              <w:t xml:space="preserve">
суверенный рейтинг которых не ниже "АА-"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8019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международными </w:t>
            </w:r>
          </w:p>
          <w:p>
            <w:pPr>
              <w:spacing w:after="20"/>
              <w:ind w:left="20"/>
              <w:jc w:val="both"/>
            </w:pPr>
            <w:r>
              <w:rPr>
                <w:rFonts w:ascii="Times New Roman"/>
                <w:b w:val="false"/>
                <w:i w:val="false"/>
                <w:color w:val="000000"/>
                <w:sz w:val="20"/>
              </w:rPr>
              <w:t xml:space="preserve">
финансовыми организациями, имеющими долговой </w:t>
            </w:r>
          </w:p>
          <w:p>
            <w:pPr>
              <w:spacing w:after="20"/>
              <w:ind w:left="20"/>
              <w:jc w:val="both"/>
            </w:pPr>
            <w:r>
              <w:rPr>
                <w:rFonts w:ascii="Times New Roman"/>
                <w:b w:val="false"/>
                <w:i w:val="false"/>
                <w:color w:val="000000"/>
                <w:sz w:val="20"/>
              </w:rPr>
              <w:t xml:space="preserve">
рейтинг не ниже "АА-"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8020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активам, </w:t>
            </w:r>
          </w:p>
          <w:p>
            <w:pPr>
              <w:spacing w:after="20"/>
              <w:ind w:left="20"/>
              <w:jc w:val="both"/>
            </w:pPr>
            <w:r>
              <w:rPr>
                <w:rFonts w:ascii="Times New Roman"/>
                <w:b w:val="false"/>
                <w:i w:val="false"/>
                <w:color w:val="000000"/>
                <w:sz w:val="20"/>
              </w:rPr>
              <w:t xml:space="preserve">
включенным в I группу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Наличная иностранная валюта стран, имеющих </w:t>
            </w:r>
          </w:p>
          <w:p>
            <w:pPr>
              <w:spacing w:after="20"/>
              <w:ind w:left="20"/>
              <w:jc w:val="both"/>
            </w:pPr>
            <w:r>
              <w:rPr>
                <w:rFonts w:ascii="Times New Roman"/>
                <w:b w:val="false"/>
                <w:i w:val="false"/>
                <w:color w:val="000000"/>
                <w:sz w:val="20"/>
              </w:rPr>
              <w:t xml:space="preserve">
суверенный рейтинг ниже "АА-"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w:t>
            </w:r>
          </w:p>
          <w:p>
            <w:pPr>
              <w:spacing w:after="20"/>
              <w:ind w:left="20"/>
              <w:jc w:val="both"/>
            </w:pPr>
            <w:r>
              <w:rPr>
                <w:rFonts w:ascii="Times New Roman"/>
                <w:b w:val="false"/>
                <w:i w:val="false"/>
                <w:color w:val="000000"/>
                <w:sz w:val="20"/>
              </w:rPr>
              <w:t xml:space="preserve">
и стран, не имеющих соответствующей </w:t>
            </w:r>
          </w:p>
          <w:p>
            <w:pPr>
              <w:spacing w:after="20"/>
              <w:ind w:left="20"/>
              <w:jc w:val="both"/>
            </w:pPr>
            <w:r>
              <w:rPr>
                <w:rFonts w:ascii="Times New Roman"/>
                <w:b w:val="false"/>
                <w:i w:val="false"/>
                <w:color w:val="000000"/>
                <w:sz w:val="20"/>
              </w:rPr>
              <w:t xml:space="preserve">
рейтинговой оценки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организациям, имеющим </w:t>
            </w:r>
          </w:p>
          <w:p>
            <w:pPr>
              <w:spacing w:after="20"/>
              <w:ind w:left="20"/>
              <w:jc w:val="both"/>
            </w:pPr>
            <w:r>
              <w:rPr>
                <w:rFonts w:ascii="Times New Roman"/>
                <w:b w:val="false"/>
                <w:i w:val="false"/>
                <w:color w:val="000000"/>
                <w:sz w:val="20"/>
              </w:rPr>
              <w:t xml:space="preserve">
долговой рейтинг не ниже "АА-"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стран, имеющих </w:t>
            </w:r>
          </w:p>
          <w:p>
            <w:pPr>
              <w:spacing w:after="20"/>
              <w:ind w:left="20"/>
              <w:jc w:val="both"/>
            </w:pPr>
            <w:r>
              <w:rPr>
                <w:rFonts w:ascii="Times New Roman"/>
                <w:b w:val="false"/>
                <w:i w:val="false"/>
                <w:color w:val="000000"/>
                <w:sz w:val="20"/>
              </w:rPr>
              <w:t xml:space="preserve">
суверенный рейтинг от "А+" до "А-"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8024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w:t>
            </w:r>
          </w:p>
          <w:p>
            <w:pPr>
              <w:spacing w:after="20"/>
              <w:ind w:left="20"/>
              <w:jc w:val="both"/>
            </w:pPr>
            <w:r>
              <w:rPr>
                <w:rFonts w:ascii="Times New Roman"/>
                <w:b w:val="false"/>
                <w:i w:val="false"/>
                <w:color w:val="000000"/>
                <w:sz w:val="20"/>
              </w:rPr>
              <w:t xml:space="preserve">
организациях, имеющих долговой рейтинг от </w:t>
            </w:r>
          </w:p>
          <w:p>
            <w:pPr>
              <w:spacing w:after="20"/>
              <w:ind w:left="20"/>
              <w:jc w:val="both"/>
            </w:pPr>
            <w:r>
              <w:rPr>
                <w:rFonts w:ascii="Times New Roman"/>
                <w:b w:val="false"/>
                <w:i w:val="false"/>
                <w:color w:val="000000"/>
                <w:sz w:val="20"/>
              </w:rPr>
              <w:t xml:space="preserve">
"А+" до "А-"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8025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 имеющих долговой </w:t>
            </w:r>
          </w:p>
          <w:p>
            <w:pPr>
              <w:spacing w:after="20"/>
              <w:ind w:left="20"/>
              <w:jc w:val="both"/>
            </w:pPr>
            <w:r>
              <w:rPr>
                <w:rFonts w:ascii="Times New Roman"/>
                <w:b w:val="false"/>
                <w:i w:val="false"/>
                <w:color w:val="000000"/>
                <w:sz w:val="20"/>
              </w:rPr>
              <w:t xml:space="preserve">
рейтинг не ниже "АА-"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8026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местных органов </w:t>
            </w:r>
          </w:p>
          <w:p>
            <w:pPr>
              <w:spacing w:after="20"/>
              <w:ind w:left="20"/>
              <w:jc w:val="both"/>
            </w:pPr>
            <w:r>
              <w:rPr>
                <w:rFonts w:ascii="Times New Roman"/>
                <w:b w:val="false"/>
                <w:i w:val="false"/>
                <w:color w:val="000000"/>
                <w:sz w:val="20"/>
              </w:rPr>
              <w:t xml:space="preserve">
власти Республики Казахстан, за исключением </w:t>
            </w:r>
          </w:p>
          <w:p>
            <w:pPr>
              <w:spacing w:after="20"/>
              <w:ind w:left="20"/>
              <w:jc w:val="both"/>
            </w:pPr>
            <w:r>
              <w:rPr>
                <w:rFonts w:ascii="Times New Roman"/>
                <w:b w:val="false"/>
                <w:i w:val="false"/>
                <w:color w:val="000000"/>
                <w:sz w:val="20"/>
              </w:rPr>
              <w:t xml:space="preserve">
дебиторской задолженности, отнесенной к I </w:t>
            </w:r>
          </w:p>
          <w:p>
            <w:pPr>
              <w:spacing w:after="20"/>
              <w:ind w:left="20"/>
              <w:jc w:val="both"/>
            </w:pPr>
            <w:r>
              <w:rPr>
                <w:rFonts w:ascii="Times New Roman"/>
                <w:b w:val="false"/>
                <w:i w:val="false"/>
                <w:color w:val="000000"/>
                <w:sz w:val="20"/>
              </w:rPr>
              <w:t xml:space="preserve">
группе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8027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организаций, </w:t>
            </w:r>
          </w:p>
          <w:p>
            <w:pPr>
              <w:spacing w:after="20"/>
              <w:ind w:left="20"/>
              <w:jc w:val="both"/>
            </w:pPr>
            <w:r>
              <w:rPr>
                <w:rFonts w:ascii="Times New Roman"/>
                <w:b w:val="false"/>
                <w:i w:val="false"/>
                <w:color w:val="000000"/>
                <w:sz w:val="20"/>
              </w:rPr>
              <w:t xml:space="preserve">
имеющих долговой рейтинг не ниже "АА-"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8028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статус </w:t>
            </w:r>
          </w:p>
          <w:p>
            <w:pPr>
              <w:spacing w:after="20"/>
              <w:ind w:left="20"/>
              <w:jc w:val="both"/>
            </w:pPr>
            <w:r>
              <w:rPr>
                <w:rFonts w:ascii="Times New Roman"/>
                <w:b w:val="false"/>
                <w:i w:val="false"/>
                <w:color w:val="000000"/>
                <w:sz w:val="20"/>
              </w:rPr>
              <w:t xml:space="preserve">
государственных, выпущенные центральными </w:t>
            </w:r>
          </w:p>
          <w:p>
            <w:pPr>
              <w:spacing w:after="20"/>
              <w:ind w:left="20"/>
              <w:jc w:val="both"/>
            </w:pPr>
            <w:r>
              <w:rPr>
                <w:rFonts w:ascii="Times New Roman"/>
                <w:b w:val="false"/>
                <w:i w:val="false"/>
                <w:color w:val="000000"/>
                <w:sz w:val="20"/>
              </w:rPr>
              <w:t xml:space="preserve">
правительствами стран, имеющих суверенный </w:t>
            </w:r>
          </w:p>
          <w:p>
            <w:pPr>
              <w:spacing w:after="20"/>
              <w:ind w:left="20"/>
              <w:jc w:val="both"/>
            </w:pPr>
            <w:r>
              <w:rPr>
                <w:rFonts w:ascii="Times New Roman"/>
                <w:b w:val="false"/>
                <w:i w:val="false"/>
                <w:color w:val="000000"/>
                <w:sz w:val="20"/>
              </w:rPr>
              <w:t xml:space="preserve">
рейтинг от "А+" до "А-"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8029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международными </w:t>
            </w:r>
          </w:p>
          <w:p>
            <w:pPr>
              <w:spacing w:after="20"/>
              <w:ind w:left="20"/>
              <w:jc w:val="both"/>
            </w:pPr>
            <w:r>
              <w:rPr>
                <w:rFonts w:ascii="Times New Roman"/>
                <w:b w:val="false"/>
                <w:i w:val="false"/>
                <w:color w:val="000000"/>
                <w:sz w:val="20"/>
              </w:rPr>
              <w:t xml:space="preserve">
финансовыми организациями, имеющими долговой </w:t>
            </w:r>
          </w:p>
          <w:p>
            <w:pPr>
              <w:spacing w:after="20"/>
              <w:ind w:left="20"/>
              <w:jc w:val="both"/>
            </w:pPr>
            <w:r>
              <w:rPr>
                <w:rFonts w:ascii="Times New Roman"/>
                <w:b w:val="false"/>
                <w:i w:val="false"/>
                <w:color w:val="000000"/>
                <w:sz w:val="20"/>
              </w:rPr>
              <w:t xml:space="preserve">
рейтинг от "А+" до "А-"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8030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местными органами </w:t>
            </w:r>
          </w:p>
          <w:p>
            <w:pPr>
              <w:spacing w:after="20"/>
              <w:ind w:left="20"/>
              <w:jc w:val="both"/>
            </w:pPr>
            <w:r>
              <w:rPr>
                <w:rFonts w:ascii="Times New Roman"/>
                <w:b w:val="false"/>
                <w:i w:val="false"/>
                <w:color w:val="000000"/>
                <w:sz w:val="20"/>
              </w:rPr>
              <w:t xml:space="preserve">
власти Республики Казахстан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местными органами </w:t>
            </w:r>
          </w:p>
          <w:p>
            <w:pPr>
              <w:spacing w:after="20"/>
              <w:ind w:left="20"/>
              <w:jc w:val="both"/>
            </w:pPr>
            <w:r>
              <w:rPr>
                <w:rFonts w:ascii="Times New Roman"/>
                <w:b w:val="false"/>
                <w:i w:val="false"/>
                <w:color w:val="000000"/>
                <w:sz w:val="20"/>
              </w:rPr>
              <w:t xml:space="preserve">
власти стран, суверенный рейтинг которых не </w:t>
            </w:r>
          </w:p>
          <w:p>
            <w:pPr>
              <w:spacing w:after="20"/>
              <w:ind w:left="20"/>
              <w:jc w:val="both"/>
            </w:pPr>
            <w:r>
              <w:rPr>
                <w:rFonts w:ascii="Times New Roman"/>
                <w:b w:val="false"/>
                <w:i w:val="false"/>
                <w:color w:val="000000"/>
                <w:sz w:val="20"/>
              </w:rPr>
              <w:t xml:space="preserve">
ниже "АА-"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организациями, </w:t>
            </w:r>
          </w:p>
          <w:p>
            <w:pPr>
              <w:spacing w:after="20"/>
              <w:ind w:left="20"/>
              <w:jc w:val="both"/>
            </w:pPr>
            <w:r>
              <w:rPr>
                <w:rFonts w:ascii="Times New Roman"/>
                <w:b w:val="false"/>
                <w:i w:val="false"/>
                <w:color w:val="000000"/>
                <w:sz w:val="20"/>
              </w:rPr>
              <w:t xml:space="preserve">
имеющими долговой рейтинг не ниже "АА-"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выпущенные </w:t>
            </w:r>
          </w:p>
          <w:p>
            <w:pPr>
              <w:spacing w:after="20"/>
              <w:ind w:left="20"/>
              <w:jc w:val="both"/>
            </w:pPr>
            <w:r>
              <w:rPr>
                <w:rFonts w:ascii="Times New Roman"/>
                <w:b w:val="false"/>
                <w:i w:val="false"/>
                <w:color w:val="000000"/>
                <w:sz w:val="20"/>
              </w:rPr>
              <w:t xml:space="preserve">
Акционерным обществом "Казахстанская </w:t>
            </w:r>
          </w:p>
          <w:p>
            <w:pPr>
              <w:spacing w:after="20"/>
              <w:ind w:left="20"/>
              <w:jc w:val="both"/>
            </w:pPr>
            <w:r>
              <w:rPr>
                <w:rFonts w:ascii="Times New Roman"/>
                <w:b w:val="false"/>
                <w:i w:val="false"/>
                <w:color w:val="000000"/>
                <w:sz w:val="20"/>
              </w:rPr>
              <w:t xml:space="preserve">
ипотечная компания"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8034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активам, </w:t>
            </w:r>
          </w:p>
          <w:p>
            <w:pPr>
              <w:spacing w:after="20"/>
              <w:ind w:left="20"/>
              <w:jc w:val="both"/>
            </w:pPr>
            <w:r>
              <w:rPr>
                <w:rFonts w:ascii="Times New Roman"/>
                <w:b w:val="false"/>
                <w:i w:val="false"/>
                <w:color w:val="000000"/>
                <w:sz w:val="20"/>
              </w:rPr>
              <w:t xml:space="preserve">
включенным во II группу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8035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организациям, имеющим </w:t>
            </w:r>
          </w:p>
          <w:p>
            <w:pPr>
              <w:spacing w:after="20"/>
              <w:ind w:left="20"/>
              <w:jc w:val="both"/>
            </w:pPr>
            <w:r>
              <w:rPr>
                <w:rFonts w:ascii="Times New Roman"/>
                <w:b w:val="false"/>
                <w:i w:val="false"/>
                <w:color w:val="000000"/>
                <w:sz w:val="20"/>
              </w:rPr>
              <w:t xml:space="preserve">
долговой рейтинг от "А+" до "А-"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8036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Ипотечные жилищные займы, соответствующие </w:t>
            </w:r>
          </w:p>
          <w:p>
            <w:pPr>
              <w:spacing w:after="20"/>
              <w:ind w:left="20"/>
              <w:jc w:val="both"/>
            </w:pPr>
            <w:r>
              <w:rPr>
                <w:rFonts w:ascii="Times New Roman"/>
                <w:b w:val="false"/>
                <w:i w:val="false"/>
                <w:color w:val="000000"/>
                <w:sz w:val="20"/>
              </w:rPr>
              <w:t xml:space="preserve">
условию: отношение суммы предоставленного </w:t>
            </w:r>
          </w:p>
          <w:p>
            <w:pPr>
              <w:spacing w:after="20"/>
              <w:ind w:left="20"/>
              <w:jc w:val="both"/>
            </w:pPr>
            <w:r>
              <w:rPr>
                <w:rFonts w:ascii="Times New Roman"/>
                <w:b w:val="false"/>
                <w:i w:val="false"/>
                <w:color w:val="000000"/>
                <w:sz w:val="20"/>
              </w:rPr>
              <w:t xml:space="preserve">
ипотечного жилищного займа к стоимости залога </w:t>
            </w:r>
          </w:p>
          <w:p>
            <w:pPr>
              <w:spacing w:after="20"/>
              <w:ind w:left="20"/>
              <w:jc w:val="both"/>
            </w:pPr>
            <w:r>
              <w:rPr>
                <w:rFonts w:ascii="Times New Roman"/>
                <w:b w:val="false"/>
                <w:i w:val="false"/>
                <w:color w:val="000000"/>
                <w:sz w:val="20"/>
              </w:rPr>
              <w:t xml:space="preserve">
не превышает 50 % от стоимости залога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8037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Ипотечные жилищные займы, соответствующие </w:t>
            </w:r>
          </w:p>
          <w:p>
            <w:pPr>
              <w:spacing w:after="20"/>
              <w:ind w:left="20"/>
              <w:jc w:val="both"/>
            </w:pPr>
            <w:r>
              <w:rPr>
                <w:rFonts w:ascii="Times New Roman"/>
                <w:b w:val="false"/>
                <w:i w:val="false"/>
                <w:color w:val="000000"/>
                <w:sz w:val="20"/>
              </w:rPr>
              <w:t xml:space="preserve">
условию: отношение суммы предоставленного </w:t>
            </w:r>
          </w:p>
          <w:p>
            <w:pPr>
              <w:spacing w:after="20"/>
              <w:ind w:left="20"/>
              <w:jc w:val="both"/>
            </w:pPr>
            <w:r>
              <w:rPr>
                <w:rFonts w:ascii="Times New Roman"/>
                <w:b w:val="false"/>
                <w:i w:val="false"/>
                <w:color w:val="000000"/>
                <w:sz w:val="20"/>
              </w:rPr>
              <w:t xml:space="preserve">
ипотечного жилищного займа к стоимости залога </w:t>
            </w:r>
          </w:p>
          <w:p>
            <w:pPr>
              <w:spacing w:after="20"/>
              <w:ind w:left="20"/>
              <w:jc w:val="both"/>
            </w:pPr>
            <w:r>
              <w:rPr>
                <w:rFonts w:ascii="Times New Roman"/>
                <w:b w:val="false"/>
                <w:i w:val="false"/>
                <w:color w:val="000000"/>
                <w:sz w:val="20"/>
              </w:rPr>
              <w:t xml:space="preserve">
не превышает 60 % от стоимости залога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8038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Ипотечные жилищные займы, соответствующие </w:t>
            </w:r>
          </w:p>
          <w:p>
            <w:pPr>
              <w:spacing w:after="20"/>
              <w:ind w:left="20"/>
              <w:jc w:val="both"/>
            </w:pPr>
            <w:r>
              <w:rPr>
                <w:rFonts w:ascii="Times New Roman"/>
                <w:b w:val="false"/>
                <w:i w:val="false"/>
                <w:color w:val="000000"/>
                <w:sz w:val="20"/>
              </w:rPr>
              <w:t xml:space="preserve">
условию: </w:t>
            </w:r>
          </w:p>
          <w:p>
            <w:pPr>
              <w:spacing w:after="20"/>
              <w:ind w:left="20"/>
              <w:jc w:val="both"/>
            </w:pPr>
            <w:r>
              <w:rPr>
                <w:rFonts w:ascii="Times New Roman"/>
                <w:b w:val="false"/>
                <w:i w:val="false"/>
                <w:color w:val="000000"/>
                <w:sz w:val="20"/>
              </w:rPr>
              <w:t xml:space="preserve">
отношение суммы предоставленного ипотечного </w:t>
            </w:r>
          </w:p>
          <w:p>
            <w:pPr>
              <w:spacing w:after="20"/>
              <w:ind w:left="20"/>
              <w:jc w:val="both"/>
            </w:pPr>
            <w:r>
              <w:rPr>
                <w:rFonts w:ascii="Times New Roman"/>
                <w:b w:val="false"/>
                <w:i w:val="false"/>
                <w:color w:val="000000"/>
                <w:sz w:val="20"/>
              </w:rPr>
              <w:t xml:space="preserve">
жилищного займа к стоимости залога не </w:t>
            </w:r>
          </w:p>
          <w:p>
            <w:pPr>
              <w:spacing w:after="20"/>
              <w:ind w:left="20"/>
              <w:jc w:val="both"/>
            </w:pPr>
            <w:r>
              <w:rPr>
                <w:rFonts w:ascii="Times New Roman"/>
                <w:b w:val="false"/>
                <w:i w:val="false"/>
                <w:color w:val="000000"/>
                <w:sz w:val="20"/>
              </w:rPr>
              <w:t xml:space="preserve">
превышает 70 % от стоимости залога </w:t>
            </w:r>
          </w:p>
          <w:p>
            <w:pPr>
              <w:spacing w:after="20"/>
              <w:ind w:left="20"/>
              <w:jc w:val="both"/>
            </w:pPr>
            <w:r>
              <w:rPr>
                <w:rFonts w:ascii="Times New Roman"/>
                <w:b w:val="false"/>
                <w:i w:val="false"/>
                <w:color w:val="000000"/>
                <w:sz w:val="20"/>
              </w:rPr>
              <w:t xml:space="preserve">
ипотечные жилищные займы, соответствующие одному из следующих условий: </w:t>
            </w:r>
          </w:p>
          <w:p>
            <w:pPr>
              <w:spacing w:after="20"/>
              <w:ind w:left="20"/>
              <w:jc w:val="both"/>
            </w:pPr>
            <w:r>
              <w:rPr>
                <w:rFonts w:ascii="Times New Roman"/>
                <w:b w:val="false"/>
                <w:i w:val="false"/>
                <w:color w:val="000000"/>
                <w:sz w:val="20"/>
              </w:rPr>
              <w:t xml:space="preserve">
отношение суммы предоставленного ипотечного </w:t>
            </w:r>
          </w:p>
          <w:p>
            <w:pPr>
              <w:spacing w:after="20"/>
              <w:ind w:left="20"/>
              <w:jc w:val="both"/>
            </w:pPr>
            <w:r>
              <w:rPr>
                <w:rFonts w:ascii="Times New Roman"/>
                <w:b w:val="false"/>
                <w:i w:val="false"/>
                <w:color w:val="000000"/>
                <w:sz w:val="20"/>
              </w:rPr>
              <w:t xml:space="preserve">
жилищного займа к стоимости залога не </w:t>
            </w:r>
          </w:p>
          <w:p>
            <w:pPr>
              <w:spacing w:after="20"/>
              <w:ind w:left="20"/>
              <w:jc w:val="both"/>
            </w:pPr>
            <w:r>
              <w:rPr>
                <w:rFonts w:ascii="Times New Roman"/>
                <w:b w:val="false"/>
                <w:i w:val="false"/>
                <w:color w:val="000000"/>
                <w:sz w:val="20"/>
              </w:rPr>
              <w:t xml:space="preserve">
превышает 85 % от стоимости залога и </w:t>
            </w:r>
          </w:p>
          <w:p>
            <w:pPr>
              <w:spacing w:after="20"/>
              <w:ind w:left="20"/>
              <w:jc w:val="both"/>
            </w:pPr>
            <w:r>
              <w:rPr>
                <w:rFonts w:ascii="Times New Roman"/>
                <w:b w:val="false"/>
                <w:i w:val="false"/>
                <w:color w:val="000000"/>
                <w:sz w:val="20"/>
              </w:rPr>
              <w:t xml:space="preserve">
кредитный риск по которым застрахован </w:t>
            </w:r>
          </w:p>
          <w:p>
            <w:pPr>
              <w:spacing w:after="20"/>
              <w:ind w:left="20"/>
              <w:jc w:val="both"/>
            </w:pPr>
            <w:r>
              <w:rPr>
                <w:rFonts w:ascii="Times New Roman"/>
                <w:b w:val="false"/>
                <w:i w:val="false"/>
                <w:color w:val="000000"/>
                <w:sz w:val="20"/>
              </w:rPr>
              <w:t xml:space="preserve">
страховой организацией в размере превышения </w:t>
            </w:r>
          </w:p>
          <w:p>
            <w:pPr>
              <w:spacing w:after="20"/>
              <w:ind w:left="20"/>
              <w:jc w:val="both"/>
            </w:pPr>
            <w:r>
              <w:rPr>
                <w:rFonts w:ascii="Times New Roman"/>
                <w:b w:val="false"/>
                <w:i w:val="false"/>
                <w:color w:val="000000"/>
                <w:sz w:val="20"/>
              </w:rPr>
              <w:t xml:space="preserve">
отношения суммы ипотечного жилищного займа к </w:t>
            </w:r>
          </w:p>
          <w:p>
            <w:pPr>
              <w:spacing w:after="20"/>
              <w:ind w:left="20"/>
              <w:jc w:val="both"/>
            </w:pPr>
            <w:r>
              <w:rPr>
                <w:rFonts w:ascii="Times New Roman"/>
                <w:b w:val="false"/>
                <w:i w:val="false"/>
                <w:color w:val="000000"/>
                <w:sz w:val="20"/>
              </w:rPr>
              <w:t xml:space="preserve">
стоимости обеспечения над 70 процентами; </w:t>
            </w:r>
          </w:p>
          <w:p>
            <w:pPr>
              <w:spacing w:after="20"/>
              <w:ind w:left="20"/>
              <w:jc w:val="both"/>
            </w:pPr>
            <w:r>
              <w:rPr>
                <w:rFonts w:ascii="Times New Roman"/>
                <w:b w:val="false"/>
                <w:i w:val="false"/>
                <w:color w:val="000000"/>
                <w:sz w:val="20"/>
              </w:rPr>
              <w:t xml:space="preserve">
отношение суммы предоставленного ипотечного </w:t>
            </w:r>
          </w:p>
          <w:p>
            <w:pPr>
              <w:spacing w:after="20"/>
              <w:ind w:left="20"/>
              <w:jc w:val="both"/>
            </w:pPr>
            <w:r>
              <w:rPr>
                <w:rFonts w:ascii="Times New Roman"/>
                <w:b w:val="false"/>
                <w:i w:val="false"/>
                <w:color w:val="000000"/>
                <w:sz w:val="20"/>
              </w:rPr>
              <w:t xml:space="preserve">
жилищного займа на приобретение жилья, </w:t>
            </w:r>
          </w:p>
          <w:p>
            <w:pPr>
              <w:spacing w:after="20"/>
              <w:ind w:left="20"/>
              <w:jc w:val="both"/>
            </w:pPr>
            <w:r>
              <w:rPr>
                <w:rFonts w:ascii="Times New Roman"/>
                <w:b w:val="false"/>
                <w:i w:val="false"/>
                <w:color w:val="000000"/>
                <w:sz w:val="20"/>
              </w:rPr>
              <w:t xml:space="preserve">
построенного в рамках реализации </w:t>
            </w:r>
          </w:p>
          <w:p>
            <w:pPr>
              <w:spacing w:after="20"/>
              <w:ind w:left="20"/>
              <w:jc w:val="both"/>
            </w:pPr>
            <w:r>
              <w:rPr>
                <w:rFonts w:ascii="Times New Roman"/>
                <w:b w:val="false"/>
                <w:i w:val="false"/>
                <w:color w:val="000000"/>
                <w:sz w:val="20"/>
              </w:rPr>
              <w:t xml:space="preserve">
Государственной программы развития жилищного </w:t>
            </w:r>
          </w:p>
          <w:p>
            <w:pPr>
              <w:spacing w:after="20"/>
              <w:ind w:left="20"/>
              <w:jc w:val="both"/>
            </w:pPr>
            <w:r>
              <w:rPr>
                <w:rFonts w:ascii="Times New Roman"/>
                <w:b w:val="false"/>
                <w:i w:val="false"/>
                <w:color w:val="000000"/>
                <w:sz w:val="20"/>
              </w:rPr>
              <w:t xml:space="preserve">
строительства в Республике Казахстан на </w:t>
            </w:r>
          </w:p>
          <w:p>
            <w:pPr>
              <w:spacing w:after="20"/>
              <w:ind w:left="20"/>
              <w:jc w:val="both"/>
            </w:pPr>
            <w:r>
              <w:rPr>
                <w:rFonts w:ascii="Times New Roman"/>
                <w:b w:val="false"/>
                <w:i w:val="false"/>
                <w:color w:val="000000"/>
                <w:sz w:val="20"/>
              </w:rPr>
              <w:t xml:space="preserve">
2005-2007 годы, утвержденной постановлением </w:t>
            </w:r>
          </w:p>
          <w:p>
            <w:pPr>
              <w:spacing w:after="20"/>
              <w:ind w:left="20"/>
              <w:jc w:val="both"/>
            </w:pPr>
            <w:r>
              <w:rPr>
                <w:rFonts w:ascii="Times New Roman"/>
                <w:b w:val="false"/>
                <w:i w:val="false"/>
                <w:color w:val="000000"/>
                <w:sz w:val="20"/>
              </w:rPr>
              <w:t xml:space="preserve">
Правительства Республики Казахстан от 28 июня </w:t>
            </w:r>
          </w:p>
          <w:p>
            <w:pPr>
              <w:spacing w:after="20"/>
              <w:ind w:left="20"/>
              <w:jc w:val="both"/>
            </w:pPr>
            <w:r>
              <w:rPr>
                <w:rFonts w:ascii="Times New Roman"/>
                <w:b w:val="false"/>
                <w:i w:val="false"/>
                <w:color w:val="000000"/>
                <w:sz w:val="20"/>
              </w:rPr>
              <w:t xml:space="preserve">
2004 года N 715, к стоимости залога не </w:t>
            </w:r>
          </w:p>
          <w:p>
            <w:pPr>
              <w:spacing w:after="20"/>
              <w:ind w:left="20"/>
              <w:jc w:val="both"/>
            </w:pPr>
            <w:r>
              <w:rPr>
                <w:rFonts w:ascii="Times New Roman"/>
                <w:b w:val="false"/>
                <w:i w:val="false"/>
                <w:color w:val="000000"/>
                <w:sz w:val="20"/>
              </w:rPr>
              <w:t xml:space="preserve">
превышает 90 % от стоимости залога и </w:t>
            </w:r>
          </w:p>
          <w:p>
            <w:pPr>
              <w:spacing w:after="20"/>
              <w:ind w:left="20"/>
              <w:jc w:val="both"/>
            </w:pPr>
            <w:r>
              <w:rPr>
                <w:rFonts w:ascii="Times New Roman"/>
                <w:b w:val="false"/>
                <w:i w:val="false"/>
                <w:color w:val="000000"/>
                <w:sz w:val="20"/>
              </w:rPr>
              <w:t xml:space="preserve">
кредитный риск по которым гарантирован </w:t>
            </w:r>
          </w:p>
          <w:p>
            <w:pPr>
              <w:spacing w:after="20"/>
              <w:ind w:left="20"/>
              <w:jc w:val="both"/>
            </w:pPr>
            <w:r>
              <w:rPr>
                <w:rFonts w:ascii="Times New Roman"/>
                <w:b w:val="false"/>
                <w:i w:val="false"/>
                <w:color w:val="000000"/>
                <w:sz w:val="20"/>
              </w:rPr>
              <w:t xml:space="preserve">
Акционерным обществом "Казахстанский фонд </w:t>
            </w:r>
          </w:p>
          <w:p>
            <w:pPr>
              <w:spacing w:after="20"/>
              <w:ind w:left="20"/>
              <w:jc w:val="both"/>
            </w:pPr>
            <w:r>
              <w:rPr>
                <w:rFonts w:ascii="Times New Roman"/>
                <w:b w:val="false"/>
                <w:i w:val="false"/>
                <w:color w:val="000000"/>
                <w:sz w:val="20"/>
              </w:rPr>
              <w:t xml:space="preserve">
гарантирования ипотечных кредитов" в размере </w:t>
            </w:r>
          </w:p>
          <w:p>
            <w:pPr>
              <w:spacing w:after="20"/>
              <w:ind w:left="20"/>
              <w:jc w:val="both"/>
            </w:pPr>
            <w:r>
              <w:rPr>
                <w:rFonts w:ascii="Times New Roman"/>
                <w:b w:val="false"/>
                <w:i w:val="false"/>
                <w:color w:val="000000"/>
                <w:sz w:val="20"/>
              </w:rPr>
              <w:t xml:space="preserve">
превышения отношения суммы ипотечного </w:t>
            </w:r>
          </w:p>
          <w:p>
            <w:pPr>
              <w:spacing w:after="20"/>
              <w:ind w:left="20"/>
              <w:jc w:val="both"/>
            </w:pPr>
            <w:r>
              <w:rPr>
                <w:rFonts w:ascii="Times New Roman"/>
                <w:b w:val="false"/>
                <w:i w:val="false"/>
                <w:color w:val="000000"/>
                <w:sz w:val="20"/>
              </w:rPr>
              <w:t xml:space="preserve">
жилищного займа к стоимости обеспечения над </w:t>
            </w:r>
          </w:p>
          <w:p>
            <w:pPr>
              <w:spacing w:after="20"/>
              <w:ind w:left="20"/>
              <w:jc w:val="both"/>
            </w:pPr>
            <w:r>
              <w:rPr>
                <w:rFonts w:ascii="Times New Roman"/>
                <w:b w:val="false"/>
                <w:i w:val="false"/>
                <w:color w:val="000000"/>
                <w:sz w:val="20"/>
              </w:rPr>
              <w:t xml:space="preserve">
70 процентами, либо в размере превышения </w:t>
            </w:r>
          </w:p>
          <w:p>
            <w:pPr>
              <w:spacing w:after="20"/>
              <w:ind w:left="20"/>
              <w:jc w:val="both"/>
            </w:pPr>
            <w:r>
              <w:rPr>
                <w:rFonts w:ascii="Times New Roman"/>
                <w:b w:val="false"/>
                <w:i w:val="false"/>
                <w:color w:val="000000"/>
                <w:sz w:val="20"/>
              </w:rPr>
              <w:t xml:space="preserve">
отношения суммы ипотечного жилищного займа к </w:t>
            </w:r>
          </w:p>
          <w:p>
            <w:pPr>
              <w:spacing w:after="20"/>
              <w:ind w:left="20"/>
              <w:jc w:val="both"/>
            </w:pPr>
            <w:r>
              <w:rPr>
                <w:rFonts w:ascii="Times New Roman"/>
                <w:b w:val="false"/>
                <w:i w:val="false"/>
                <w:color w:val="000000"/>
                <w:sz w:val="20"/>
              </w:rPr>
              <w:t xml:space="preserve">
стоимости обеспечения над 85 процентами и </w:t>
            </w:r>
          </w:p>
          <w:p>
            <w:pPr>
              <w:spacing w:after="20"/>
              <w:ind w:left="20"/>
              <w:jc w:val="both"/>
            </w:pPr>
            <w:r>
              <w:rPr>
                <w:rFonts w:ascii="Times New Roman"/>
                <w:b w:val="false"/>
                <w:i w:val="false"/>
                <w:color w:val="000000"/>
                <w:sz w:val="20"/>
              </w:rPr>
              <w:t xml:space="preserve">
кредитный риск по которым застрахован </w:t>
            </w:r>
          </w:p>
          <w:p>
            <w:pPr>
              <w:spacing w:after="20"/>
              <w:ind w:left="20"/>
              <w:jc w:val="both"/>
            </w:pPr>
            <w:r>
              <w:rPr>
                <w:rFonts w:ascii="Times New Roman"/>
                <w:b w:val="false"/>
                <w:i w:val="false"/>
                <w:color w:val="000000"/>
                <w:sz w:val="20"/>
              </w:rPr>
              <w:t xml:space="preserve">
страховой организацией в размере превышения </w:t>
            </w:r>
          </w:p>
          <w:p>
            <w:pPr>
              <w:spacing w:after="20"/>
              <w:ind w:left="20"/>
              <w:jc w:val="both"/>
            </w:pPr>
            <w:r>
              <w:rPr>
                <w:rFonts w:ascii="Times New Roman"/>
                <w:b w:val="false"/>
                <w:i w:val="false"/>
                <w:color w:val="000000"/>
                <w:sz w:val="20"/>
              </w:rPr>
              <w:t xml:space="preserve">
отношения суммы ипотечного жилищного займа к </w:t>
            </w:r>
          </w:p>
          <w:p>
            <w:pPr>
              <w:spacing w:after="20"/>
              <w:ind w:left="20"/>
              <w:jc w:val="both"/>
            </w:pPr>
            <w:r>
              <w:rPr>
                <w:rFonts w:ascii="Times New Roman"/>
                <w:b w:val="false"/>
                <w:i w:val="false"/>
                <w:color w:val="000000"/>
                <w:sz w:val="20"/>
              </w:rPr>
              <w:t xml:space="preserve">
стоимости обеспечения над 70 процентами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8039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стран, имеющих </w:t>
            </w:r>
          </w:p>
          <w:p>
            <w:pPr>
              <w:spacing w:after="20"/>
              <w:ind w:left="20"/>
              <w:jc w:val="both"/>
            </w:pPr>
            <w:r>
              <w:rPr>
                <w:rFonts w:ascii="Times New Roman"/>
                <w:b w:val="false"/>
                <w:i w:val="false"/>
                <w:color w:val="000000"/>
                <w:sz w:val="20"/>
              </w:rPr>
              <w:t xml:space="preserve">
суверенный рейтинг от "ВВВ+" до "ВВВ-"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8040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w:t>
            </w:r>
          </w:p>
          <w:p>
            <w:pPr>
              <w:spacing w:after="20"/>
              <w:ind w:left="20"/>
              <w:jc w:val="both"/>
            </w:pPr>
            <w:r>
              <w:rPr>
                <w:rFonts w:ascii="Times New Roman"/>
                <w:b w:val="false"/>
                <w:i w:val="false"/>
                <w:color w:val="000000"/>
                <w:sz w:val="20"/>
              </w:rPr>
              <w:t xml:space="preserve">
организациях, имеющих долговой рейтинг от </w:t>
            </w:r>
          </w:p>
          <w:p>
            <w:pPr>
              <w:spacing w:after="20"/>
              <w:ind w:left="20"/>
              <w:jc w:val="both"/>
            </w:pPr>
            <w:r>
              <w:rPr>
                <w:rFonts w:ascii="Times New Roman"/>
                <w:b w:val="false"/>
                <w:i w:val="false"/>
                <w:color w:val="000000"/>
                <w:sz w:val="20"/>
              </w:rPr>
              <w:t xml:space="preserve">
"ВВВ+" до "ВВВ-"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 имеющих долговой </w:t>
            </w:r>
          </w:p>
          <w:p>
            <w:pPr>
              <w:spacing w:after="20"/>
              <w:ind w:left="20"/>
              <w:jc w:val="both"/>
            </w:pPr>
            <w:r>
              <w:rPr>
                <w:rFonts w:ascii="Times New Roman"/>
                <w:b w:val="false"/>
                <w:i w:val="false"/>
                <w:color w:val="000000"/>
                <w:sz w:val="20"/>
              </w:rPr>
              <w:t xml:space="preserve">
рейтинг от "А+" до "А-"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организаций, </w:t>
            </w:r>
          </w:p>
          <w:p>
            <w:pPr>
              <w:spacing w:after="20"/>
              <w:ind w:left="20"/>
              <w:jc w:val="both"/>
            </w:pPr>
            <w:r>
              <w:rPr>
                <w:rFonts w:ascii="Times New Roman"/>
                <w:b w:val="false"/>
                <w:i w:val="false"/>
                <w:color w:val="000000"/>
                <w:sz w:val="20"/>
              </w:rPr>
              <w:t xml:space="preserve">
имеющих долговой рейтинг от "А+" до "А-"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статус </w:t>
            </w:r>
          </w:p>
          <w:p>
            <w:pPr>
              <w:spacing w:after="20"/>
              <w:ind w:left="20"/>
              <w:jc w:val="both"/>
            </w:pPr>
            <w:r>
              <w:rPr>
                <w:rFonts w:ascii="Times New Roman"/>
                <w:b w:val="false"/>
                <w:i w:val="false"/>
                <w:color w:val="000000"/>
                <w:sz w:val="20"/>
              </w:rPr>
              <w:t xml:space="preserve">
государственных, выпущенные центральными </w:t>
            </w:r>
          </w:p>
          <w:p>
            <w:pPr>
              <w:spacing w:after="20"/>
              <w:ind w:left="20"/>
              <w:jc w:val="both"/>
            </w:pPr>
            <w:r>
              <w:rPr>
                <w:rFonts w:ascii="Times New Roman"/>
                <w:b w:val="false"/>
                <w:i w:val="false"/>
                <w:color w:val="000000"/>
                <w:sz w:val="20"/>
              </w:rPr>
              <w:t xml:space="preserve">
правительствами стран, имеющих суверенный </w:t>
            </w:r>
          </w:p>
          <w:p>
            <w:pPr>
              <w:spacing w:after="20"/>
              <w:ind w:left="20"/>
              <w:jc w:val="both"/>
            </w:pPr>
            <w:r>
              <w:rPr>
                <w:rFonts w:ascii="Times New Roman"/>
                <w:b w:val="false"/>
                <w:i w:val="false"/>
                <w:color w:val="000000"/>
                <w:sz w:val="20"/>
              </w:rPr>
              <w:t xml:space="preserve">
рейтинг от "ВВВ+" до "ВВВ-"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8044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международными </w:t>
            </w:r>
          </w:p>
          <w:p>
            <w:pPr>
              <w:spacing w:after="20"/>
              <w:ind w:left="20"/>
              <w:jc w:val="both"/>
            </w:pPr>
            <w:r>
              <w:rPr>
                <w:rFonts w:ascii="Times New Roman"/>
                <w:b w:val="false"/>
                <w:i w:val="false"/>
                <w:color w:val="000000"/>
                <w:sz w:val="20"/>
              </w:rPr>
              <w:t xml:space="preserve">
финансовыми организациями, имеющими долговой </w:t>
            </w:r>
          </w:p>
          <w:p>
            <w:pPr>
              <w:spacing w:after="20"/>
              <w:ind w:left="20"/>
              <w:jc w:val="both"/>
            </w:pPr>
            <w:r>
              <w:rPr>
                <w:rFonts w:ascii="Times New Roman"/>
                <w:b w:val="false"/>
                <w:i w:val="false"/>
                <w:color w:val="000000"/>
                <w:sz w:val="20"/>
              </w:rPr>
              <w:t xml:space="preserve">
рейтинг от "ВВВ+" до "ВВВ-"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8045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местными органами </w:t>
            </w:r>
          </w:p>
          <w:p>
            <w:pPr>
              <w:spacing w:after="20"/>
              <w:ind w:left="20"/>
              <w:jc w:val="both"/>
            </w:pPr>
            <w:r>
              <w:rPr>
                <w:rFonts w:ascii="Times New Roman"/>
                <w:b w:val="false"/>
                <w:i w:val="false"/>
                <w:color w:val="000000"/>
                <w:sz w:val="20"/>
              </w:rPr>
              <w:t xml:space="preserve">
власти стран, имеющих суверенный рейтинг не </w:t>
            </w:r>
          </w:p>
          <w:p>
            <w:pPr>
              <w:spacing w:after="20"/>
              <w:ind w:left="20"/>
              <w:jc w:val="both"/>
            </w:pPr>
            <w:r>
              <w:rPr>
                <w:rFonts w:ascii="Times New Roman"/>
                <w:b w:val="false"/>
                <w:i w:val="false"/>
                <w:color w:val="000000"/>
                <w:sz w:val="20"/>
              </w:rPr>
              <w:t xml:space="preserve">
ниже от "А+" до "А-"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8046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организациями, </w:t>
            </w:r>
          </w:p>
          <w:p>
            <w:pPr>
              <w:spacing w:after="20"/>
              <w:ind w:left="20"/>
              <w:jc w:val="both"/>
            </w:pPr>
            <w:r>
              <w:rPr>
                <w:rFonts w:ascii="Times New Roman"/>
                <w:b w:val="false"/>
                <w:i w:val="false"/>
                <w:color w:val="000000"/>
                <w:sz w:val="20"/>
              </w:rPr>
              <w:t xml:space="preserve">
имеющими долговой рейтинг от "А+" до "А-"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8047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активам, </w:t>
            </w:r>
          </w:p>
          <w:p>
            <w:pPr>
              <w:spacing w:after="20"/>
              <w:ind w:left="20"/>
              <w:jc w:val="both"/>
            </w:pPr>
            <w:r>
              <w:rPr>
                <w:rFonts w:ascii="Times New Roman"/>
                <w:b w:val="false"/>
                <w:i w:val="false"/>
                <w:color w:val="000000"/>
                <w:sz w:val="20"/>
              </w:rPr>
              <w:t xml:space="preserve">
включенным в III группу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8048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физическим лицам, за </w:t>
            </w:r>
          </w:p>
          <w:p>
            <w:pPr>
              <w:spacing w:after="20"/>
              <w:ind w:left="20"/>
              <w:jc w:val="both"/>
            </w:pPr>
            <w:r>
              <w:rPr>
                <w:rFonts w:ascii="Times New Roman"/>
                <w:b w:val="false"/>
                <w:i w:val="false"/>
                <w:color w:val="000000"/>
                <w:sz w:val="20"/>
              </w:rPr>
              <w:t xml:space="preserve">
исключением отнесенных к III и V группам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8049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w:t>
            </w:r>
          </w:p>
          <w:p>
            <w:pPr>
              <w:spacing w:after="20"/>
              <w:ind w:left="20"/>
              <w:jc w:val="both"/>
            </w:pPr>
            <w:r>
              <w:rPr>
                <w:rFonts w:ascii="Times New Roman"/>
                <w:b w:val="false"/>
                <w:i w:val="false"/>
                <w:color w:val="000000"/>
                <w:sz w:val="20"/>
              </w:rPr>
              <w:t xml:space="preserve">
организациям-резидентам, имеющим долговой </w:t>
            </w:r>
          </w:p>
          <w:p>
            <w:pPr>
              <w:spacing w:after="20"/>
              <w:ind w:left="20"/>
              <w:jc w:val="both"/>
            </w:pPr>
            <w:r>
              <w:rPr>
                <w:rFonts w:ascii="Times New Roman"/>
                <w:b w:val="false"/>
                <w:i w:val="false"/>
                <w:color w:val="000000"/>
                <w:sz w:val="20"/>
              </w:rPr>
              <w:t xml:space="preserve">
рейтинг ниже "А-" агентства Standard&amp;Poor's </w:t>
            </w:r>
          </w:p>
          <w:p>
            <w:pPr>
              <w:spacing w:after="20"/>
              <w:ind w:left="20"/>
              <w:jc w:val="both"/>
            </w:pPr>
            <w:r>
              <w:rPr>
                <w:rFonts w:ascii="Times New Roman"/>
                <w:b w:val="false"/>
                <w:i w:val="false"/>
                <w:color w:val="000000"/>
                <w:sz w:val="20"/>
              </w:rPr>
              <w:t xml:space="preserve">
или рейтинг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p>
            <w:pPr>
              <w:spacing w:after="20"/>
              <w:ind w:left="20"/>
              <w:jc w:val="both"/>
            </w:pPr>
            <w:r>
              <w:rPr>
                <w:rFonts w:ascii="Times New Roman"/>
                <w:b w:val="false"/>
                <w:i w:val="false"/>
                <w:color w:val="000000"/>
                <w:sz w:val="20"/>
              </w:rPr>
              <w:t xml:space="preserve">
организациям-резидентам, не имеющим </w:t>
            </w:r>
          </w:p>
          <w:p>
            <w:pPr>
              <w:spacing w:after="20"/>
              <w:ind w:left="20"/>
              <w:jc w:val="both"/>
            </w:pPr>
            <w:r>
              <w:rPr>
                <w:rFonts w:ascii="Times New Roman"/>
                <w:b w:val="false"/>
                <w:i w:val="false"/>
                <w:color w:val="000000"/>
                <w:sz w:val="20"/>
              </w:rPr>
              <w:t xml:space="preserve">
соответствующей рейтинговой оценки, и </w:t>
            </w:r>
          </w:p>
          <w:p>
            <w:pPr>
              <w:spacing w:after="20"/>
              <w:ind w:left="20"/>
              <w:jc w:val="both"/>
            </w:pPr>
            <w:r>
              <w:rPr>
                <w:rFonts w:ascii="Times New Roman"/>
                <w:b w:val="false"/>
                <w:i w:val="false"/>
                <w:color w:val="000000"/>
                <w:sz w:val="20"/>
              </w:rPr>
              <w:t xml:space="preserve">
организациям-нерезидентам, имеющим долговой </w:t>
            </w:r>
          </w:p>
          <w:p>
            <w:pPr>
              <w:spacing w:after="20"/>
              <w:ind w:left="20"/>
              <w:jc w:val="both"/>
            </w:pPr>
            <w:r>
              <w:rPr>
                <w:rFonts w:ascii="Times New Roman"/>
                <w:b w:val="false"/>
                <w:i w:val="false"/>
                <w:color w:val="000000"/>
                <w:sz w:val="20"/>
              </w:rPr>
              <w:t xml:space="preserve">
рейтинг от "ВВВ+" до "ВВ-" агентства </w:t>
            </w:r>
          </w:p>
          <w:p>
            <w:pPr>
              <w:spacing w:after="20"/>
              <w:ind w:left="20"/>
              <w:jc w:val="both"/>
            </w:pPr>
            <w:r>
              <w:rPr>
                <w:rFonts w:ascii="Times New Roman"/>
                <w:b w:val="false"/>
                <w:i w:val="false"/>
                <w:color w:val="000000"/>
                <w:sz w:val="20"/>
              </w:rPr>
              <w:t xml:space="preserve">
Standard&amp;Poor's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8050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стран, имеющих </w:t>
            </w:r>
          </w:p>
          <w:p>
            <w:pPr>
              <w:spacing w:after="20"/>
              <w:ind w:left="20"/>
              <w:jc w:val="both"/>
            </w:pPr>
            <w:r>
              <w:rPr>
                <w:rFonts w:ascii="Times New Roman"/>
                <w:b w:val="false"/>
                <w:i w:val="false"/>
                <w:color w:val="000000"/>
                <w:sz w:val="20"/>
              </w:rPr>
              <w:t xml:space="preserve">
суверенный рейтинг от "ВВ+" до "В-"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w:t>
            </w:r>
          </w:p>
          <w:p>
            <w:pPr>
              <w:spacing w:after="20"/>
              <w:ind w:left="20"/>
              <w:jc w:val="both"/>
            </w:pPr>
            <w:r>
              <w:rPr>
                <w:rFonts w:ascii="Times New Roman"/>
                <w:b w:val="false"/>
                <w:i w:val="false"/>
                <w:color w:val="000000"/>
                <w:sz w:val="20"/>
              </w:rPr>
              <w:t xml:space="preserve">
и стран, не имеющих соответствующей </w:t>
            </w:r>
          </w:p>
          <w:p>
            <w:pPr>
              <w:spacing w:after="20"/>
              <w:ind w:left="20"/>
              <w:jc w:val="both"/>
            </w:pPr>
            <w:r>
              <w:rPr>
                <w:rFonts w:ascii="Times New Roman"/>
                <w:b w:val="false"/>
                <w:i w:val="false"/>
                <w:color w:val="000000"/>
                <w:sz w:val="20"/>
              </w:rPr>
              <w:t xml:space="preserve">
рейтинговой оценки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w:t>
            </w:r>
          </w:p>
          <w:p>
            <w:pPr>
              <w:spacing w:after="20"/>
              <w:ind w:left="20"/>
              <w:jc w:val="both"/>
            </w:pPr>
            <w:r>
              <w:rPr>
                <w:rFonts w:ascii="Times New Roman"/>
                <w:b w:val="false"/>
                <w:i w:val="false"/>
                <w:color w:val="000000"/>
                <w:sz w:val="20"/>
              </w:rPr>
              <w:t xml:space="preserve">
организациях, имеющих долговой рейтинг от </w:t>
            </w:r>
          </w:p>
          <w:p>
            <w:pPr>
              <w:spacing w:after="20"/>
              <w:ind w:left="20"/>
              <w:jc w:val="both"/>
            </w:pPr>
            <w:r>
              <w:rPr>
                <w:rFonts w:ascii="Times New Roman"/>
                <w:b w:val="false"/>
                <w:i w:val="false"/>
                <w:color w:val="000000"/>
                <w:sz w:val="20"/>
              </w:rPr>
              <w:t xml:space="preserve">
"ВВ+" до "В-"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 международных </w:t>
            </w:r>
          </w:p>
          <w:p>
            <w:pPr>
              <w:spacing w:after="20"/>
              <w:ind w:left="20"/>
              <w:jc w:val="both"/>
            </w:pPr>
            <w:r>
              <w:rPr>
                <w:rFonts w:ascii="Times New Roman"/>
                <w:b w:val="false"/>
                <w:i w:val="false"/>
                <w:color w:val="000000"/>
                <w:sz w:val="20"/>
              </w:rPr>
              <w:t xml:space="preserve">
финансовых организациях, не имеющих </w:t>
            </w:r>
          </w:p>
          <w:p>
            <w:pPr>
              <w:spacing w:after="20"/>
              <w:ind w:left="20"/>
              <w:jc w:val="both"/>
            </w:pPr>
            <w:r>
              <w:rPr>
                <w:rFonts w:ascii="Times New Roman"/>
                <w:b w:val="false"/>
                <w:i w:val="false"/>
                <w:color w:val="000000"/>
                <w:sz w:val="20"/>
              </w:rPr>
              <w:t xml:space="preserve">
соответствующей рейтинговой оценки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организациях-резидентах, имеющих </w:t>
            </w:r>
          </w:p>
          <w:p>
            <w:pPr>
              <w:spacing w:after="20"/>
              <w:ind w:left="20"/>
              <w:jc w:val="both"/>
            </w:pPr>
            <w:r>
              <w:rPr>
                <w:rFonts w:ascii="Times New Roman"/>
                <w:b w:val="false"/>
                <w:i w:val="false"/>
                <w:color w:val="000000"/>
                <w:sz w:val="20"/>
              </w:rPr>
              <w:t xml:space="preserve">
долговой рейтинг ниже "А-" агентства Standard </w:t>
            </w:r>
          </w:p>
          <w:p>
            <w:pPr>
              <w:spacing w:after="20"/>
              <w:ind w:left="20"/>
              <w:jc w:val="both"/>
            </w:pPr>
            <w:r>
              <w:rPr>
                <w:rFonts w:ascii="Times New Roman"/>
                <w:b w:val="false"/>
                <w:i w:val="false"/>
                <w:color w:val="000000"/>
                <w:sz w:val="20"/>
              </w:rPr>
              <w:t xml:space="preserve">
&amp; Poor's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агентств, </w:t>
            </w:r>
          </w:p>
          <w:p>
            <w:pPr>
              <w:spacing w:after="20"/>
              <w:ind w:left="20"/>
              <w:jc w:val="both"/>
            </w:pPr>
            <w:r>
              <w:rPr>
                <w:rFonts w:ascii="Times New Roman"/>
                <w:b w:val="false"/>
                <w:i w:val="false"/>
                <w:color w:val="000000"/>
                <w:sz w:val="20"/>
              </w:rPr>
              <w:t xml:space="preserve">
организациях-резидентах, не имеющих </w:t>
            </w:r>
          </w:p>
          <w:p>
            <w:pPr>
              <w:spacing w:after="20"/>
              <w:ind w:left="20"/>
              <w:jc w:val="both"/>
            </w:pPr>
            <w:r>
              <w:rPr>
                <w:rFonts w:ascii="Times New Roman"/>
                <w:b w:val="false"/>
                <w:i w:val="false"/>
                <w:color w:val="000000"/>
                <w:sz w:val="20"/>
              </w:rPr>
              <w:t xml:space="preserve">
соответствующей рейтинговой оценки, и </w:t>
            </w:r>
          </w:p>
          <w:p>
            <w:pPr>
              <w:spacing w:after="20"/>
              <w:ind w:left="20"/>
              <w:jc w:val="both"/>
            </w:pPr>
            <w:r>
              <w:rPr>
                <w:rFonts w:ascii="Times New Roman"/>
                <w:b w:val="false"/>
                <w:i w:val="false"/>
                <w:color w:val="000000"/>
                <w:sz w:val="20"/>
              </w:rPr>
              <w:t xml:space="preserve">
организациях-нерезидентах, имеющих долговой </w:t>
            </w:r>
          </w:p>
          <w:p>
            <w:pPr>
              <w:spacing w:after="20"/>
              <w:ind w:left="20"/>
              <w:jc w:val="both"/>
            </w:pPr>
            <w:r>
              <w:rPr>
                <w:rFonts w:ascii="Times New Roman"/>
                <w:b w:val="false"/>
                <w:i w:val="false"/>
                <w:color w:val="000000"/>
                <w:sz w:val="20"/>
              </w:rPr>
              <w:t xml:space="preserve">
рейтинг от "ВВВ+" до "ВВ-" агентства Standard </w:t>
            </w:r>
          </w:p>
          <w:p>
            <w:pPr>
              <w:spacing w:after="20"/>
              <w:ind w:left="20"/>
              <w:jc w:val="both"/>
            </w:pPr>
            <w:r>
              <w:rPr>
                <w:rFonts w:ascii="Times New Roman"/>
                <w:b w:val="false"/>
                <w:i w:val="false"/>
                <w:color w:val="000000"/>
                <w:sz w:val="20"/>
              </w:rPr>
              <w:t xml:space="preserve">
&amp; Poor's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организаций-резидентов, имеющих долговой </w:t>
            </w:r>
          </w:p>
          <w:p>
            <w:pPr>
              <w:spacing w:after="20"/>
              <w:ind w:left="20"/>
              <w:jc w:val="both"/>
            </w:pPr>
            <w:r>
              <w:rPr>
                <w:rFonts w:ascii="Times New Roman"/>
                <w:b w:val="false"/>
                <w:i w:val="false"/>
                <w:color w:val="000000"/>
                <w:sz w:val="20"/>
              </w:rPr>
              <w:t xml:space="preserve">
рейтинг ниже "А-"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p>
            <w:pPr>
              <w:spacing w:after="20"/>
              <w:ind w:left="20"/>
              <w:jc w:val="both"/>
            </w:pPr>
            <w:r>
              <w:rPr>
                <w:rFonts w:ascii="Times New Roman"/>
                <w:b w:val="false"/>
                <w:i w:val="false"/>
                <w:color w:val="000000"/>
                <w:sz w:val="20"/>
              </w:rPr>
              <w:t xml:space="preserve">
организаций-резидентов, не имеющих </w:t>
            </w:r>
          </w:p>
          <w:p>
            <w:pPr>
              <w:spacing w:after="20"/>
              <w:ind w:left="20"/>
              <w:jc w:val="both"/>
            </w:pPr>
            <w:r>
              <w:rPr>
                <w:rFonts w:ascii="Times New Roman"/>
                <w:b w:val="false"/>
                <w:i w:val="false"/>
                <w:color w:val="000000"/>
                <w:sz w:val="20"/>
              </w:rPr>
              <w:t xml:space="preserve">
соответствующей рейтинговой оценки, и </w:t>
            </w:r>
          </w:p>
          <w:p>
            <w:pPr>
              <w:spacing w:after="20"/>
              <w:ind w:left="20"/>
              <w:jc w:val="both"/>
            </w:pPr>
            <w:r>
              <w:rPr>
                <w:rFonts w:ascii="Times New Roman"/>
                <w:b w:val="false"/>
                <w:i w:val="false"/>
                <w:color w:val="000000"/>
                <w:sz w:val="20"/>
              </w:rPr>
              <w:t xml:space="preserve">
организаций-нерезидентов, имеющих долговой </w:t>
            </w:r>
          </w:p>
          <w:p>
            <w:pPr>
              <w:spacing w:after="20"/>
              <w:ind w:left="20"/>
              <w:jc w:val="both"/>
            </w:pPr>
            <w:r>
              <w:rPr>
                <w:rFonts w:ascii="Times New Roman"/>
                <w:b w:val="false"/>
                <w:i w:val="false"/>
                <w:color w:val="000000"/>
                <w:sz w:val="20"/>
              </w:rPr>
              <w:t xml:space="preserve">
рейтинг от "ВВВ+" до "ВВ-" агентства Standard </w:t>
            </w:r>
          </w:p>
          <w:p>
            <w:pPr>
              <w:spacing w:after="20"/>
              <w:ind w:left="20"/>
              <w:jc w:val="both"/>
            </w:pPr>
            <w:r>
              <w:rPr>
                <w:rFonts w:ascii="Times New Roman"/>
                <w:b w:val="false"/>
                <w:i w:val="false"/>
                <w:color w:val="000000"/>
                <w:sz w:val="20"/>
              </w:rPr>
              <w:t xml:space="preserve">
&amp; Poor's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8054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физических лиц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8055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статус </w:t>
            </w:r>
          </w:p>
          <w:p>
            <w:pPr>
              <w:spacing w:after="20"/>
              <w:ind w:left="20"/>
              <w:jc w:val="both"/>
            </w:pPr>
            <w:r>
              <w:rPr>
                <w:rFonts w:ascii="Times New Roman"/>
                <w:b w:val="false"/>
                <w:i w:val="false"/>
                <w:color w:val="000000"/>
                <w:sz w:val="20"/>
              </w:rPr>
              <w:t xml:space="preserve">
государственных, выпущенные центральными </w:t>
            </w:r>
          </w:p>
          <w:p>
            <w:pPr>
              <w:spacing w:after="20"/>
              <w:ind w:left="20"/>
              <w:jc w:val="both"/>
            </w:pPr>
            <w:r>
              <w:rPr>
                <w:rFonts w:ascii="Times New Roman"/>
                <w:b w:val="false"/>
                <w:i w:val="false"/>
                <w:color w:val="000000"/>
                <w:sz w:val="20"/>
              </w:rPr>
              <w:t xml:space="preserve">
правительствами стран, имеющих суверенный </w:t>
            </w:r>
          </w:p>
          <w:p>
            <w:pPr>
              <w:spacing w:after="20"/>
              <w:ind w:left="20"/>
              <w:jc w:val="both"/>
            </w:pPr>
            <w:r>
              <w:rPr>
                <w:rFonts w:ascii="Times New Roman"/>
                <w:b w:val="false"/>
                <w:i w:val="false"/>
                <w:color w:val="000000"/>
                <w:sz w:val="20"/>
              </w:rPr>
              <w:t xml:space="preserve">
рейтинг от "ВВ+" до "В-"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и стран, не </w:t>
            </w:r>
          </w:p>
          <w:p>
            <w:pPr>
              <w:spacing w:after="20"/>
              <w:ind w:left="20"/>
              <w:jc w:val="both"/>
            </w:pPr>
            <w:r>
              <w:rPr>
                <w:rFonts w:ascii="Times New Roman"/>
                <w:b w:val="false"/>
                <w:i w:val="false"/>
                <w:color w:val="000000"/>
                <w:sz w:val="20"/>
              </w:rPr>
              <w:t xml:space="preserve">
имеющих соответствующей рейтинговой оценки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8056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местными органами </w:t>
            </w:r>
          </w:p>
          <w:p>
            <w:pPr>
              <w:spacing w:after="20"/>
              <w:ind w:left="20"/>
              <w:jc w:val="both"/>
            </w:pPr>
            <w:r>
              <w:rPr>
                <w:rFonts w:ascii="Times New Roman"/>
                <w:b w:val="false"/>
                <w:i w:val="false"/>
                <w:color w:val="000000"/>
                <w:sz w:val="20"/>
              </w:rPr>
              <w:t xml:space="preserve">
власти стран, имеющих суверенный рейтинг от </w:t>
            </w:r>
          </w:p>
          <w:p>
            <w:pPr>
              <w:spacing w:after="20"/>
              <w:ind w:left="20"/>
              <w:jc w:val="both"/>
            </w:pPr>
            <w:r>
              <w:rPr>
                <w:rFonts w:ascii="Times New Roman"/>
                <w:b w:val="false"/>
                <w:i w:val="false"/>
                <w:color w:val="000000"/>
                <w:sz w:val="20"/>
              </w:rPr>
              <w:t xml:space="preserve">
"ВВВ+" до "ВВ-"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и стран, не </w:t>
            </w:r>
          </w:p>
          <w:p>
            <w:pPr>
              <w:spacing w:after="20"/>
              <w:ind w:left="20"/>
              <w:jc w:val="both"/>
            </w:pPr>
            <w:r>
              <w:rPr>
                <w:rFonts w:ascii="Times New Roman"/>
                <w:b w:val="false"/>
                <w:i w:val="false"/>
                <w:color w:val="000000"/>
                <w:sz w:val="20"/>
              </w:rPr>
              <w:t xml:space="preserve">
имеющих соответствующей рейтинговой оценки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8057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международными </w:t>
            </w:r>
          </w:p>
          <w:p>
            <w:pPr>
              <w:spacing w:after="20"/>
              <w:ind w:left="20"/>
              <w:jc w:val="both"/>
            </w:pPr>
            <w:r>
              <w:rPr>
                <w:rFonts w:ascii="Times New Roman"/>
                <w:b w:val="false"/>
                <w:i w:val="false"/>
                <w:color w:val="000000"/>
                <w:sz w:val="20"/>
              </w:rPr>
              <w:t xml:space="preserve">
финансовыми организациями, имеющими долговой </w:t>
            </w:r>
          </w:p>
          <w:p>
            <w:pPr>
              <w:spacing w:after="20"/>
              <w:ind w:left="20"/>
              <w:jc w:val="both"/>
            </w:pPr>
            <w:r>
              <w:rPr>
                <w:rFonts w:ascii="Times New Roman"/>
                <w:b w:val="false"/>
                <w:i w:val="false"/>
                <w:color w:val="000000"/>
                <w:sz w:val="20"/>
              </w:rPr>
              <w:t xml:space="preserve">
рейтинг от "ВВ+" до "В-"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и </w:t>
            </w:r>
          </w:p>
          <w:p>
            <w:pPr>
              <w:spacing w:after="20"/>
              <w:ind w:left="20"/>
              <w:jc w:val="both"/>
            </w:pPr>
            <w:r>
              <w:rPr>
                <w:rFonts w:ascii="Times New Roman"/>
                <w:b w:val="false"/>
                <w:i w:val="false"/>
                <w:color w:val="000000"/>
                <w:sz w:val="20"/>
              </w:rPr>
              <w:t xml:space="preserve">
международными финансовыми организациями, не </w:t>
            </w:r>
          </w:p>
          <w:p>
            <w:pPr>
              <w:spacing w:after="20"/>
              <w:ind w:left="20"/>
              <w:jc w:val="both"/>
            </w:pPr>
            <w:r>
              <w:rPr>
                <w:rFonts w:ascii="Times New Roman"/>
                <w:b w:val="false"/>
                <w:i w:val="false"/>
                <w:color w:val="000000"/>
                <w:sz w:val="20"/>
              </w:rPr>
              <w:t xml:space="preserve">
имеющими соответствующей рейтинговой оценки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8058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организациями-резидентами, имеющими долговой </w:t>
            </w:r>
          </w:p>
          <w:p>
            <w:pPr>
              <w:spacing w:after="20"/>
              <w:ind w:left="20"/>
              <w:jc w:val="both"/>
            </w:pPr>
            <w:r>
              <w:rPr>
                <w:rFonts w:ascii="Times New Roman"/>
                <w:b w:val="false"/>
                <w:i w:val="false"/>
                <w:color w:val="000000"/>
                <w:sz w:val="20"/>
              </w:rPr>
              <w:t xml:space="preserve">
рейтинг ниже "А-"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p>
            <w:pPr>
              <w:spacing w:after="20"/>
              <w:ind w:left="20"/>
              <w:jc w:val="both"/>
            </w:pPr>
            <w:r>
              <w:rPr>
                <w:rFonts w:ascii="Times New Roman"/>
                <w:b w:val="false"/>
                <w:i w:val="false"/>
                <w:color w:val="000000"/>
                <w:sz w:val="20"/>
              </w:rPr>
              <w:t xml:space="preserve">
организациями-резидентами, не имеющими </w:t>
            </w:r>
          </w:p>
          <w:p>
            <w:pPr>
              <w:spacing w:after="20"/>
              <w:ind w:left="20"/>
              <w:jc w:val="both"/>
            </w:pPr>
            <w:r>
              <w:rPr>
                <w:rFonts w:ascii="Times New Roman"/>
                <w:b w:val="false"/>
                <w:i w:val="false"/>
                <w:color w:val="000000"/>
                <w:sz w:val="20"/>
              </w:rPr>
              <w:t xml:space="preserve">
соответствующей рейтинговой оценки, и </w:t>
            </w:r>
          </w:p>
          <w:p>
            <w:pPr>
              <w:spacing w:after="20"/>
              <w:ind w:left="20"/>
              <w:jc w:val="both"/>
            </w:pPr>
            <w:r>
              <w:rPr>
                <w:rFonts w:ascii="Times New Roman"/>
                <w:b w:val="false"/>
                <w:i w:val="false"/>
                <w:color w:val="000000"/>
                <w:sz w:val="20"/>
              </w:rPr>
              <w:t xml:space="preserve">
организациями-нерезидентами, имеющими </w:t>
            </w:r>
          </w:p>
          <w:p>
            <w:pPr>
              <w:spacing w:after="20"/>
              <w:ind w:left="20"/>
              <w:jc w:val="both"/>
            </w:pPr>
            <w:r>
              <w:rPr>
                <w:rFonts w:ascii="Times New Roman"/>
                <w:b w:val="false"/>
                <w:i w:val="false"/>
                <w:color w:val="000000"/>
                <w:sz w:val="20"/>
              </w:rPr>
              <w:t xml:space="preserve">
долговой рейтинг от "ВВВ+" до "ВВ-"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8059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активам, </w:t>
            </w:r>
          </w:p>
          <w:p>
            <w:pPr>
              <w:spacing w:after="20"/>
              <w:ind w:left="20"/>
              <w:jc w:val="both"/>
            </w:pPr>
            <w:r>
              <w:rPr>
                <w:rFonts w:ascii="Times New Roman"/>
                <w:b w:val="false"/>
                <w:i w:val="false"/>
                <w:color w:val="000000"/>
                <w:sz w:val="20"/>
              </w:rPr>
              <w:t xml:space="preserve">
включенным в IV группу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8060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w:t>
            </w:r>
          </w:p>
          <w:p>
            <w:pPr>
              <w:spacing w:after="20"/>
              <w:ind w:left="20"/>
              <w:jc w:val="both"/>
            </w:pPr>
            <w:r>
              <w:rPr>
                <w:rFonts w:ascii="Times New Roman"/>
                <w:b w:val="false"/>
                <w:i w:val="false"/>
                <w:color w:val="000000"/>
                <w:sz w:val="20"/>
              </w:rPr>
              <w:t xml:space="preserve">
организациям-нерезидентам, имеющим долговой </w:t>
            </w:r>
          </w:p>
          <w:p>
            <w:pPr>
              <w:spacing w:after="20"/>
              <w:ind w:left="20"/>
              <w:jc w:val="both"/>
            </w:pPr>
            <w:r>
              <w:rPr>
                <w:rFonts w:ascii="Times New Roman"/>
                <w:b w:val="false"/>
                <w:i w:val="false"/>
                <w:color w:val="000000"/>
                <w:sz w:val="20"/>
              </w:rPr>
              <w:t xml:space="preserve">
рейтинг ниже "ВВ-"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и </w:t>
            </w:r>
          </w:p>
          <w:p>
            <w:pPr>
              <w:spacing w:after="20"/>
              <w:ind w:left="20"/>
              <w:jc w:val="both"/>
            </w:pPr>
            <w:r>
              <w:rPr>
                <w:rFonts w:ascii="Times New Roman"/>
                <w:b w:val="false"/>
                <w:i w:val="false"/>
                <w:color w:val="000000"/>
                <w:sz w:val="20"/>
              </w:rPr>
              <w:t xml:space="preserve">
организациям-нерезидентам, не имеющим </w:t>
            </w:r>
          </w:p>
          <w:p>
            <w:pPr>
              <w:spacing w:after="20"/>
              <w:ind w:left="20"/>
              <w:jc w:val="both"/>
            </w:pPr>
            <w:r>
              <w:rPr>
                <w:rFonts w:ascii="Times New Roman"/>
                <w:b w:val="false"/>
                <w:i w:val="false"/>
                <w:color w:val="000000"/>
                <w:sz w:val="20"/>
              </w:rPr>
              <w:t xml:space="preserve">
соответствующей рейтинговой оценки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ипотечные жилищные займы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8061-1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Потребительские кредиты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8061-2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нерезидентам </w:t>
            </w:r>
          </w:p>
          <w:p>
            <w:pPr>
              <w:spacing w:after="20"/>
              <w:ind w:left="20"/>
              <w:jc w:val="both"/>
            </w:pPr>
            <w:r>
              <w:rPr>
                <w:rFonts w:ascii="Times New Roman"/>
                <w:b w:val="false"/>
                <w:i w:val="false"/>
                <w:color w:val="000000"/>
                <w:sz w:val="20"/>
              </w:rPr>
              <w:t xml:space="preserve">
Республики Казахстан, являющимся </w:t>
            </w:r>
          </w:p>
          <w:p>
            <w:pPr>
              <w:spacing w:after="20"/>
              <w:ind w:left="20"/>
              <w:jc w:val="both"/>
            </w:pPr>
            <w:r>
              <w:rPr>
                <w:rFonts w:ascii="Times New Roman"/>
                <w:b w:val="false"/>
                <w:i w:val="false"/>
                <w:color w:val="000000"/>
                <w:sz w:val="20"/>
              </w:rPr>
              <w:t xml:space="preserve">
юридическими лицами, зарегистриро- </w:t>
            </w:r>
          </w:p>
          <w:p>
            <w:pPr>
              <w:spacing w:after="20"/>
              <w:ind w:left="20"/>
              <w:jc w:val="both"/>
            </w:pPr>
            <w:r>
              <w:rPr>
                <w:rFonts w:ascii="Times New Roman"/>
                <w:b w:val="false"/>
                <w:i w:val="false"/>
                <w:color w:val="000000"/>
                <w:sz w:val="20"/>
              </w:rPr>
              <w:t xml:space="preserve">
ванными на территории иностранных </w:t>
            </w:r>
          </w:p>
          <w:p>
            <w:pPr>
              <w:spacing w:after="20"/>
              <w:ind w:left="20"/>
              <w:jc w:val="both"/>
            </w:pPr>
            <w:r>
              <w:rPr>
                <w:rFonts w:ascii="Times New Roman"/>
                <w:b w:val="false"/>
                <w:i w:val="false"/>
                <w:color w:val="000000"/>
                <w:sz w:val="20"/>
              </w:rPr>
              <w:t xml:space="preserve">
государств, или гражданами иностранных </w:t>
            </w:r>
          </w:p>
          <w:p>
            <w:pPr>
              <w:spacing w:after="20"/>
              <w:ind w:left="20"/>
              <w:jc w:val="both"/>
            </w:pPr>
            <w:r>
              <w:rPr>
                <w:rFonts w:ascii="Times New Roman"/>
                <w:b w:val="false"/>
                <w:i w:val="false"/>
                <w:color w:val="000000"/>
                <w:sz w:val="20"/>
              </w:rPr>
              <w:t xml:space="preserve">
государств, указанных в примечании </w:t>
            </w:r>
          </w:p>
          <w:p>
            <w:pPr>
              <w:spacing w:after="20"/>
              <w:ind w:left="20"/>
              <w:jc w:val="both"/>
            </w:pPr>
            <w:r>
              <w:rPr>
                <w:rFonts w:ascii="Times New Roman"/>
                <w:b w:val="false"/>
                <w:i w:val="false"/>
                <w:color w:val="000000"/>
                <w:sz w:val="20"/>
              </w:rPr>
              <w:t xml:space="preserve">
к настоящему приложению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стран, имеющих </w:t>
            </w:r>
          </w:p>
          <w:p>
            <w:pPr>
              <w:spacing w:after="20"/>
              <w:ind w:left="20"/>
              <w:jc w:val="both"/>
            </w:pPr>
            <w:r>
              <w:rPr>
                <w:rFonts w:ascii="Times New Roman"/>
                <w:b w:val="false"/>
                <w:i w:val="false"/>
                <w:color w:val="000000"/>
                <w:sz w:val="20"/>
              </w:rPr>
              <w:t xml:space="preserve">
суверенный рейтинг ниже "В-"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w:t>
            </w:r>
          </w:p>
          <w:p>
            <w:pPr>
              <w:spacing w:after="20"/>
              <w:ind w:left="20"/>
              <w:jc w:val="both"/>
            </w:pPr>
            <w:r>
              <w:rPr>
                <w:rFonts w:ascii="Times New Roman"/>
                <w:b w:val="false"/>
                <w:i w:val="false"/>
                <w:color w:val="000000"/>
                <w:sz w:val="20"/>
              </w:rPr>
              <w:t xml:space="preserve">
организациях, имеющих долговой рейтинг ниже </w:t>
            </w:r>
          </w:p>
          <w:p>
            <w:pPr>
              <w:spacing w:after="20"/>
              <w:ind w:left="20"/>
              <w:jc w:val="both"/>
            </w:pPr>
            <w:r>
              <w:rPr>
                <w:rFonts w:ascii="Times New Roman"/>
                <w:b w:val="false"/>
                <w:i w:val="false"/>
                <w:color w:val="000000"/>
                <w:sz w:val="20"/>
              </w:rPr>
              <w:t xml:space="preserve">
"В-"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8064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организациях-нерезидентах, имеющих </w:t>
            </w:r>
          </w:p>
          <w:p>
            <w:pPr>
              <w:spacing w:after="20"/>
              <w:ind w:left="20"/>
              <w:jc w:val="both"/>
            </w:pPr>
            <w:r>
              <w:rPr>
                <w:rFonts w:ascii="Times New Roman"/>
                <w:b w:val="false"/>
                <w:i w:val="false"/>
                <w:color w:val="000000"/>
                <w:sz w:val="20"/>
              </w:rPr>
              <w:t xml:space="preserve">
долговой рейтинг ниже "ВВ-"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w:t>
            </w:r>
          </w:p>
          <w:p>
            <w:pPr>
              <w:spacing w:after="20"/>
              <w:ind w:left="20"/>
              <w:jc w:val="both"/>
            </w:pPr>
            <w:r>
              <w:rPr>
                <w:rFonts w:ascii="Times New Roman"/>
                <w:b w:val="false"/>
                <w:i w:val="false"/>
                <w:color w:val="000000"/>
                <w:sz w:val="20"/>
              </w:rPr>
              <w:t xml:space="preserve">
и организациях-нерезидентах, не имеющих </w:t>
            </w:r>
          </w:p>
          <w:p>
            <w:pPr>
              <w:spacing w:after="20"/>
              <w:ind w:left="20"/>
              <w:jc w:val="both"/>
            </w:pPr>
            <w:r>
              <w:rPr>
                <w:rFonts w:ascii="Times New Roman"/>
                <w:b w:val="false"/>
                <w:i w:val="false"/>
                <w:color w:val="000000"/>
                <w:sz w:val="20"/>
              </w:rPr>
              <w:t xml:space="preserve">
соответствующей рейтинговой оценки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8064-1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организациях-нерезидентах </w:t>
            </w:r>
          </w:p>
          <w:p>
            <w:pPr>
              <w:spacing w:after="20"/>
              <w:ind w:left="20"/>
              <w:jc w:val="both"/>
            </w:pPr>
            <w:r>
              <w:rPr>
                <w:rFonts w:ascii="Times New Roman"/>
                <w:b w:val="false"/>
                <w:i w:val="false"/>
                <w:color w:val="000000"/>
                <w:sz w:val="20"/>
              </w:rPr>
              <w:t xml:space="preserve">
Республики Казахстан, зарегистрированных </w:t>
            </w:r>
          </w:p>
          <w:p>
            <w:pPr>
              <w:spacing w:after="20"/>
              <w:ind w:left="20"/>
              <w:jc w:val="both"/>
            </w:pPr>
            <w:r>
              <w:rPr>
                <w:rFonts w:ascii="Times New Roman"/>
                <w:b w:val="false"/>
                <w:i w:val="false"/>
                <w:color w:val="000000"/>
                <w:sz w:val="20"/>
              </w:rPr>
              <w:t xml:space="preserve">
на территории иностранных государств, </w:t>
            </w:r>
          </w:p>
          <w:p>
            <w:pPr>
              <w:spacing w:after="20"/>
              <w:ind w:left="20"/>
              <w:jc w:val="both"/>
            </w:pPr>
            <w:r>
              <w:rPr>
                <w:rFonts w:ascii="Times New Roman"/>
                <w:b w:val="false"/>
                <w:i w:val="false"/>
                <w:color w:val="000000"/>
                <w:sz w:val="20"/>
              </w:rPr>
              <w:t xml:space="preserve">
указанных в примечании к настоящему </w:t>
            </w:r>
          </w:p>
          <w:p>
            <w:pPr>
              <w:spacing w:after="20"/>
              <w:ind w:left="20"/>
              <w:jc w:val="both"/>
            </w:pPr>
            <w:r>
              <w:rPr>
                <w:rFonts w:ascii="Times New Roman"/>
                <w:b w:val="false"/>
                <w:i w:val="false"/>
                <w:color w:val="000000"/>
                <w:sz w:val="20"/>
              </w:rPr>
              <w:t xml:space="preserve">
приложению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8065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организаций-нерезидентов, имеющих долговой </w:t>
            </w:r>
          </w:p>
          <w:p>
            <w:pPr>
              <w:spacing w:after="20"/>
              <w:ind w:left="20"/>
              <w:jc w:val="both"/>
            </w:pPr>
            <w:r>
              <w:rPr>
                <w:rFonts w:ascii="Times New Roman"/>
                <w:b w:val="false"/>
                <w:i w:val="false"/>
                <w:color w:val="000000"/>
                <w:sz w:val="20"/>
              </w:rPr>
              <w:t xml:space="preserve">
рейтинг ниже "ВВ-"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и </w:t>
            </w:r>
          </w:p>
          <w:p>
            <w:pPr>
              <w:spacing w:after="20"/>
              <w:ind w:left="20"/>
              <w:jc w:val="both"/>
            </w:pPr>
            <w:r>
              <w:rPr>
                <w:rFonts w:ascii="Times New Roman"/>
                <w:b w:val="false"/>
                <w:i w:val="false"/>
                <w:color w:val="000000"/>
                <w:sz w:val="20"/>
              </w:rPr>
              <w:t xml:space="preserve">
организаций-нерезидентов, не имеющих </w:t>
            </w:r>
          </w:p>
          <w:p>
            <w:pPr>
              <w:spacing w:after="20"/>
              <w:ind w:left="20"/>
              <w:jc w:val="both"/>
            </w:pPr>
            <w:r>
              <w:rPr>
                <w:rFonts w:ascii="Times New Roman"/>
                <w:b w:val="false"/>
                <w:i w:val="false"/>
                <w:color w:val="000000"/>
                <w:sz w:val="20"/>
              </w:rPr>
              <w:t xml:space="preserve">
соответствующей рейтинговой оценки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8065-1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организаций- </w:t>
            </w:r>
          </w:p>
          <w:p>
            <w:pPr>
              <w:spacing w:after="20"/>
              <w:ind w:left="20"/>
              <w:jc w:val="both"/>
            </w:pPr>
            <w:r>
              <w:rPr>
                <w:rFonts w:ascii="Times New Roman"/>
                <w:b w:val="false"/>
                <w:i w:val="false"/>
                <w:color w:val="000000"/>
                <w:sz w:val="20"/>
              </w:rPr>
              <w:t xml:space="preserve">
нерезидентов Республики Казахстан, </w:t>
            </w:r>
          </w:p>
          <w:p>
            <w:pPr>
              <w:spacing w:after="20"/>
              <w:ind w:left="20"/>
              <w:jc w:val="both"/>
            </w:pPr>
            <w:r>
              <w:rPr>
                <w:rFonts w:ascii="Times New Roman"/>
                <w:b w:val="false"/>
                <w:i w:val="false"/>
                <w:color w:val="000000"/>
                <w:sz w:val="20"/>
              </w:rPr>
              <w:t xml:space="preserve">
зарегистрированных на территории </w:t>
            </w:r>
          </w:p>
          <w:p>
            <w:pPr>
              <w:spacing w:after="20"/>
              <w:ind w:left="20"/>
              <w:jc w:val="both"/>
            </w:pPr>
            <w:r>
              <w:rPr>
                <w:rFonts w:ascii="Times New Roman"/>
                <w:b w:val="false"/>
                <w:i w:val="false"/>
                <w:color w:val="000000"/>
                <w:sz w:val="20"/>
              </w:rPr>
              <w:t xml:space="preserve">
иностранных государств, указанных </w:t>
            </w:r>
          </w:p>
          <w:p>
            <w:pPr>
              <w:spacing w:after="20"/>
              <w:ind w:left="20"/>
              <w:jc w:val="both"/>
            </w:pPr>
            <w:r>
              <w:rPr>
                <w:rFonts w:ascii="Times New Roman"/>
                <w:b w:val="false"/>
                <w:i w:val="false"/>
                <w:color w:val="000000"/>
                <w:sz w:val="20"/>
              </w:rPr>
              <w:t xml:space="preserve">
в примечании к настоящему приложению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8066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центральными </w:t>
            </w:r>
          </w:p>
          <w:p>
            <w:pPr>
              <w:spacing w:after="20"/>
              <w:ind w:left="20"/>
              <w:jc w:val="both"/>
            </w:pPr>
            <w:r>
              <w:rPr>
                <w:rFonts w:ascii="Times New Roman"/>
                <w:b w:val="false"/>
                <w:i w:val="false"/>
                <w:color w:val="000000"/>
                <w:sz w:val="20"/>
              </w:rPr>
              <w:t xml:space="preserve">
правительствами стран, имеющих суверенный </w:t>
            </w:r>
          </w:p>
          <w:p>
            <w:pPr>
              <w:spacing w:after="20"/>
              <w:ind w:left="20"/>
              <w:jc w:val="both"/>
            </w:pPr>
            <w:r>
              <w:rPr>
                <w:rFonts w:ascii="Times New Roman"/>
                <w:b w:val="false"/>
                <w:i w:val="false"/>
                <w:color w:val="000000"/>
                <w:sz w:val="20"/>
              </w:rPr>
              <w:t xml:space="preserve">
рейтинг ниже "В-"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8067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местными органами </w:t>
            </w:r>
          </w:p>
          <w:p>
            <w:pPr>
              <w:spacing w:after="20"/>
              <w:ind w:left="20"/>
              <w:jc w:val="both"/>
            </w:pPr>
            <w:r>
              <w:rPr>
                <w:rFonts w:ascii="Times New Roman"/>
                <w:b w:val="false"/>
                <w:i w:val="false"/>
                <w:color w:val="000000"/>
                <w:sz w:val="20"/>
              </w:rPr>
              <w:t xml:space="preserve">
власти стран, суверенный рейтинг которых ниже </w:t>
            </w:r>
          </w:p>
          <w:p>
            <w:pPr>
              <w:spacing w:after="20"/>
              <w:ind w:left="20"/>
              <w:jc w:val="both"/>
            </w:pPr>
            <w:r>
              <w:rPr>
                <w:rFonts w:ascii="Times New Roman"/>
                <w:b w:val="false"/>
                <w:i w:val="false"/>
                <w:color w:val="000000"/>
                <w:sz w:val="20"/>
              </w:rPr>
              <w:t xml:space="preserve">
"ВВ-"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8068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международными </w:t>
            </w:r>
          </w:p>
          <w:p>
            <w:pPr>
              <w:spacing w:after="20"/>
              <w:ind w:left="20"/>
              <w:jc w:val="both"/>
            </w:pPr>
            <w:r>
              <w:rPr>
                <w:rFonts w:ascii="Times New Roman"/>
                <w:b w:val="false"/>
                <w:i w:val="false"/>
                <w:color w:val="000000"/>
                <w:sz w:val="20"/>
              </w:rPr>
              <w:t xml:space="preserve">
финансовыми организациями, имеющими долговой </w:t>
            </w:r>
          </w:p>
          <w:p>
            <w:pPr>
              <w:spacing w:after="20"/>
              <w:ind w:left="20"/>
              <w:jc w:val="both"/>
            </w:pPr>
            <w:r>
              <w:rPr>
                <w:rFonts w:ascii="Times New Roman"/>
                <w:b w:val="false"/>
                <w:i w:val="false"/>
                <w:color w:val="000000"/>
                <w:sz w:val="20"/>
              </w:rPr>
              <w:t xml:space="preserve">
рейтинг ниже "В-"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8069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организациями-нерезидентами, имеющими </w:t>
            </w:r>
          </w:p>
          <w:p>
            <w:pPr>
              <w:spacing w:after="20"/>
              <w:ind w:left="20"/>
              <w:jc w:val="both"/>
            </w:pPr>
            <w:r>
              <w:rPr>
                <w:rFonts w:ascii="Times New Roman"/>
                <w:b w:val="false"/>
                <w:i w:val="false"/>
                <w:color w:val="000000"/>
                <w:sz w:val="20"/>
              </w:rPr>
              <w:t xml:space="preserve">
долговой рейтинг ниже "ВВ-"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w:t>
            </w:r>
          </w:p>
          <w:p>
            <w:pPr>
              <w:spacing w:after="20"/>
              <w:ind w:left="20"/>
              <w:jc w:val="both"/>
            </w:pPr>
            <w:r>
              <w:rPr>
                <w:rFonts w:ascii="Times New Roman"/>
                <w:b w:val="false"/>
                <w:i w:val="false"/>
                <w:color w:val="000000"/>
                <w:sz w:val="20"/>
              </w:rPr>
              <w:t xml:space="preserve">
и организациями-нерезидентами, не имеющими </w:t>
            </w:r>
          </w:p>
          <w:p>
            <w:pPr>
              <w:spacing w:after="20"/>
              <w:ind w:left="20"/>
              <w:jc w:val="both"/>
            </w:pPr>
            <w:r>
              <w:rPr>
                <w:rFonts w:ascii="Times New Roman"/>
                <w:b w:val="false"/>
                <w:i w:val="false"/>
                <w:color w:val="000000"/>
                <w:sz w:val="20"/>
              </w:rPr>
              <w:t xml:space="preserve">
соответствующей рейтинговой оценки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8069-1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организациями- </w:t>
            </w:r>
          </w:p>
          <w:p>
            <w:pPr>
              <w:spacing w:after="20"/>
              <w:ind w:left="20"/>
              <w:jc w:val="both"/>
            </w:pPr>
            <w:r>
              <w:rPr>
                <w:rFonts w:ascii="Times New Roman"/>
                <w:b w:val="false"/>
                <w:i w:val="false"/>
                <w:color w:val="000000"/>
                <w:sz w:val="20"/>
              </w:rPr>
              <w:t xml:space="preserve">
нерезидентами Республики Казахстан, </w:t>
            </w:r>
          </w:p>
          <w:p>
            <w:pPr>
              <w:spacing w:after="20"/>
              <w:ind w:left="20"/>
              <w:jc w:val="both"/>
            </w:pPr>
            <w:r>
              <w:rPr>
                <w:rFonts w:ascii="Times New Roman"/>
                <w:b w:val="false"/>
                <w:i w:val="false"/>
                <w:color w:val="000000"/>
                <w:sz w:val="20"/>
              </w:rPr>
              <w:t xml:space="preserve">
зарегистрированными на территории </w:t>
            </w:r>
          </w:p>
          <w:p>
            <w:pPr>
              <w:spacing w:after="20"/>
              <w:ind w:left="20"/>
              <w:jc w:val="both"/>
            </w:pPr>
            <w:r>
              <w:rPr>
                <w:rFonts w:ascii="Times New Roman"/>
                <w:b w:val="false"/>
                <w:i w:val="false"/>
                <w:color w:val="000000"/>
                <w:sz w:val="20"/>
              </w:rPr>
              <w:t xml:space="preserve">
иностранных государств, указанных </w:t>
            </w:r>
          </w:p>
          <w:p>
            <w:pPr>
              <w:spacing w:after="20"/>
              <w:ind w:left="20"/>
              <w:jc w:val="both"/>
            </w:pPr>
            <w:r>
              <w:rPr>
                <w:rFonts w:ascii="Times New Roman"/>
                <w:b w:val="false"/>
                <w:i w:val="false"/>
                <w:color w:val="000000"/>
                <w:sz w:val="20"/>
              </w:rPr>
              <w:t xml:space="preserve">
в примечании к настоящему приложению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8070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активам, </w:t>
            </w:r>
          </w:p>
          <w:p>
            <w:pPr>
              <w:spacing w:after="20"/>
              <w:ind w:left="20"/>
              <w:jc w:val="both"/>
            </w:pPr>
            <w:r>
              <w:rPr>
                <w:rFonts w:ascii="Times New Roman"/>
                <w:b w:val="false"/>
                <w:i w:val="false"/>
                <w:color w:val="000000"/>
                <w:sz w:val="20"/>
              </w:rPr>
              <w:t xml:space="preserve">
включенным в V группу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8071 - </w:t>
            </w:r>
          </w:p>
          <w:p>
            <w:pPr>
              <w:spacing w:after="20"/>
              <w:ind w:left="20"/>
              <w:jc w:val="both"/>
            </w:pPr>
            <w:r>
              <w:rPr>
                <w:rFonts w:ascii="Times New Roman"/>
                <w:b w:val="false"/>
                <w:i w:val="false"/>
                <w:color w:val="000000"/>
                <w:sz w:val="20"/>
              </w:rPr>
              <w:t xml:space="preserve">
8075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Исключены постановлением Правления Агентства РК по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регулированию и надзору фин. рынка и фин. организаций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от 29.04.2009 </w:t>
            </w:r>
            <w:r>
              <w:rPr>
                <w:rFonts w:ascii="Times New Roman"/>
                <w:b w:val="false"/>
                <w:i w:val="false"/>
                <w:color w:val="000000"/>
                <w:sz w:val="20"/>
              </w:rPr>
              <w:t xml:space="preserve">N 92 </w:t>
            </w:r>
            <w:r>
              <w:rPr>
                <w:rFonts w:ascii="Times New Roman"/>
                <w:b w:val="false"/>
                <w:i/>
                <w:color w:val="000000"/>
                <w:sz w:val="20"/>
              </w:rPr>
              <w:t xml:space="preserve">(порядок введения в действие см. </w:t>
            </w:r>
            <w:r>
              <w:rPr>
                <w:rFonts w:ascii="Times New Roman"/>
                <w:b w:val="false"/>
                <w:i w:val="false"/>
                <w:color w:val="000000"/>
                <w:sz w:val="20"/>
              </w:rPr>
              <w:t xml:space="preserve">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color w:val="000000"/>
                <w:sz w:val="20"/>
              </w:rPr>
              <w:t xml:space="preserve">)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8076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w:t>
            </w:r>
          </w:p>
          <w:p>
            <w:pPr>
              <w:spacing w:after="20"/>
              <w:ind w:left="20"/>
              <w:jc w:val="both"/>
            </w:pPr>
            <w:r>
              <w:rPr>
                <w:rFonts w:ascii="Times New Roman"/>
                <w:b w:val="false"/>
                <w:i w:val="false"/>
                <w:color w:val="000000"/>
                <w:sz w:val="20"/>
              </w:rPr>
              <w:t xml:space="preserve">
приобретению либо продаже ценных бумаг, </w:t>
            </w:r>
          </w:p>
          <w:p>
            <w:pPr>
              <w:spacing w:after="20"/>
              <w:ind w:left="20"/>
              <w:jc w:val="both"/>
            </w:pPr>
            <w:r>
              <w:rPr>
                <w:rFonts w:ascii="Times New Roman"/>
                <w:b w:val="false"/>
                <w:i w:val="false"/>
                <w:color w:val="000000"/>
                <w:sz w:val="20"/>
              </w:rPr>
              <w:t xml:space="preserve">
выпущенных Правительством Республики </w:t>
            </w:r>
          </w:p>
          <w:p>
            <w:pPr>
              <w:spacing w:after="20"/>
              <w:ind w:left="20"/>
              <w:jc w:val="both"/>
            </w:pPr>
            <w:r>
              <w:rPr>
                <w:rFonts w:ascii="Times New Roman"/>
                <w:b w:val="false"/>
                <w:i w:val="false"/>
                <w:color w:val="000000"/>
                <w:sz w:val="20"/>
              </w:rPr>
              <w:t xml:space="preserve">
Казахстан, Национальным Банком Республики </w:t>
            </w:r>
          </w:p>
          <w:p>
            <w:pPr>
              <w:spacing w:after="20"/>
              <w:ind w:left="20"/>
              <w:jc w:val="both"/>
            </w:pPr>
            <w:r>
              <w:rPr>
                <w:rFonts w:ascii="Times New Roman"/>
                <w:b w:val="false"/>
                <w:i w:val="false"/>
                <w:color w:val="000000"/>
                <w:sz w:val="20"/>
              </w:rPr>
              <w:t xml:space="preserve">
Казахстан или ценных бумаг, выпущенных </w:t>
            </w:r>
          </w:p>
          <w:p>
            <w:pPr>
              <w:spacing w:after="20"/>
              <w:ind w:left="20"/>
              <w:jc w:val="both"/>
            </w:pPr>
            <w:r>
              <w:rPr>
                <w:rFonts w:ascii="Times New Roman"/>
                <w:b w:val="false"/>
                <w:i w:val="false"/>
                <w:color w:val="000000"/>
                <w:sz w:val="20"/>
              </w:rPr>
              <w:t xml:space="preserve">
центральными правительствами и центральными </w:t>
            </w:r>
          </w:p>
          <w:p>
            <w:pPr>
              <w:spacing w:after="20"/>
              <w:ind w:left="20"/>
              <w:jc w:val="both"/>
            </w:pPr>
            <w:r>
              <w:rPr>
                <w:rFonts w:ascii="Times New Roman"/>
                <w:b w:val="false"/>
                <w:i w:val="false"/>
                <w:color w:val="000000"/>
                <w:sz w:val="20"/>
              </w:rPr>
              <w:t xml:space="preserve">
банками иностранных государств, имеющих </w:t>
            </w:r>
          </w:p>
          <w:p>
            <w:pPr>
              <w:spacing w:after="20"/>
              <w:ind w:left="20"/>
              <w:jc w:val="both"/>
            </w:pPr>
            <w:r>
              <w:rPr>
                <w:rFonts w:ascii="Times New Roman"/>
                <w:b w:val="false"/>
                <w:i w:val="false"/>
                <w:color w:val="000000"/>
                <w:sz w:val="20"/>
              </w:rPr>
              <w:t xml:space="preserve">
суверенный рейтинг на уровне "АА-" и выше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заключенные с </w:t>
            </w:r>
          </w:p>
          <w:p>
            <w:pPr>
              <w:spacing w:after="20"/>
              <w:ind w:left="20"/>
              <w:jc w:val="both"/>
            </w:pPr>
            <w:r>
              <w:rPr>
                <w:rFonts w:ascii="Times New Roman"/>
                <w:b w:val="false"/>
                <w:i w:val="false"/>
                <w:color w:val="000000"/>
                <w:sz w:val="20"/>
              </w:rPr>
              <w:t xml:space="preserve">
контрпартнерами, входящими в 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8077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w:t>
            </w:r>
          </w:p>
          <w:p>
            <w:pPr>
              <w:spacing w:after="20"/>
              <w:ind w:left="20"/>
              <w:jc w:val="both"/>
            </w:pPr>
            <w:r>
              <w:rPr>
                <w:rFonts w:ascii="Times New Roman"/>
                <w:b w:val="false"/>
                <w:i w:val="false"/>
                <w:color w:val="000000"/>
                <w:sz w:val="20"/>
              </w:rPr>
              <w:t xml:space="preserve">
приобретению либо продаже ценных бумаг, </w:t>
            </w:r>
          </w:p>
          <w:p>
            <w:pPr>
              <w:spacing w:after="20"/>
              <w:ind w:left="20"/>
              <w:jc w:val="both"/>
            </w:pPr>
            <w:r>
              <w:rPr>
                <w:rFonts w:ascii="Times New Roman"/>
                <w:b w:val="false"/>
                <w:i w:val="false"/>
                <w:color w:val="000000"/>
                <w:sz w:val="20"/>
              </w:rPr>
              <w:t xml:space="preserve">
выпущенных Правительством Республики </w:t>
            </w:r>
          </w:p>
          <w:p>
            <w:pPr>
              <w:spacing w:after="20"/>
              <w:ind w:left="20"/>
              <w:jc w:val="both"/>
            </w:pPr>
            <w:r>
              <w:rPr>
                <w:rFonts w:ascii="Times New Roman"/>
                <w:b w:val="false"/>
                <w:i w:val="false"/>
                <w:color w:val="000000"/>
                <w:sz w:val="20"/>
              </w:rPr>
              <w:t xml:space="preserve">
Казахстан, Национальным Банком Республики </w:t>
            </w:r>
          </w:p>
          <w:p>
            <w:pPr>
              <w:spacing w:after="20"/>
              <w:ind w:left="20"/>
              <w:jc w:val="both"/>
            </w:pPr>
            <w:r>
              <w:rPr>
                <w:rFonts w:ascii="Times New Roman"/>
                <w:b w:val="false"/>
                <w:i w:val="false"/>
                <w:color w:val="000000"/>
                <w:sz w:val="20"/>
              </w:rPr>
              <w:t xml:space="preserve">
Казахстан или ценных бумаг, выпущенных </w:t>
            </w:r>
          </w:p>
          <w:p>
            <w:pPr>
              <w:spacing w:after="20"/>
              <w:ind w:left="20"/>
              <w:jc w:val="both"/>
            </w:pPr>
            <w:r>
              <w:rPr>
                <w:rFonts w:ascii="Times New Roman"/>
                <w:b w:val="false"/>
                <w:i w:val="false"/>
                <w:color w:val="000000"/>
                <w:sz w:val="20"/>
              </w:rPr>
              <w:t xml:space="preserve">
центральными правительствами и центральными </w:t>
            </w:r>
          </w:p>
          <w:p>
            <w:pPr>
              <w:spacing w:after="20"/>
              <w:ind w:left="20"/>
              <w:jc w:val="both"/>
            </w:pPr>
            <w:r>
              <w:rPr>
                <w:rFonts w:ascii="Times New Roman"/>
                <w:b w:val="false"/>
                <w:i w:val="false"/>
                <w:color w:val="000000"/>
                <w:sz w:val="20"/>
              </w:rPr>
              <w:t xml:space="preserve">
банками иностранных государств, имеющих </w:t>
            </w:r>
          </w:p>
          <w:p>
            <w:pPr>
              <w:spacing w:after="20"/>
              <w:ind w:left="20"/>
              <w:jc w:val="both"/>
            </w:pPr>
            <w:r>
              <w:rPr>
                <w:rFonts w:ascii="Times New Roman"/>
                <w:b w:val="false"/>
                <w:i w:val="false"/>
                <w:color w:val="000000"/>
                <w:sz w:val="20"/>
              </w:rPr>
              <w:t xml:space="preserve">
суверенный рейтинг на уровне "АА-" и выше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заключенные с </w:t>
            </w:r>
          </w:p>
          <w:p>
            <w:pPr>
              <w:spacing w:after="20"/>
              <w:ind w:left="20"/>
              <w:jc w:val="both"/>
            </w:pPr>
            <w:r>
              <w:rPr>
                <w:rFonts w:ascii="Times New Roman"/>
                <w:b w:val="false"/>
                <w:i w:val="false"/>
                <w:color w:val="000000"/>
                <w:sz w:val="20"/>
              </w:rPr>
              <w:t xml:space="preserve">
контрпартнерами, входящими в II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8078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w:t>
            </w:r>
          </w:p>
          <w:p>
            <w:pPr>
              <w:spacing w:after="20"/>
              <w:ind w:left="20"/>
              <w:jc w:val="both"/>
            </w:pPr>
            <w:r>
              <w:rPr>
                <w:rFonts w:ascii="Times New Roman"/>
                <w:b w:val="false"/>
                <w:i w:val="false"/>
                <w:color w:val="000000"/>
                <w:sz w:val="20"/>
              </w:rPr>
              <w:t xml:space="preserve">
приобретению либо продаже ценных бумаг, </w:t>
            </w:r>
          </w:p>
          <w:p>
            <w:pPr>
              <w:spacing w:after="20"/>
              <w:ind w:left="20"/>
              <w:jc w:val="both"/>
            </w:pPr>
            <w:r>
              <w:rPr>
                <w:rFonts w:ascii="Times New Roman"/>
                <w:b w:val="false"/>
                <w:i w:val="false"/>
                <w:color w:val="000000"/>
                <w:sz w:val="20"/>
              </w:rPr>
              <w:t xml:space="preserve">
выпущенных Правительством Республики </w:t>
            </w:r>
          </w:p>
          <w:p>
            <w:pPr>
              <w:spacing w:after="20"/>
              <w:ind w:left="20"/>
              <w:jc w:val="both"/>
            </w:pPr>
            <w:r>
              <w:rPr>
                <w:rFonts w:ascii="Times New Roman"/>
                <w:b w:val="false"/>
                <w:i w:val="false"/>
                <w:color w:val="000000"/>
                <w:sz w:val="20"/>
              </w:rPr>
              <w:t xml:space="preserve">
Казахстан, Национальным Банком Республики </w:t>
            </w:r>
          </w:p>
          <w:p>
            <w:pPr>
              <w:spacing w:after="20"/>
              <w:ind w:left="20"/>
              <w:jc w:val="both"/>
            </w:pPr>
            <w:r>
              <w:rPr>
                <w:rFonts w:ascii="Times New Roman"/>
                <w:b w:val="false"/>
                <w:i w:val="false"/>
                <w:color w:val="000000"/>
                <w:sz w:val="20"/>
              </w:rPr>
              <w:t xml:space="preserve">
Казахстан или ценных бумаг, выпущенных </w:t>
            </w:r>
          </w:p>
          <w:p>
            <w:pPr>
              <w:spacing w:after="20"/>
              <w:ind w:left="20"/>
              <w:jc w:val="both"/>
            </w:pPr>
            <w:r>
              <w:rPr>
                <w:rFonts w:ascii="Times New Roman"/>
                <w:b w:val="false"/>
                <w:i w:val="false"/>
                <w:color w:val="000000"/>
                <w:sz w:val="20"/>
              </w:rPr>
              <w:t xml:space="preserve">
центральными правительствами и центральными </w:t>
            </w:r>
          </w:p>
          <w:p>
            <w:pPr>
              <w:spacing w:after="20"/>
              <w:ind w:left="20"/>
              <w:jc w:val="both"/>
            </w:pPr>
            <w:r>
              <w:rPr>
                <w:rFonts w:ascii="Times New Roman"/>
                <w:b w:val="false"/>
                <w:i w:val="false"/>
                <w:color w:val="000000"/>
                <w:sz w:val="20"/>
              </w:rPr>
              <w:t xml:space="preserve">
банками иностранных государств, имеющих </w:t>
            </w:r>
          </w:p>
          <w:p>
            <w:pPr>
              <w:spacing w:after="20"/>
              <w:ind w:left="20"/>
              <w:jc w:val="both"/>
            </w:pPr>
            <w:r>
              <w:rPr>
                <w:rFonts w:ascii="Times New Roman"/>
                <w:b w:val="false"/>
                <w:i w:val="false"/>
                <w:color w:val="000000"/>
                <w:sz w:val="20"/>
              </w:rPr>
              <w:t xml:space="preserve">
суверенный рейтинг на уровне "АА-" и выше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заключенные с </w:t>
            </w:r>
          </w:p>
          <w:p>
            <w:pPr>
              <w:spacing w:after="20"/>
              <w:ind w:left="20"/>
              <w:jc w:val="both"/>
            </w:pPr>
            <w:r>
              <w:rPr>
                <w:rFonts w:ascii="Times New Roman"/>
                <w:b w:val="false"/>
                <w:i w:val="false"/>
                <w:color w:val="000000"/>
                <w:sz w:val="20"/>
              </w:rPr>
              <w:t xml:space="preserve">
контрпартнерами, входящими в III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8079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w:t>
            </w:r>
          </w:p>
          <w:p>
            <w:pPr>
              <w:spacing w:after="20"/>
              <w:ind w:left="20"/>
              <w:jc w:val="both"/>
            </w:pPr>
            <w:r>
              <w:rPr>
                <w:rFonts w:ascii="Times New Roman"/>
                <w:b w:val="false"/>
                <w:i w:val="false"/>
                <w:color w:val="000000"/>
                <w:sz w:val="20"/>
              </w:rPr>
              <w:t xml:space="preserve">
приобретению либо продаже ценных бумаг, </w:t>
            </w:r>
          </w:p>
          <w:p>
            <w:pPr>
              <w:spacing w:after="20"/>
              <w:ind w:left="20"/>
              <w:jc w:val="both"/>
            </w:pPr>
            <w:r>
              <w:rPr>
                <w:rFonts w:ascii="Times New Roman"/>
                <w:b w:val="false"/>
                <w:i w:val="false"/>
                <w:color w:val="000000"/>
                <w:sz w:val="20"/>
              </w:rPr>
              <w:t xml:space="preserve">
выпущенных Правительством Республики </w:t>
            </w:r>
          </w:p>
          <w:p>
            <w:pPr>
              <w:spacing w:after="20"/>
              <w:ind w:left="20"/>
              <w:jc w:val="both"/>
            </w:pPr>
            <w:r>
              <w:rPr>
                <w:rFonts w:ascii="Times New Roman"/>
                <w:b w:val="false"/>
                <w:i w:val="false"/>
                <w:color w:val="000000"/>
                <w:sz w:val="20"/>
              </w:rPr>
              <w:t xml:space="preserve">
Казахстан, Национальным Банком Республики </w:t>
            </w:r>
          </w:p>
          <w:p>
            <w:pPr>
              <w:spacing w:after="20"/>
              <w:ind w:left="20"/>
              <w:jc w:val="both"/>
            </w:pPr>
            <w:r>
              <w:rPr>
                <w:rFonts w:ascii="Times New Roman"/>
                <w:b w:val="false"/>
                <w:i w:val="false"/>
                <w:color w:val="000000"/>
                <w:sz w:val="20"/>
              </w:rPr>
              <w:t xml:space="preserve">
Казахстан или ценных бумаг, выпущенных </w:t>
            </w:r>
          </w:p>
          <w:p>
            <w:pPr>
              <w:spacing w:after="20"/>
              <w:ind w:left="20"/>
              <w:jc w:val="both"/>
            </w:pPr>
            <w:r>
              <w:rPr>
                <w:rFonts w:ascii="Times New Roman"/>
                <w:b w:val="false"/>
                <w:i w:val="false"/>
                <w:color w:val="000000"/>
                <w:sz w:val="20"/>
              </w:rPr>
              <w:t xml:space="preserve">
центральными правительствами и центральными </w:t>
            </w:r>
          </w:p>
          <w:p>
            <w:pPr>
              <w:spacing w:after="20"/>
              <w:ind w:left="20"/>
              <w:jc w:val="both"/>
            </w:pPr>
            <w:r>
              <w:rPr>
                <w:rFonts w:ascii="Times New Roman"/>
                <w:b w:val="false"/>
                <w:i w:val="false"/>
                <w:color w:val="000000"/>
                <w:sz w:val="20"/>
              </w:rPr>
              <w:t xml:space="preserve">
банками иностранных государств, имеющих </w:t>
            </w:r>
          </w:p>
          <w:p>
            <w:pPr>
              <w:spacing w:after="20"/>
              <w:ind w:left="20"/>
              <w:jc w:val="both"/>
            </w:pPr>
            <w:r>
              <w:rPr>
                <w:rFonts w:ascii="Times New Roman"/>
                <w:b w:val="false"/>
                <w:i w:val="false"/>
                <w:color w:val="000000"/>
                <w:sz w:val="20"/>
              </w:rPr>
              <w:t xml:space="preserve">
суверенный рейтинг на уровне "АА-" и выше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заключенные с </w:t>
            </w:r>
          </w:p>
          <w:p>
            <w:pPr>
              <w:spacing w:after="20"/>
              <w:ind w:left="20"/>
              <w:jc w:val="both"/>
            </w:pPr>
            <w:r>
              <w:rPr>
                <w:rFonts w:ascii="Times New Roman"/>
                <w:b w:val="false"/>
                <w:i w:val="false"/>
                <w:color w:val="000000"/>
                <w:sz w:val="20"/>
              </w:rPr>
              <w:t xml:space="preserve">
контрпартнерами, входящими в IV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8080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w:t>
            </w:r>
          </w:p>
          <w:p>
            <w:pPr>
              <w:spacing w:after="20"/>
              <w:ind w:left="20"/>
              <w:jc w:val="both"/>
            </w:pPr>
            <w:r>
              <w:rPr>
                <w:rFonts w:ascii="Times New Roman"/>
                <w:b w:val="false"/>
                <w:i w:val="false"/>
                <w:color w:val="000000"/>
                <w:sz w:val="20"/>
              </w:rPr>
              <w:t xml:space="preserve">
приобретению либо продаже ценных бумаг, </w:t>
            </w:r>
          </w:p>
          <w:p>
            <w:pPr>
              <w:spacing w:after="20"/>
              <w:ind w:left="20"/>
              <w:jc w:val="both"/>
            </w:pPr>
            <w:r>
              <w:rPr>
                <w:rFonts w:ascii="Times New Roman"/>
                <w:b w:val="false"/>
                <w:i w:val="false"/>
                <w:color w:val="000000"/>
                <w:sz w:val="20"/>
              </w:rPr>
              <w:t xml:space="preserve">
выпущенных Правительством Республики </w:t>
            </w:r>
          </w:p>
          <w:p>
            <w:pPr>
              <w:spacing w:after="20"/>
              <w:ind w:left="20"/>
              <w:jc w:val="both"/>
            </w:pPr>
            <w:r>
              <w:rPr>
                <w:rFonts w:ascii="Times New Roman"/>
                <w:b w:val="false"/>
                <w:i w:val="false"/>
                <w:color w:val="000000"/>
                <w:sz w:val="20"/>
              </w:rPr>
              <w:t xml:space="preserve">
Казахстан, Национальным Банком Республики </w:t>
            </w:r>
          </w:p>
          <w:p>
            <w:pPr>
              <w:spacing w:after="20"/>
              <w:ind w:left="20"/>
              <w:jc w:val="both"/>
            </w:pPr>
            <w:r>
              <w:rPr>
                <w:rFonts w:ascii="Times New Roman"/>
                <w:b w:val="false"/>
                <w:i w:val="false"/>
                <w:color w:val="000000"/>
                <w:sz w:val="20"/>
              </w:rPr>
              <w:t xml:space="preserve">
Казахстан или ценных бумаг, выпущенных </w:t>
            </w:r>
          </w:p>
          <w:p>
            <w:pPr>
              <w:spacing w:after="20"/>
              <w:ind w:left="20"/>
              <w:jc w:val="both"/>
            </w:pPr>
            <w:r>
              <w:rPr>
                <w:rFonts w:ascii="Times New Roman"/>
                <w:b w:val="false"/>
                <w:i w:val="false"/>
                <w:color w:val="000000"/>
                <w:sz w:val="20"/>
              </w:rPr>
              <w:t xml:space="preserve">
центральными правительствами и центральными </w:t>
            </w:r>
          </w:p>
          <w:p>
            <w:pPr>
              <w:spacing w:after="20"/>
              <w:ind w:left="20"/>
              <w:jc w:val="both"/>
            </w:pPr>
            <w:r>
              <w:rPr>
                <w:rFonts w:ascii="Times New Roman"/>
                <w:b w:val="false"/>
                <w:i w:val="false"/>
                <w:color w:val="000000"/>
                <w:sz w:val="20"/>
              </w:rPr>
              <w:t xml:space="preserve">
банками иностранных государств, имеющих </w:t>
            </w:r>
          </w:p>
          <w:p>
            <w:pPr>
              <w:spacing w:after="20"/>
              <w:ind w:left="20"/>
              <w:jc w:val="both"/>
            </w:pPr>
            <w:r>
              <w:rPr>
                <w:rFonts w:ascii="Times New Roman"/>
                <w:b w:val="false"/>
                <w:i w:val="false"/>
                <w:color w:val="000000"/>
                <w:sz w:val="20"/>
              </w:rPr>
              <w:t xml:space="preserve">
суверенный рейтинг на уровне "АА-" и выше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заключенные с </w:t>
            </w:r>
          </w:p>
          <w:p>
            <w:pPr>
              <w:spacing w:after="20"/>
              <w:ind w:left="20"/>
              <w:jc w:val="both"/>
            </w:pPr>
            <w:r>
              <w:rPr>
                <w:rFonts w:ascii="Times New Roman"/>
                <w:b w:val="false"/>
                <w:i w:val="false"/>
                <w:color w:val="000000"/>
                <w:sz w:val="20"/>
              </w:rPr>
              <w:t xml:space="preserve">
контрпартнерами, входящими в V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будущем </w:t>
            </w:r>
          </w:p>
          <w:p>
            <w:pPr>
              <w:spacing w:after="20"/>
              <w:ind w:left="20"/>
              <w:jc w:val="both"/>
            </w:pPr>
            <w:r>
              <w:rPr>
                <w:rFonts w:ascii="Times New Roman"/>
                <w:b w:val="false"/>
                <w:i w:val="false"/>
                <w:color w:val="000000"/>
                <w:sz w:val="20"/>
              </w:rPr>
              <w:t xml:space="preserve">
займов и вкладов, подлежащие отмене в любой </w:t>
            </w:r>
          </w:p>
          <w:p>
            <w:pPr>
              <w:spacing w:after="20"/>
              <w:ind w:left="20"/>
              <w:jc w:val="both"/>
            </w:pPr>
            <w:r>
              <w:rPr>
                <w:rFonts w:ascii="Times New Roman"/>
                <w:b w:val="false"/>
                <w:i w:val="false"/>
                <w:color w:val="000000"/>
                <w:sz w:val="20"/>
              </w:rPr>
              <w:t xml:space="preserve">
момент по требованию ипотечной организации, </w:t>
            </w:r>
          </w:p>
          <w:p>
            <w:pPr>
              <w:spacing w:after="20"/>
              <w:ind w:left="20"/>
              <w:jc w:val="both"/>
            </w:pPr>
            <w:r>
              <w:rPr>
                <w:rFonts w:ascii="Times New Roman"/>
                <w:b w:val="false"/>
                <w:i w:val="false"/>
                <w:color w:val="000000"/>
                <w:sz w:val="20"/>
              </w:rPr>
              <w:t xml:space="preserve">
заключенные с лицами, входящими в 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будущем </w:t>
            </w:r>
          </w:p>
          <w:p>
            <w:pPr>
              <w:spacing w:after="20"/>
              <w:ind w:left="20"/>
              <w:jc w:val="both"/>
            </w:pPr>
            <w:r>
              <w:rPr>
                <w:rFonts w:ascii="Times New Roman"/>
                <w:b w:val="false"/>
                <w:i w:val="false"/>
                <w:color w:val="000000"/>
                <w:sz w:val="20"/>
              </w:rPr>
              <w:t xml:space="preserve">
займов и вкладов, подлежащие отмене в любой </w:t>
            </w:r>
          </w:p>
          <w:p>
            <w:pPr>
              <w:spacing w:after="20"/>
              <w:ind w:left="20"/>
              <w:jc w:val="both"/>
            </w:pPr>
            <w:r>
              <w:rPr>
                <w:rFonts w:ascii="Times New Roman"/>
                <w:b w:val="false"/>
                <w:i w:val="false"/>
                <w:color w:val="000000"/>
                <w:sz w:val="20"/>
              </w:rPr>
              <w:t xml:space="preserve">
момент по требованию ипотечной организации, </w:t>
            </w:r>
          </w:p>
          <w:p>
            <w:pPr>
              <w:spacing w:after="20"/>
              <w:ind w:left="20"/>
              <w:jc w:val="both"/>
            </w:pPr>
            <w:r>
              <w:rPr>
                <w:rFonts w:ascii="Times New Roman"/>
                <w:b w:val="false"/>
                <w:i w:val="false"/>
                <w:color w:val="000000"/>
                <w:sz w:val="20"/>
              </w:rPr>
              <w:t xml:space="preserve">
заключенные с лицами, входящими в II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будущем </w:t>
            </w:r>
          </w:p>
          <w:p>
            <w:pPr>
              <w:spacing w:after="20"/>
              <w:ind w:left="20"/>
              <w:jc w:val="both"/>
            </w:pPr>
            <w:r>
              <w:rPr>
                <w:rFonts w:ascii="Times New Roman"/>
                <w:b w:val="false"/>
                <w:i w:val="false"/>
                <w:color w:val="000000"/>
                <w:sz w:val="20"/>
              </w:rPr>
              <w:t xml:space="preserve">
займов и вкладов, подлежащие отмене в любой </w:t>
            </w:r>
          </w:p>
          <w:p>
            <w:pPr>
              <w:spacing w:after="20"/>
              <w:ind w:left="20"/>
              <w:jc w:val="both"/>
            </w:pPr>
            <w:r>
              <w:rPr>
                <w:rFonts w:ascii="Times New Roman"/>
                <w:b w:val="false"/>
                <w:i w:val="false"/>
                <w:color w:val="000000"/>
                <w:sz w:val="20"/>
              </w:rPr>
              <w:t xml:space="preserve">
момент по требованию ипотечной организации, </w:t>
            </w:r>
          </w:p>
          <w:p>
            <w:pPr>
              <w:spacing w:after="20"/>
              <w:ind w:left="20"/>
              <w:jc w:val="both"/>
            </w:pPr>
            <w:r>
              <w:rPr>
                <w:rFonts w:ascii="Times New Roman"/>
                <w:b w:val="false"/>
                <w:i w:val="false"/>
                <w:color w:val="000000"/>
                <w:sz w:val="20"/>
              </w:rPr>
              <w:t xml:space="preserve">
заключенные с лицами, входящими в III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8084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будущем </w:t>
            </w:r>
          </w:p>
          <w:p>
            <w:pPr>
              <w:spacing w:after="20"/>
              <w:ind w:left="20"/>
              <w:jc w:val="both"/>
            </w:pPr>
            <w:r>
              <w:rPr>
                <w:rFonts w:ascii="Times New Roman"/>
                <w:b w:val="false"/>
                <w:i w:val="false"/>
                <w:color w:val="000000"/>
                <w:sz w:val="20"/>
              </w:rPr>
              <w:t xml:space="preserve">
займов и вкладов, подлежащие отмене в любой </w:t>
            </w:r>
          </w:p>
          <w:p>
            <w:pPr>
              <w:spacing w:after="20"/>
              <w:ind w:left="20"/>
              <w:jc w:val="both"/>
            </w:pPr>
            <w:r>
              <w:rPr>
                <w:rFonts w:ascii="Times New Roman"/>
                <w:b w:val="false"/>
                <w:i w:val="false"/>
                <w:color w:val="000000"/>
                <w:sz w:val="20"/>
              </w:rPr>
              <w:t xml:space="preserve">
момент по требованию ипотечной организации, </w:t>
            </w:r>
          </w:p>
          <w:p>
            <w:pPr>
              <w:spacing w:after="20"/>
              <w:ind w:left="20"/>
              <w:jc w:val="both"/>
            </w:pPr>
            <w:r>
              <w:rPr>
                <w:rFonts w:ascii="Times New Roman"/>
                <w:b w:val="false"/>
                <w:i w:val="false"/>
                <w:color w:val="000000"/>
                <w:sz w:val="20"/>
              </w:rPr>
              <w:t xml:space="preserve">
заключенные с лицами, входящими в IV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8085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будущем </w:t>
            </w:r>
          </w:p>
          <w:p>
            <w:pPr>
              <w:spacing w:after="20"/>
              <w:ind w:left="20"/>
              <w:jc w:val="both"/>
            </w:pPr>
            <w:r>
              <w:rPr>
                <w:rFonts w:ascii="Times New Roman"/>
                <w:b w:val="false"/>
                <w:i w:val="false"/>
                <w:color w:val="000000"/>
                <w:sz w:val="20"/>
              </w:rPr>
              <w:t xml:space="preserve">
займов и вкладов, подлежащие отмене в любой </w:t>
            </w:r>
          </w:p>
          <w:p>
            <w:pPr>
              <w:spacing w:after="20"/>
              <w:ind w:left="20"/>
              <w:jc w:val="both"/>
            </w:pPr>
            <w:r>
              <w:rPr>
                <w:rFonts w:ascii="Times New Roman"/>
                <w:b w:val="false"/>
                <w:i w:val="false"/>
                <w:color w:val="000000"/>
                <w:sz w:val="20"/>
              </w:rPr>
              <w:t xml:space="preserve">
момент по требованию ипотечной организации, </w:t>
            </w:r>
          </w:p>
          <w:p>
            <w:pPr>
              <w:spacing w:after="20"/>
              <w:ind w:left="20"/>
              <w:jc w:val="both"/>
            </w:pPr>
            <w:r>
              <w:rPr>
                <w:rFonts w:ascii="Times New Roman"/>
                <w:b w:val="false"/>
                <w:i w:val="false"/>
                <w:color w:val="000000"/>
                <w:sz w:val="20"/>
              </w:rPr>
              <w:t xml:space="preserve">
заключенные с лицами, входящими в V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8086 - </w:t>
            </w:r>
          </w:p>
          <w:p>
            <w:pPr>
              <w:spacing w:after="20"/>
              <w:ind w:left="20"/>
              <w:jc w:val="both"/>
            </w:pPr>
            <w:r>
              <w:rPr>
                <w:rFonts w:ascii="Times New Roman"/>
                <w:b w:val="false"/>
                <w:i w:val="false"/>
                <w:color w:val="000000"/>
                <w:sz w:val="20"/>
              </w:rPr>
              <w:t xml:space="preserve">
8090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Исключены постановлением Правления Агентства РК по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регулированию и надзору фин. рынка и фин. организаций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от 29.04.2009 </w:t>
            </w:r>
            <w:r>
              <w:rPr>
                <w:rFonts w:ascii="Times New Roman"/>
                <w:b w:val="false"/>
                <w:i w:val="false"/>
                <w:color w:val="000000"/>
                <w:sz w:val="20"/>
              </w:rPr>
              <w:t xml:space="preserve">N 92 </w:t>
            </w:r>
            <w:r>
              <w:rPr>
                <w:rFonts w:ascii="Times New Roman"/>
                <w:b w:val="false"/>
                <w:i/>
                <w:color w:val="000000"/>
                <w:sz w:val="20"/>
              </w:rPr>
              <w:t xml:space="preserve">(порядок введения в действие см. </w:t>
            </w:r>
            <w:r>
              <w:rPr>
                <w:rFonts w:ascii="Times New Roman"/>
                <w:b w:val="false"/>
                <w:i w:val="false"/>
                <w:color w:val="000000"/>
                <w:sz w:val="20"/>
              </w:rPr>
              <w:t xml:space="preserve">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color w:val="000000"/>
                <w:sz w:val="20"/>
              </w:rPr>
              <w:t xml:space="preserve">)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будущем </w:t>
            </w:r>
          </w:p>
          <w:p>
            <w:pPr>
              <w:spacing w:after="20"/>
              <w:ind w:left="20"/>
              <w:jc w:val="both"/>
            </w:pPr>
            <w:r>
              <w:rPr>
                <w:rFonts w:ascii="Times New Roman"/>
                <w:b w:val="false"/>
                <w:i w:val="false"/>
                <w:color w:val="000000"/>
                <w:sz w:val="20"/>
              </w:rPr>
              <w:t xml:space="preserve">
займов и вкладов со сроком погашения менее 1 </w:t>
            </w:r>
          </w:p>
          <w:p>
            <w:pPr>
              <w:spacing w:after="20"/>
              <w:ind w:left="20"/>
              <w:jc w:val="both"/>
            </w:pPr>
            <w:r>
              <w:rPr>
                <w:rFonts w:ascii="Times New Roman"/>
                <w:b w:val="false"/>
                <w:i w:val="false"/>
                <w:color w:val="000000"/>
                <w:sz w:val="20"/>
              </w:rPr>
              <w:t xml:space="preserve">
года, заключенные с лицами, входящими в I </w:t>
            </w:r>
          </w:p>
          <w:p>
            <w:pPr>
              <w:spacing w:after="20"/>
              <w:ind w:left="20"/>
              <w:jc w:val="both"/>
            </w:pPr>
            <w:r>
              <w:rPr>
                <w:rFonts w:ascii="Times New Roman"/>
                <w:b w:val="false"/>
                <w:i w:val="false"/>
                <w:color w:val="000000"/>
                <w:sz w:val="20"/>
              </w:rPr>
              <w:t xml:space="preserve">
группу активов, взвешенных по степени </w:t>
            </w:r>
          </w:p>
          <w:p>
            <w:pPr>
              <w:spacing w:after="20"/>
              <w:ind w:left="20"/>
              <w:jc w:val="both"/>
            </w:pPr>
            <w:r>
              <w:rPr>
                <w:rFonts w:ascii="Times New Roman"/>
                <w:b w:val="false"/>
                <w:i w:val="false"/>
                <w:color w:val="000000"/>
                <w:sz w:val="20"/>
              </w:rPr>
              <w:t xml:space="preserve">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будущем </w:t>
            </w:r>
          </w:p>
          <w:p>
            <w:pPr>
              <w:spacing w:after="20"/>
              <w:ind w:left="20"/>
              <w:jc w:val="both"/>
            </w:pPr>
            <w:r>
              <w:rPr>
                <w:rFonts w:ascii="Times New Roman"/>
                <w:b w:val="false"/>
                <w:i w:val="false"/>
                <w:color w:val="000000"/>
                <w:sz w:val="20"/>
              </w:rPr>
              <w:t xml:space="preserve">
займов и вкладов со сроком погашения менее 1 </w:t>
            </w:r>
          </w:p>
          <w:p>
            <w:pPr>
              <w:spacing w:after="20"/>
              <w:ind w:left="20"/>
              <w:jc w:val="both"/>
            </w:pPr>
            <w:r>
              <w:rPr>
                <w:rFonts w:ascii="Times New Roman"/>
                <w:b w:val="false"/>
                <w:i w:val="false"/>
                <w:color w:val="000000"/>
                <w:sz w:val="20"/>
              </w:rPr>
              <w:t xml:space="preserve">
года, заключенные с лицами, входящими в II </w:t>
            </w:r>
          </w:p>
          <w:p>
            <w:pPr>
              <w:spacing w:after="20"/>
              <w:ind w:left="20"/>
              <w:jc w:val="both"/>
            </w:pPr>
            <w:r>
              <w:rPr>
                <w:rFonts w:ascii="Times New Roman"/>
                <w:b w:val="false"/>
                <w:i w:val="false"/>
                <w:color w:val="000000"/>
                <w:sz w:val="20"/>
              </w:rPr>
              <w:t xml:space="preserve">
группу активов, взвешенных по степени </w:t>
            </w:r>
          </w:p>
          <w:p>
            <w:pPr>
              <w:spacing w:after="20"/>
              <w:ind w:left="20"/>
              <w:jc w:val="both"/>
            </w:pPr>
            <w:r>
              <w:rPr>
                <w:rFonts w:ascii="Times New Roman"/>
                <w:b w:val="false"/>
                <w:i w:val="false"/>
                <w:color w:val="000000"/>
                <w:sz w:val="20"/>
              </w:rPr>
              <w:t xml:space="preserve">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будущем </w:t>
            </w:r>
          </w:p>
          <w:p>
            <w:pPr>
              <w:spacing w:after="20"/>
              <w:ind w:left="20"/>
              <w:jc w:val="both"/>
            </w:pPr>
            <w:r>
              <w:rPr>
                <w:rFonts w:ascii="Times New Roman"/>
                <w:b w:val="false"/>
                <w:i w:val="false"/>
                <w:color w:val="000000"/>
                <w:sz w:val="20"/>
              </w:rPr>
              <w:t xml:space="preserve">
займов и вкладов со сроком погашения менее 1 </w:t>
            </w:r>
          </w:p>
          <w:p>
            <w:pPr>
              <w:spacing w:after="20"/>
              <w:ind w:left="20"/>
              <w:jc w:val="both"/>
            </w:pPr>
            <w:r>
              <w:rPr>
                <w:rFonts w:ascii="Times New Roman"/>
                <w:b w:val="false"/>
                <w:i w:val="false"/>
                <w:color w:val="000000"/>
                <w:sz w:val="20"/>
              </w:rPr>
              <w:t xml:space="preserve">
года, заключенные с лицами, входящими в III </w:t>
            </w:r>
          </w:p>
          <w:p>
            <w:pPr>
              <w:spacing w:after="20"/>
              <w:ind w:left="20"/>
              <w:jc w:val="both"/>
            </w:pPr>
            <w:r>
              <w:rPr>
                <w:rFonts w:ascii="Times New Roman"/>
                <w:b w:val="false"/>
                <w:i w:val="false"/>
                <w:color w:val="000000"/>
                <w:sz w:val="20"/>
              </w:rPr>
              <w:t xml:space="preserve">
группу активов, взвешенных по степени </w:t>
            </w:r>
          </w:p>
          <w:p>
            <w:pPr>
              <w:spacing w:after="20"/>
              <w:ind w:left="20"/>
              <w:jc w:val="both"/>
            </w:pPr>
            <w:r>
              <w:rPr>
                <w:rFonts w:ascii="Times New Roman"/>
                <w:b w:val="false"/>
                <w:i w:val="false"/>
                <w:color w:val="000000"/>
                <w:sz w:val="20"/>
              </w:rPr>
              <w:t xml:space="preserve">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8094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будущем </w:t>
            </w:r>
          </w:p>
          <w:p>
            <w:pPr>
              <w:spacing w:after="20"/>
              <w:ind w:left="20"/>
              <w:jc w:val="both"/>
            </w:pPr>
            <w:r>
              <w:rPr>
                <w:rFonts w:ascii="Times New Roman"/>
                <w:b w:val="false"/>
                <w:i w:val="false"/>
                <w:color w:val="000000"/>
                <w:sz w:val="20"/>
              </w:rPr>
              <w:t xml:space="preserve">
займов и вкладов со сроком погашения менее 1 </w:t>
            </w:r>
          </w:p>
          <w:p>
            <w:pPr>
              <w:spacing w:after="20"/>
              <w:ind w:left="20"/>
              <w:jc w:val="both"/>
            </w:pPr>
            <w:r>
              <w:rPr>
                <w:rFonts w:ascii="Times New Roman"/>
                <w:b w:val="false"/>
                <w:i w:val="false"/>
                <w:color w:val="000000"/>
                <w:sz w:val="20"/>
              </w:rPr>
              <w:t xml:space="preserve">
года, заключенные с лицами, входящими в IV </w:t>
            </w:r>
          </w:p>
          <w:p>
            <w:pPr>
              <w:spacing w:after="20"/>
              <w:ind w:left="20"/>
              <w:jc w:val="both"/>
            </w:pPr>
            <w:r>
              <w:rPr>
                <w:rFonts w:ascii="Times New Roman"/>
                <w:b w:val="false"/>
                <w:i w:val="false"/>
                <w:color w:val="000000"/>
                <w:sz w:val="20"/>
              </w:rPr>
              <w:t xml:space="preserve">
группу активов, взвешенных по степени </w:t>
            </w:r>
          </w:p>
          <w:p>
            <w:pPr>
              <w:spacing w:after="20"/>
              <w:ind w:left="20"/>
              <w:jc w:val="both"/>
            </w:pPr>
            <w:r>
              <w:rPr>
                <w:rFonts w:ascii="Times New Roman"/>
                <w:b w:val="false"/>
                <w:i w:val="false"/>
                <w:color w:val="000000"/>
                <w:sz w:val="20"/>
              </w:rPr>
              <w:t xml:space="preserve">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8095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будущем </w:t>
            </w:r>
          </w:p>
          <w:p>
            <w:pPr>
              <w:spacing w:after="20"/>
              <w:ind w:left="20"/>
              <w:jc w:val="both"/>
            </w:pPr>
            <w:r>
              <w:rPr>
                <w:rFonts w:ascii="Times New Roman"/>
                <w:b w:val="false"/>
                <w:i w:val="false"/>
                <w:color w:val="000000"/>
                <w:sz w:val="20"/>
              </w:rPr>
              <w:t xml:space="preserve">
займов и вкладов со сроком погашения менее 1 </w:t>
            </w:r>
          </w:p>
          <w:p>
            <w:pPr>
              <w:spacing w:after="20"/>
              <w:ind w:left="20"/>
              <w:jc w:val="both"/>
            </w:pPr>
            <w:r>
              <w:rPr>
                <w:rFonts w:ascii="Times New Roman"/>
                <w:b w:val="false"/>
                <w:i w:val="false"/>
                <w:color w:val="000000"/>
                <w:sz w:val="20"/>
              </w:rPr>
              <w:t xml:space="preserve">
года, заключенные с лицами, входящими в V </w:t>
            </w:r>
          </w:p>
          <w:p>
            <w:pPr>
              <w:spacing w:after="20"/>
              <w:ind w:left="20"/>
              <w:jc w:val="both"/>
            </w:pPr>
            <w:r>
              <w:rPr>
                <w:rFonts w:ascii="Times New Roman"/>
                <w:b w:val="false"/>
                <w:i w:val="false"/>
                <w:color w:val="000000"/>
                <w:sz w:val="20"/>
              </w:rPr>
              <w:t xml:space="preserve">
группу активов, взвешенных по степени </w:t>
            </w:r>
          </w:p>
          <w:p>
            <w:pPr>
              <w:spacing w:after="20"/>
              <w:ind w:left="20"/>
              <w:jc w:val="both"/>
            </w:pPr>
            <w:r>
              <w:rPr>
                <w:rFonts w:ascii="Times New Roman"/>
                <w:b w:val="false"/>
                <w:i w:val="false"/>
                <w:color w:val="000000"/>
                <w:sz w:val="20"/>
              </w:rPr>
              <w:t xml:space="preserve">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8096 - </w:t>
            </w:r>
          </w:p>
          <w:p>
            <w:pPr>
              <w:spacing w:after="20"/>
              <w:ind w:left="20"/>
              <w:jc w:val="both"/>
            </w:pPr>
            <w:r>
              <w:rPr>
                <w:rFonts w:ascii="Times New Roman"/>
                <w:b w:val="false"/>
                <w:i w:val="false"/>
                <w:color w:val="000000"/>
                <w:sz w:val="20"/>
              </w:rPr>
              <w:t xml:space="preserve">
8100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Исключены постановлением Правления Агентства РК по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регулированию и надзору фин. рынка и фин. организаций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от 29.04.2009 </w:t>
            </w:r>
            <w:r>
              <w:rPr>
                <w:rFonts w:ascii="Times New Roman"/>
                <w:b w:val="false"/>
                <w:i w:val="false"/>
                <w:color w:val="000000"/>
                <w:sz w:val="20"/>
              </w:rPr>
              <w:t xml:space="preserve">N 92 </w:t>
            </w:r>
            <w:r>
              <w:rPr>
                <w:rFonts w:ascii="Times New Roman"/>
                <w:b w:val="false"/>
                <w:i/>
                <w:color w:val="000000"/>
                <w:sz w:val="20"/>
              </w:rPr>
              <w:t xml:space="preserve">(порядок введения в действие см. </w:t>
            </w:r>
            <w:r>
              <w:rPr>
                <w:rFonts w:ascii="Times New Roman"/>
                <w:b w:val="false"/>
                <w:i w:val="false"/>
                <w:color w:val="000000"/>
                <w:sz w:val="20"/>
              </w:rPr>
              <w:t xml:space="preserve">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color w:val="000000"/>
                <w:sz w:val="20"/>
              </w:rPr>
              <w:t xml:space="preserve">)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будущем </w:t>
            </w:r>
          </w:p>
          <w:p>
            <w:pPr>
              <w:spacing w:after="20"/>
              <w:ind w:left="20"/>
              <w:jc w:val="both"/>
            </w:pPr>
            <w:r>
              <w:rPr>
                <w:rFonts w:ascii="Times New Roman"/>
                <w:b w:val="false"/>
                <w:i w:val="false"/>
                <w:color w:val="000000"/>
                <w:sz w:val="20"/>
              </w:rPr>
              <w:t xml:space="preserve">
займов и вкладов со сроком погашения более 1 </w:t>
            </w:r>
          </w:p>
          <w:p>
            <w:pPr>
              <w:spacing w:after="20"/>
              <w:ind w:left="20"/>
              <w:jc w:val="both"/>
            </w:pPr>
            <w:r>
              <w:rPr>
                <w:rFonts w:ascii="Times New Roman"/>
                <w:b w:val="false"/>
                <w:i w:val="false"/>
                <w:color w:val="000000"/>
                <w:sz w:val="20"/>
              </w:rPr>
              <w:t xml:space="preserve">
года, заключенные с лицами, входящими в I </w:t>
            </w:r>
          </w:p>
          <w:p>
            <w:pPr>
              <w:spacing w:after="20"/>
              <w:ind w:left="20"/>
              <w:jc w:val="both"/>
            </w:pPr>
            <w:r>
              <w:rPr>
                <w:rFonts w:ascii="Times New Roman"/>
                <w:b w:val="false"/>
                <w:i w:val="false"/>
                <w:color w:val="000000"/>
                <w:sz w:val="20"/>
              </w:rPr>
              <w:t xml:space="preserve">
группу активов, взвешенных по степени </w:t>
            </w:r>
          </w:p>
          <w:p>
            <w:pPr>
              <w:spacing w:after="20"/>
              <w:ind w:left="20"/>
              <w:jc w:val="both"/>
            </w:pPr>
            <w:r>
              <w:rPr>
                <w:rFonts w:ascii="Times New Roman"/>
                <w:b w:val="false"/>
                <w:i w:val="false"/>
                <w:color w:val="000000"/>
                <w:sz w:val="20"/>
              </w:rPr>
              <w:t xml:space="preserve">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будущем </w:t>
            </w:r>
          </w:p>
          <w:p>
            <w:pPr>
              <w:spacing w:after="20"/>
              <w:ind w:left="20"/>
              <w:jc w:val="both"/>
            </w:pPr>
            <w:r>
              <w:rPr>
                <w:rFonts w:ascii="Times New Roman"/>
                <w:b w:val="false"/>
                <w:i w:val="false"/>
                <w:color w:val="000000"/>
                <w:sz w:val="20"/>
              </w:rPr>
              <w:t xml:space="preserve">
займов и вкладов со сроком погашения более 1 </w:t>
            </w:r>
          </w:p>
          <w:p>
            <w:pPr>
              <w:spacing w:after="20"/>
              <w:ind w:left="20"/>
              <w:jc w:val="both"/>
            </w:pPr>
            <w:r>
              <w:rPr>
                <w:rFonts w:ascii="Times New Roman"/>
                <w:b w:val="false"/>
                <w:i w:val="false"/>
                <w:color w:val="000000"/>
                <w:sz w:val="20"/>
              </w:rPr>
              <w:t xml:space="preserve">
года, заключенные с лицами, входящими в II </w:t>
            </w:r>
          </w:p>
          <w:p>
            <w:pPr>
              <w:spacing w:after="20"/>
              <w:ind w:left="20"/>
              <w:jc w:val="both"/>
            </w:pPr>
            <w:r>
              <w:rPr>
                <w:rFonts w:ascii="Times New Roman"/>
                <w:b w:val="false"/>
                <w:i w:val="false"/>
                <w:color w:val="000000"/>
                <w:sz w:val="20"/>
              </w:rPr>
              <w:t xml:space="preserve">
группу активов, взвешенных по степени </w:t>
            </w:r>
          </w:p>
          <w:p>
            <w:pPr>
              <w:spacing w:after="20"/>
              <w:ind w:left="20"/>
              <w:jc w:val="both"/>
            </w:pPr>
            <w:r>
              <w:rPr>
                <w:rFonts w:ascii="Times New Roman"/>
                <w:b w:val="false"/>
                <w:i w:val="false"/>
                <w:color w:val="000000"/>
                <w:sz w:val="20"/>
              </w:rPr>
              <w:t xml:space="preserve">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будущем </w:t>
            </w:r>
          </w:p>
          <w:p>
            <w:pPr>
              <w:spacing w:after="20"/>
              <w:ind w:left="20"/>
              <w:jc w:val="both"/>
            </w:pPr>
            <w:r>
              <w:rPr>
                <w:rFonts w:ascii="Times New Roman"/>
                <w:b w:val="false"/>
                <w:i w:val="false"/>
                <w:color w:val="000000"/>
                <w:sz w:val="20"/>
              </w:rPr>
              <w:t xml:space="preserve">
займов и вкладов со сроком погашения более 1 </w:t>
            </w:r>
          </w:p>
          <w:p>
            <w:pPr>
              <w:spacing w:after="20"/>
              <w:ind w:left="20"/>
              <w:jc w:val="both"/>
            </w:pPr>
            <w:r>
              <w:rPr>
                <w:rFonts w:ascii="Times New Roman"/>
                <w:b w:val="false"/>
                <w:i w:val="false"/>
                <w:color w:val="000000"/>
                <w:sz w:val="20"/>
              </w:rPr>
              <w:t xml:space="preserve">
года, заключенные с лицами, входящими в III </w:t>
            </w:r>
          </w:p>
          <w:p>
            <w:pPr>
              <w:spacing w:after="20"/>
              <w:ind w:left="20"/>
              <w:jc w:val="both"/>
            </w:pPr>
            <w:r>
              <w:rPr>
                <w:rFonts w:ascii="Times New Roman"/>
                <w:b w:val="false"/>
                <w:i w:val="false"/>
                <w:color w:val="000000"/>
                <w:sz w:val="20"/>
              </w:rPr>
              <w:t xml:space="preserve">
группу активов, взвешенных по степени </w:t>
            </w:r>
          </w:p>
          <w:p>
            <w:pPr>
              <w:spacing w:after="20"/>
              <w:ind w:left="20"/>
              <w:jc w:val="both"/>
            </w:pPr>
            <w:r>
              <w:rPr>
                <w:rFonts w:ascii="Times New Roman"/>
                <w:b w:val="false"/>
                <w:i w:val="false"/>
                <w:color w:val="000000"/>
                <w:sz w:val="20"/>
              </w:rPr>
              <w:t xml:space="preserve">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8104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будущем </w:t>
            </w:r>
          </w:p>
          <w:p>
            <w:pPr>
              <w:spacing w:after="20"/>
              <w:ind w:left="20"/>
              <w:jc w:val="both"/>
            </w:pPr>
            <w:r>
              <w:rPr>
                <w:rFonts w:ascii="Times New Roman"/>
                <w:b w:val="false"/>
                <w:i w:val="false"/>
                <w:color w:val="000000"/>
                <w:sz w:val="20"/>
              </w:rPr>
              <w:t xml:space="preserve">
займов и вкладов со сроком погашения более 1 </w:t>
            </w:r>
          </w:p>
          <w:p>
            <w:pPr>
              <w:spacing w:after="20"/>
              <w:ind w:left="20"/>
              <w:jc w:val="both"/>
            </w:pPr>
            <w:r>
              <w:rPr>
                <w:rFonts w:ascii="Times New Roman"/>
                <w:b w:val="false"/>
                <w:i w:val="false"/>
                <w:color w:val="000000"/>
                <w:sz w:val="20"/>
              </w:rPr>
              <w:t xml:space="preserve">
года, заключенные с лицами, входящими в IV </w:t>
            </w:r>
          </w:p>
          <w:p>
            <w:pPr>
              <w:spacing w:after="20"/>
              <w:ind w:left="20"/>
              <w:jc w:val="both"/>
            </w:pPr>
            <w:r>
              <w:rPr>
                <w:rFonts w:ascii="Times New Roman"/>
                <w:b w:val="false"/>
                <w:i w:val="false"/>
                <w:color w:val="000000"/>
                <w:sz w:val="20"/>
              </w:rPr>
              <w:t xml:space="preserve">
группу активов, взвешенных по степени </w:t>
            </w:r>
          </w:p>
          <w:p>
            <w:pPr>
              <w:spacing w:after="20"/>
              <w:ind w:left="20"/>
              <w:jc w:val="both"/>
            </w:pPr>
            <w:r>
              <w:rPr>
                <w:rFonts w:ascii="Times New Roman"/>
                <w:b w:val="false"/>
                <w:i w:val="false"/>
                <w:color w:val="000000"/>
                <w:sz w:val="20"/>
              </w:rPr>
              <w:t xml:space="preserve">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8105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размещению ипотечной организацией в будущем </w:t>
            </w:r>
          </w:p>
          <w:p>
            <w:pPr>
              <w:spacing w:after="20"/>
              <w:ind w:left="20"/>
              <w:jc w:val="both"/>
            </w:pPr>
            <w:r>
              <w:rPr>
                <w:rFonts w:ascii="Times New Roman"/>
                <w:b w:val="false"/>
                <w:i w:val="false"/>
                <w:color w:val="000000"/>
                <w:sz w:val="20"/>
              </w:rPr>
              <w:t xml:space="preserve">
займов и вкладов со сроком погашения более 1 </w:t>
            </w:r>
          </w:p>
          <w:p>
            <w:pPr>
              <w:spacing w:after="20"/>
              <w:ind w:left="20"/>
              <w:jc w:val="both"/>
            </w:pPr>
            <w:r>
              <w:rPr>
                <w:rFonts w:ascii="Times New Roman"/>
                <w:b w:val="false"/>
                <w:i w:val="false"/>
                <w:color w:val="000000"/>
                <w:sz w:val="20"/>
              </w:rPr>
              <w:t xml:space="preserve">
года, заключенные с лицами, входящими в V </w:t>
            </w:r>
          </w:p>
          <w:p>
            <w:pPr>
              <w:spacing w:after="20"/>
              <w:ind w:left="20"/>
              <w:jc w:val="both"/>
            </w:pPr>
            <w:r>
              <w:rPr>
                <w:rFonts w:ascii="Times New Roman"/>
                <w:b w:val="false"/>
                <w:i w:val="false"/>
                <w:color w:val="000000"/>
                <w:sz w:val="20"/>
              </w:rPr>
              <w:t xml:space="preserve">
группу активов, взвешенных по степени </w:t>
            </w:r>
          </w:p>
          <w:p>
            <w:pPr>
              <w:spacing w:after="20"/>
              <w:ind w:left="20"/>
              <w:jc w:val="both"/>
            </w:pPr>
            <w:r>
              <w:rPr>
                <w:rFonts w:ascii="Times New Roman"/>
                <w:b w:val="false"/>
                <w:i w:val="false"/>
                <w:color w:val="000000"/>
                <w:sz w:val="20"/>
              </w:rPr>
              <w:t xml:space="preserve">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8106 - </w:t>
            </w:r>
          </w:p>
          <w:p>
            <w:pPr>
              <w:spacing w:after="20"/>
              <w:ind w:left="20"/>
              <w:jc w:val="both"/>
            </w:pPr>
            <w:r>
              <w:rPr>
                <w:rFonts w:ascii="Times New Roman"/>
                <w:b w:val="false"/>
                <w:i w:val="false"/>
                <w:color w:val="000000"/>
                <w:sz w:val="20"/>
              </w:rPr>
              <w:t xml:space="preserve">
8110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Исключены постановлением Правления Агентства РК по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регулированию и надзору фин. рынка и фин. организаций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от 29.04.2009 </w:t>
            </w:r>
            <w:r>
              <w:rPr>
                <w:rFonts w:ascii="Times New Roman"/>
                <w:b w:val="false"/>
                <w:i w:val="false"/>
                <w:color w:val="000000"/>
                <w:sz w:val="20"/>
              </w:rPr>
              <w:t xml:space="preserve">N 92 </w:t>
            </w:r>
            <w:r>
              <w:rPr>
                <w:rFonts w:ascii="Times New Roman"/>
                <w:b w:val="false"/>
                <w:i/>
                <w:color w:val="000000"/>
                <w:sz w:val="20"/>
              </w:rPr>
              <w:t xml:space="preserve">(порядок введения в действие см. </w:t>
            </w:r>
            <w:r>
              <w:rPr>
                <w:rFonts w:ascii="Times New Roman"/>
                <w:b w:val="false"/>
                <w:i w:val="false"/>
                <w:color w:val="000000"/>
                <w:sz w:val="20"/>
              </w:rPr>
              <w:t xml:space="preserve">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color w:val="000000"/>
                <w:sz w:val="20"/>
              </w:rPr>
              <w:t xml:space="preserve">)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обязательства по </w:t>
            </w:r>
          </w:p>
          <w:p>
            <w:pPr>
              <w:spacing w:after="20"/>
              <w:ind w:left="20"/>
              <w:jc w:val="both"/>
            </w:pPr>
            <w:r>
              <w:rPr>
                <w:rFonts w:ascii="Times New Roman"/>
                <w:b w:val="false"/>
                <w:i w:val="false"/>
                <w:color w:val="000000"/>
                <w:sz w:val="20"/>
              </w:rPr>
              <w:t xml:space="preserve">
обратному выкупу у Акционерного общества </w:t>
            </w:r>
          </w:p>
          <w:p>
            <w:pPr>
              <w:spacing w:after="20"/>
              <w:ind w:left="20"/>
              <w:jc w:val="both"/>
            </w:pPr>
            <w:r>
              <w:rPr>
                <w:rFonts w:ascii="Times New Roman"/>
                <w:b w:val="false"/>
                <w:i w:val="false"/>
                <w:color w:val="000000"/>
                <w:sz w:val="20"/>
              </w:rPr>
              <w:t xml:space="preserve">
"Казахстанская ипотечная компания" прав </w:t>
            </w:r>
          </w:p>
          <w:p>
            <w:pPr>
              <w:spacing w:after="20"/>
              <w:ind w:left="20"/>
              <w:jc w:val="both"/>
            </w:pPr>
            <w:r>
              <w:rPr>
                <w:rFonts w:ascii="Times New Roman"/>
                <w:b w:val="false"/>
                <w:i w:val="false"/>
                <w:color w:val="000000"/>
                <w:sz w:val="20"/>
              </w:rPr>
              <w:t xml:space="preserve">
требований по ипотечным жилищным займам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о продаже ипотечной организации и </w:t>
            </w:r>
          </w:p>
          <w:p>
            <w:pPr>
              <w:spacing w:after="20"/>
              <w:ind w:left="20"/>
              <w:jc w:val="both"/>
            </w:pPr>
            <w:r>
              <w:rPr>
                <w:rFonts w:ascii="Times New Roman"/>
                <w:b w:val="false"/>
                <w:i w:val="false"/>
                <w:color w:val="000000"/>
                <w:sz w:val="20"/>
              </w:rPr>
              <w:t xml:space="preserve">
с обязательством обратного выкупа ипотечной </w:t>
            </w:r>
          </w:p>
          <w:p>
            <w:pPr>
              <w:spacing w:after="20"/>
              <w:ind w:left="20"/>
              <w:jc w:val="both"/>
            </w:pPr>
            <w:r>
              <w:rPr>
                <w:rFonts w:ascii="Times New Roman"/>
                <w:b w:val="false"/>
                <w:i w:val="false"/>
                <w:color w:val="000000"/>
                <w:sz w:val="20"/>
              </w:rPr>
              <w:t xml:space="preserve">
организацией финансовых инструментов, </w:t>
            </w:r>
          </w:p>
          <w:p>
            <w:pPr>
              <w:spacing w:after="20"/>
              <w:ind w:left="20"/>
              <w:jc w:val="both"/>
            </w:pPr>
            <w:r>
              <w:rPr>
                <w:rFonts w:ascii="Times New Roman"/>
                <w:b w:val="false"/>
                <w:i w:val="false"/>
                <w:color w:val="000000"/>
                <w:sz w:val="20"/>
              </w:rPr>
              <w:t xml:space="preserve">
заключенное с лицами, входящими в 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о продаже ипотечной организации и </w:t>
            </w:r>
          </w:p>
          <w:p>
            <w:pPr>
              <w:spacing w:after="20"/>
              <w:ind w:left="20"/>
              <w:jc w:val="both"/>
            </w:pPr>
            <w:r>
              <w:rPr>
                <w:rFonts w:ascii="Times New Roman"/>
                <w:b w:val="false"/>
                <w:i w:val="false"/>
                <w:color w:val="000000"/>
                <w:sz w:val="20"/>
              </w:rPr>
              <w:t xml:space="preserve">
с обязательством обратного выкупа ипотечной </w:t>
            </w:r>
          </w:p>
          <w:p>
            <w:pPr>
              <w:spacing w:after="20"/>
              <w:ind w:left="20"/>
              <w:jc w:val="both"/>
            </w:pPr>
            <w:r>
              <w:rPr>
                <w:rFonts w:ascii="Times New Roman"/>
                <w:b w:val="false"/>
                <w:i w:val="false"/>
                <w:color w:val="000000"/>
                <w:sz w:val="20"/>
              </w:rPr>
              <w:t xml:space="preserve">
организацией финансовых инструментов, </w:t>
            </w:r>
          </w:p>
          <w:p>
            <w:pPr>
              <w:spacing w:after="20"/>
              <w:ind w:left="20"/>
              <w:jc w:val="both"/>
            </w:pPr>
            <w:r>
              <w:rPr>
                <w:rFonts w:ascii="Times New Roman"/>
                <w:b w:val="false"/>
                <w:i w:val="false"/>
                <w:color w:val="000000"/>
                <w:sz w:val="20"/>
              </w:rPr>
              <w:t xml:space="preserve">
заключенное с лицами, входящими в II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8114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о продаже ипотечной организации и </w:t>
            </w:r>
          </w:p>
          <w:p>
            <w:pPr>
              <w:spacing w:after="20"/>
              <w:ind w:left="20"/>
              <w:jc w:val="both"/>
            </w:pPr>
            <w:r>
              <w:rPr>
                <w:rFonts w:ascii="Times New Roman"/>
                <w:b w:val="false"/>
                <w:i w:val="false"/>
                <w:color w:val="000000"/>
                <w:sz w:val="20"/>
              </w:rPr>
              <w:t xml:space="preserve">
с обязательством обратного выкупа ипотечной </w:t>
            </w:r>
          </w:p>
          <w:p>
            <w:pPr>
              <w:spacing w:after="20"/>
              <w:ind w:left="20"/>
              <w:jc w:val="both"/>
            </w:pPr>
            <w:r>
              <w:rPr>
                <w:rFonts w:ascii="Times New Roman"/>
                <w:b w:val="false"/>
                <w:i w:val="false"/>
                <w:color w:val="000000"/>
                <w:sz w:val="20"/>
              </w:rPr>
              <w:t xml:space="preserve">
организацией финансовых инструментов, </w:t>
            </w:r>
          </w:p>
          <w:p>
            <w:pPr>
              <w:spacing w:after="20"/>
              <w:ind w:left="20"/>
              <w:jc w:val="both"/>
            </w:pPr>
            <w:r>
              <w:rPr>
                <w:rFonts w:ascii="Times New Roman"/>
                <w:b w:val="false"/>
                <w:i w:val="false"/>
                <w:color w:val="000000"/>
                <w:sz w:val="20"/>
              </w:rPr>
              <w:t xml:space="preserve">
заключенное с лицами, входящими в III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8115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о продаже ипотечной организации и </w:t>
            </w:r>
          </w:p>
          <w:p>
            <w:pPr>
              <w:spacing w:after="20"/>
              <w:ind w:left="20"/>
              <w:jc w:val="both"/>
            </w:pPr>
            <w:r>
              <w:rPr>
                <w:rFonts w:ascii="Times New Roman"/>
                <w:b w:val="false"/>
                <w:i w:val="false"/>
                <w:color w:val="000000"/>
                <w:sz w:val="20"/>
              </w:rPr>
              <w:t xml:space="preserve">
с обязательством обратного выкупа ипотечной </w:t>
            </w:r>
          </w:p>
          <w:p>
            <w:pPr>
              <w:spacing w:after="20"/>
              <w:ind w:left="20"/>
              <w:jc w:val="both"/>
            </w:pPr>
            <w:r>
              <w:rPr>
                <w:rFonts w:ascii="Times New Roman"/>
                <w:b w:val="false"/>
                <w:i w:val="false"/>
                <w:color w:val="000000"/>
                <w:sz w:val="20"/>
              </w:rPr>
              <w:t xml:space="preserve">
организацией финансовых инструментов, </w:t>
            </w:r>
          </w:p>
          <w:p>
            <w:pPr>
              <w:spacing w:after="20"/>
              <w:ind w:left="20"/>
              <w:jc w:val="both"/>
            </w:pPr>
            <w:r>
              <w:rPr>
                <w:rFonts w:ascii="Times New Roman"/>
                <w:b w:val="false"/>
                <w:i w:val="false"/>
                <w:color w:val="000000"/>
                <w:sz w:val="20"/>
              </w:rPr>
              <w:t xml:space="preserve">
заключенное с лицами, входящими в IV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8116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о продаже ипотечной организации и </w:t>
            </w:r>
          </w:p>
          <w:p>
            <w:pPr>
              <w:spacing w:after="20"/>
              <w:ind w:left="20"/>
              <w:jc w:val="both"/>
            </w:pPr>
            <w:r>
              <w:rPr>
                <w:rFonts w:ascii="Times New Roman"/>
                <w:b w:val="false"/>
                <w:i w:val="false"/>
                <w:color w:val="000000"/>
                <w:sz w:val="20"/>
              </w:rPr>
              <w:t xml:space="preserve">
с обязательством обратного выкупа ипотечной </w:t>
            </w:r>
          </w:p>
          <w:p>
            <w:pPr>
              <w:spacing w:after="20"/>
              <w:ind w:left="20"/>
              <w:jc w:val="both"/>
            </w:pPr>
            <w:r>
              <w:rPr>
                <w:rFonts w:ascii="Times New Roman"/>
                <w:b w:val="false"/>
                <w:i w:val="false"/>
                <w:color w:val="000000"/>
                <w:sz w:val="20"/>
              </w:rPr>
              <w:t xml:space="preserve">
организацией финансовых инструментов, </w:t>
            </w:r>
          </w:p>
          <w:p>
            <w:pPr>
              <w:spacing w:after="20"/>
              <w:ind w:left="20"/>
              <w:jc w:val="both"/>
            </w:pPr>
            <w:r>
              <w:rPr>
                <w:rFonts w:ascii="Times New Roman"/>
                <w:b w:val="false"/>
                <w:i w:val="false"/>
                <w:color w:val="000000"/>
                <w:sz w:val="20"/>
              </w:rPr>
              <w:t xml:space="preserve">
заключенное с лицами, входящими в V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8117 - </w:t>
            </w:r>
          </w:p>
          <w:p>
            <w:pPr>
              <w:spacing w:after="20"/>
              <w:ind w:left="20"/>
              <w:jc w:val="both"/>
            </w:pPr>
            <w:r>
              <w:rPr>
                <w:rFonts w:ascii="Times New Roman"/>
                <w:b w:val="false"/>
                <w:i w:val="false"/>
                <w:color w:val="000000"/>
                <w:sz w:val="20"/>
              </w:rPr>
              <w:t xml:space="preserve">
8121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Исключены постановлением Правления Агентства РК по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регулированию и надзору фин. рынка и фин. организаций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от 29.04.2009 </w:t>
            </w:r>
            <w:r>
              <w:rPr>
                <w:rFonts w:ascii="Times New Roman"/>
                <w:b w:val="false"/>
                <w:i w:val="false"/>
                <w:color w:val="000000"/>
                <w:sz w:val="20"/>
              </w:rPr>
              <w:t xml:space="preserve">N 92 </w:t>
            </w:r>
            <w:r>
              <w:rPr>
                <w:rFonts w:ascii="Times New Roman"/>
                <w:b w:val="false"/>
                <w:i/>
                <w:color w:val="000000"/>
                <w:sz w:val="20"/>
              </w:rPr>
              <w:t xml:space="preserve">(порядок введения в действие см. </w:t>
            </w:r>
            <w:r>
              <w:rPr>
                <w:rFonts w:ascii="Times New Roman"/>
                <w:b w:val="false"/>
                <w:i w:val="false"/>
                <w:color w:val="000000"/>
                <w:sz w:val="20"/>
              </w:rPr>
              <w:t xml:space="preserve">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color w:val="000000"/>
                <w:sz w:val="20"/>
              </w:rPr>
              <w:t xml:space="preserve">)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аккредитивы ипотечной организации, </w:t>
            </w:r>
          </w:p>
          <w:p>
            <w:pPr>
              <w:spacing w:after="20"/>
              <w:ind w:left="20"/>
              <w:jc w:val="both"/>
            </w:pPr>
            <w:r>
              <w:rPr>
                <w:rFonts w:ascii="Times New Roman"/>
                <w:b w:val="false"/>
                <w:i w:val="false"/>
                <w:color w:val="000000"/>
                <w:sz w:val="20"/>
              </w:rPr>
              <w:t xml:space="preserve">
выставленные в пользу лиц, входящих в I </w:t>
            </w:r>
          </w:p>
          <w:p>
            <w:pPr>
              <w:spacing w:after="20"/>
              <w:ind w:left="20"/>
              <w:jc w:val="both"/>
            </w:pPr>
            <w:r>
              <w:rPr>
                <w:rFonts w:ascii="Times New Roman"/>
                <w:b w:val="false"/>
                <w:i w:val="false"/>
                <w:color w:val="000000"/>
                <w:sz w:val="20"/>
              </w:rPr>
              <w:t xml:space="preserve">
группу активов, взвешенных по степени </w:t>
            </w:r>
          </w:p>
          <w:p>
            <w:pPr>
              <w:spacing w:after="20"/>
              <w:ind w:left="20"/>
              <w:jc w:val="both"/>
            </w:pPr>
            <w:r>
              <w:rPr>
                <w:rFonts w:ascii="Times New Roman"/>
                <w:b w:val="false"/>
                <w:i w:val="false"/>
                <w:color w:val="000000"/>
                <w:sz w:val="20"/>
              </w:rPr>
              <w:t xml:space="preserve">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аккредитивы ипотечной организации, </w:t>
            </w:r>
          </w:p>
          <w:p>
            <w:pPr>
              <w:spacing w:after="20"/>
              <w:ind w:left="20"/>
              <w:jc w:val="both"/>
            </w:pPr>
            <w:r>
              <w:rPr>
                <w:rFonts w:ascii="Times New Roman"/>
                <w:b w:val="false"/>
                <w:i w:val="false"/>
                <w:color w:val="000000"/>
                <w:sz w:val="20"/>
              </w:rPr>
              <w:t xml:space="preserve">
выставленные в пользу лиц, входящих в II </w:t>
            </w:r>
          </w:p>
          <w:p>
            <w:pPr>
              <w:spacing w:after="20"/>
              <w:ind w:left="20"/>
              <w:jc w:val="both"/>
            </w:pPr>
            <w:r>
              <w:rPr>
                <w:rFonts w:ascii="Times New Roman"/>
                <w:b w:val="false"/>
                <w:i w:val="false"/>
                <w:color w:val="000000"/>
                <w:sz w:val="20"/>
              </w:rPr>
              <w:t xml:space="preserve">
группу активов, взвешенных по степени </w:t>
            </w:r>
          </w:p>
          <w:p>
            <w:pPr>
              <w:spacing w:after="20"/>
              <w:ind w:left="20"/>
              <w:jc w:val="both"/>
            </w:pPr>
            <w:r>
              <w:rPr>
                <w:rFonts w:ascii="Times New Roman"/>
                <w:b w:val="false"/>
                <w:i w:val="false"/>
                <w:color w:val="000000"/>
                <w:sz w:val="20"/>
              </w:rPr>
              <w:t xml:space="preserve">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8124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аккредитивы ипотечной организации, </w:t>
            </w:r>
          </w:p>
          <w:p>
            <w:pPr>
              <w:spacing w:after="20"/>
              <w:ind w:left="20"/>
              <w:jc w:val="both"/>
            </w:pPr>
            <w:r>
              <w:rPr>
                <w:rFonts w:ascii="Times New Roman"/>
                <w:b w:val="false"/>
                <w:i w:val="false"/>
                <w:color w:val="000000"/>
                <w:sz w:val="20"/>
              </w:rPr>
              <w:t xml:space="preserve">
выставленные в пользу лиц, входящих в III </w:t>
            </w:r>
          </w:p>
          <w:p>
            <w:pPr>
              <w:spacing w:after="20"/>
              <w:ind w:left="20"/>
              <w:jc w:val="both"/>
            </w:pPr>
            <w:r>
              <w:rPr>
                <w:rFonts w:ascii="Times New Roman"/>
                <w:b w:val="false"/>
                <w:i w:val="false"/>
                <w:color w:val="000000"/>
                <w:sz w:val="20"/>
              </w:rPr>
              <w:t xml:space="preserve">
группу активов, взвешенных по степени </w:t>
            </w:r>
          </w:p>
          <w:p>
            <w:pPr>
              <w:spacing w:after="20"/>
              <w:ind w:left="20"/>
              <w:jc w:val="both"/>
            </w:pPr>
            <w:r>
              <w:rPr>
                <w:rFonts w:ascii="Times New Roman"/>
                <w:b w:val="false"/>
                <w:i w:val="false"/>
                <w:color w:val="000000"/>
                <w:sz w:val="20"/>
              </w:rPr>
              <w:t xml:space="preserve">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8125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аккредитивы ипотечной организации, </w:t>
            </w:r>
          </w:p>
          <w:p>
            <w:pPr>
              <w:spacing w:after="20"/>
              <w:ind w:left="20"/>
              <w:jc w:val="both"/>
            </w:pPr>
            <w:r>
              <w:rPr>
                <w:rFonts w:ascii="Times New Roman"/>
                <w:b w:val="false"/>
                <w:i w:val="false"/>
                <w:color w:val="000000"/>
                <w:sz w:val="20"/>
              </w:rPr>
              <w:t xml:space="preserve">
выставленные в пользу лиц, входящих в IV </w:t>
            </w:r>
          </w:p>
          <w:p>
            <w:pPr>
              <w:spacing w:after="20"/>
              <w:ind w:left="20"/>
              <w:jc w:val="both"/>
            </w:pPr>
            <w:r>
              <w:rPr>
                <w:rFonts w:ascii="Times New Roman"/>
                <w:b w:val="false"/>
                <w:i w:val="false"/>
                <w:color w:val="000000"/>
                <w:sz w:val="20"/>
              </w:rPr>
              <w:t xml:space="preserve">
группу активов, взвешенных по степени </w:t>
            </w:r>
          </w:p>
          <w:p>
            <w:pPr>
              <w:spacing w:after="20"/>
              <w:ind w:left="20"/>
              <w:jc w:val="both"/>
            </w:pPr>
            <w:r>
              <w:rPr>
                <w:rFonts w:ascii="Times New Roman"/>
                <w:b w:val="false"/>
                <w:i w:val="false"/>
                <w:color w:val="000000"/>
                <w:sz w:val="20"/>
              </w:rPr>
              <w:t xml:space="preserve">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8126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аккредитивы ипотечной организации, </w:t>
            </w:r>
          </w:p>
          <w:p>
            <w:pPr>
              <w:spacing w:after="20"/>
              <w:ind w:left="20"/>
              <w:jc w:val="both"/>
            </w:pPr>
            <w:r>
              <w:rPr>
                <w:rFonts w:ascii="Times New Roman"/>
                <w:b w:val="false"/>
                <w:i w:val="false"/>
                <w:color w:val="000000"/>
                <w:sz w:val="20"/>
              </w:rPr>
              <w:t xml:space="preserve">
выставленные в пользу лиц, входящих в V </w:t>
            </w:r>
          </w:p>
          <w:p>
            <w:pPr>
              <w:spacing w:after="20"/>
              <w:ind w:left="20"/>
              <w:jc w:val="both"/>
            </w:pPr>
            <w:r>
              <w:rPr>
                <w:rFonts w:ascii="Times New Roman"/>
                <w:b w:val="false"/>
                <w:i w:val="false"/>
                <w:color w:val="000000"/>
                <w:sz w:val="20"/>
              </w:rPr>
              <w:t xml:space="preserve">
группу активов, взвешенных по степени </w:t>
            </w:r>
          </w:p>
          <w:p>
            <w:pPr>
              <w:spacing w:after="20"/>
              <w:ind w:left="20"/>
              <w:jc w:val="both"/>
            </w:pPr>
            <w:r>
              <w:rPr>
                <w:rFonts w:ascii="Times New Roman"/>
                <w:b w:val="false"/>
                <w:i w:val="false"/>
                <w:color w:val="000000"/>
                <w:sz w:val="20"/>
              </w:rPr>
              <w:t xml:space="preserve">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8127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условные (возможные) обязательства </w:t>
            </w:r>
          </w:p>
          <w:p>
            <w:pPr>
              <w:spacing w:after="20"/>
              <w:ind w:left="20"/>
              <w:jc w:val="both"/>
            </w:pPr>
            <w:r>
              <w:rPr>
                <w:rFonts w:ascii="Times New Roman"/>
                <w:b w:val="false"/>
                <w:i w:val="false"/>
                <w:color w:val="000000"/>
                <w:sz w:val="20"/>
              </w:rPr>
              <w:t xml:space="preserve">
ипотечной организации, перед лицами, </w:t>
            </w:r>
          </w:p>
          <w:p>
            <w:pPr>
              <w:spacing w:after="20"/>
              <w:ind w:left="20"/>
              <w:jc w:val="both"/>
            </w:pPr>
            <w:r>
              <w:rPr>
                <w:rFonts w:ascii="Times New Roman"/>
                <w:b w:val="false"/>
                <w:i w:val="false"/>
                <w:color w:val="000000"/>
                <w:sz w:val="20"/>
              </w:rPr>
              <w:t xml:space="preserve">
входящими в I группу активов, взвешенных по </w:t>
            </w:r>
          </w:p>
          <w:p>
            <w:pPr>
              <w:spacing w:after="20"/>
              <w:ind w:left="20"/>
              <w:jc w:val="both"/>
            </w:pPr>
            <w:r>
              <w:rPr>
                <w:rFonts w:ascii="Times New Roman"/>
                <w:b w:val="false"/>
                <w:i w:val="false"/>
                <w:color w:val="000000"/>
                <w:sz w:val="20"/>
              </w:rPr>
              <w:t xml:space="preserve">
степени-кредитного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8128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условные (возможные) обязательства </w:t>
            </w:r>
          </w:p>
          <w:p>
            <w:pPr>
              <w:spacing w:after="20"/>
              <w:ind w:left="20"/>
              <w:jc w:val="both"/>
            </w:pPr>
            <w:r>
              <w:rPr>
                <w:rFonts w:ascii="Times New Roman"/>
                <w:b w:val="false"/>
                <w:i w:val="false"/>
                <w:color w:val="000000"/>
                <w:sz w:val="20"/>
              </w:rPr>
              <w:t xml:space="preserve">
ипотечной организации, перед лицами, </w:t>
            </w:r>
          </w:p>
          <w:p>
            <w:pPr>
              <w:spacing w:after="20"/>
              <w:ind w:left="20"/>
              <w:jc w:val="both"/>
            </w:pPr>
            <w:r>
              <w:rPr>
                <w:rFonts w:ascii="Times New Roman"/>
                <w:b w:val="false"/>
                <w:i w:val="false"/>
                <w:color w:val="000000"/>
                <w:sz w:val="20"/>
              </w:rPr>
              <w:t xml:space="preserve">
входящими в II группу активов, взвешенных по </w:t>
            </w:r>
          </w:p>
          <w:p>
            <w:pPr>
              <w:spacing w:after="20"/>
              <w:ind w:left="20"/>
              <w:jc w:val="both"/>
            </w:pPr>
            <w:r>
              <w:rPr>
                <w:rFonts w:ascii="Times New Roman"/>
                <w:b w:val="false"/>
                <w:i w:val="false"/>
                <w:color w:val="000000"/>
                <w:sz w:val="20"/>
              </w:rPr>
              <w:t xml:space="preserve">
степени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8129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условные (возможные) обязательства </w:t>
            </w:r>
          </w:p>
          <w:p>
            <w:pPr>
              <w:spacing w:after="20"/>
              <w:ind w:left="20"/>
              <w:jc w:val="both"/>
            </w:pPr>
            <w:r>
              <w:rPr>
                <w:rFonts w:ascii="Times New Roman"/>
                <w:b w:val="false"/>
                <w:i w:val="false"/>
                <w:color w:val="000000"/>
                <w:sz w:val="20"/>
              </w:rPr>
              <w:t xml:space="preserve">
ипотечной организации, перед лицами, </w:t>
            </w:r>
          </w:p>
          <w:p>
            <w:pPr>
              <w:spacing w:after="20"/>
              <w:ind w:left="20"/>
              <w:jc w:val="both"/>
            </w:pPr>
            <w:r>
              <w:rPr>
                <w:rFonts w:ascii="Times New Roman"/>
                <w:b w:val="false"/>
                <w:i w:val="false"/>
                <w:color w:val="000000"/>
                <w:sz w:val="20"/>
              </w:rPr>
              <w:t xml:space="preserve">
входящими в III группу активов, взвешенных по </w:t>
            </w:r>
          </w:p>
          <w:p>
            <w:pPr>
              <w:spacing w:after="20"/>
              <w:ind w:left="20"/>
              <w:jc w:val="both"/>
            </w:pPr>
            <w:r>
              <w:rPr>
                <w:rFonts w:ascii="Times New Roman"/>
                <w:b w:val="false"/>
                <w:i w:val="false"/>
                <w:color w:val="000000"/>
                <w:sz w:val="20"/>
              </w:rPr>
              <w:t xml:space="preserve">
степени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8130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условные (возможные) обязательства </w:t>
            </w:r>
          </w:p>
          <w:p>
            <w:pPr>
              <w:spacing w:after="20"/>
              <w:ind w:left="20"/>
              <w:jc w:val="both"/>
            </w:pPr>
            <w:r>
              <w:rPr>
                <w:rFonts w:ascii="Times New Roman"/>
                <w:b w:val="false"/>
                <w:i w:val="false"/>
                <w:color w:val="000000"/>
                <w:sz w:val="20"/>
              </w:rPr>
              <w:t xml:space="preserve">
ипотечной организации, перед лицами, </w:t>
            </w:r>
          </w:p>
          <w:p>
            <w:pPr>
              <w:spacing w:after="20"/>
              <w:ind w:left="20"/>
              <w:jc w:val="both"/>
            </w:pPr>
            <w:r>
              <w:rPr>
                <w:rFonts w:ascii="Times New Roman"/>
                <w:b w:val="false"/>
                <w:i w:val="false"/>
                <w:color w:val="000000"/>
                <w:sz w:val="20"/>
              </w:rPr>
              <w:t xml:space="preserve">
входящими в IV группу активов, взвешенных по </w:t>
            </w:r>
          </w:p>
          <w:p>
            <w:pPr>
              <w:spacing w:after="20"/>
              <w:ind w:left="20"/>
              <w:jc w:val="both"/>
            </w:pPr>
            <w:r>
              <w:rPr>
                <w:rFonts w:ascii="Times New Roman"/>
                <w:b w:val="false"/>
                <w:i w:val="false"/>
                <w:color w:val="000000"/>
                <w:sz w:val="20"/>
              </w:rPr>
              <w:t xml:space="preserve">
степени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условные (возможные) обязательства </w:t>
            </w:r>
          </w:p>
          <w:p>
            <w:pPr>
              <w:spacing w:after="20"/>
              <w:ind w:left="20"/>
              <w:jc w:val="both"/>
            </w:pPr>
            <w:r>
              <w:rPr>
                <w:rFonts w:ascii="Times New Roman"/>
                <w:b w:val="false"/>
                <w:i w:val="false"/>
                <w:color w:val="000000"/>
                <w:sz w:val="20"/>
              </w:rPr>
              <w:t xml:space="preserve">
ипотечной организации, перед лицами, </w:t>
            </w:r>
          </w:p>
          <w:p>
            <w:pPr>
              <w:spacing w:after="20"/>
              <w:ind w:left="20"/>
              <w:jc w:val="both"/>
            </w:pPr>
            <w:r>
              <w:rPr>
                <w:rFonts w:ascii="Times New Roman"/>
                <w:b w:val="false"/>
                <w:i w:val="false"/>
                <w:color w:val="000000"/>
                <w:sz w:val="20"/>
              </w:rPr>
              <w:t xml:space="preserve">
входящими в V группу активов, взвешенных по </w:t>
            </w:r>
          </w:p>
          <w:p>
            <w:pPr>
              <w:spacing w:after="20"/>
              <w:ind w:left="20"/>
              <w:jc w:val="both"/>
            </w:pPr>
            <w:r>
              <w:rPr>
                <w:rFonts w:ascii="Times New Roman"/>
                <w:b w:val="false"/>
                <w:i w:val="false"/>
                <w:color w:val="000000"/>
                <w:sz w:val="20"/>
              </w:rPr>
              <w:t xml:space="preserve">
степени кредитного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нерезидентами Республики </w:t>
            </w:r>
          </w:p>
          <w:p>
            <w:pPr>
              <w:spacing w:after="20"/>
              <w:ind w:left="20"/>
              <w:jc w:val="both"/>
            </w:pPr>
            <w:r>
              <w:rPr>
                <w:rFonts w:ascii="Times New Roman"/>
                <w:b w:val="false"/>
                <w:i w:val="false"/>
                <w:color w:val="000000"/>
                <w:sz w:val="20"/>
              </w:rPr>
              <w:t xml:space="preserve">
Казахстан до востребования, в том числе </w:t>
            </w:r>
          </w:p>
          <w:p>
            <w:pPr>
              <w:spacing w:after="20"/>
              <w:ind w:left="20"/>
              <w:jc w:val="both"/>
            </w:pPr>
            <w:r>
              <w:rPr>
                <w:rFonts w:ascii="Times New Roman"/>
                <w:b w:val="false"/>
                <w:i w:val="false"/>
                <w:color w:val="000000"/>
                <w:sz w:val="20"/>
              </w:rPr>
              <w:t xml:space="preserve">
обязательства, по которым не установлен срок </w:t>
            </w:r>
          </w:p>
          <w:p>
            <w:pPr>
              <w:spacing w:after="20"/>
              <w:ind w:left="20"/>
              <w:jc w:val="both"/>
            </w:pPr>
            <w:r>
              <w:rPr>
                <w:rFonts w:ascii="Times New Roman"/>
                <w:b w:val="false"/>
                <w:i w:val="false"/>
                <w:color w:val="000000"/>
                <w:sz w:val="20"/>
              </w:rPr>
              <w:t xml:space="preserve">
осуществления расчетов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обязательства перед нерезидентами </w:t>
            </w:r>
          </w:p>
          <w:p>
            <w:pPr>
              <w:spacing w:after="20"/>
              <w:ind w:left="20"/>
              <w:jc w:val="both"/>
            </w:pPr>
            <w:r>
              <w:rPr>
                <w:rFonts w:ascii="Times New Roman"/>
                <w:b w:val="false"/>
                <w:i w:val="false"/>
                <w:color w:val="000000"/>
                <w:sz w:val="20"/>
              </w:rPr>
              <w:t xml:space="preserve">
Республики Казахстан с первоначальным сроком </w:t>
            </w:r>
          </w:p>
          <w:p>
            <w:pPr>
              <w:spacing w:after="20"/>
              <w:ind w:left="20"/>
              <w:jc w:val="both"/>
            </w:pPr>
            <w:r>
              <w:rPr>
                <w:rFonts w:ascii="Times New Roman"/>
                <w:b w:val="false"/>
                <w:i w:val="false"/>
                <w:color w:val="000000"/>
                <w:sz w:val="20"/>
              </w:rPr>
              <w:t xml:space="preserve">
погашения до одного года включительно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8134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обязательства перед нерезидентами </w:t>
            </w:r>
          </w:p>
          <w:p>
            <w:pPr>
              <w:spacing w:after="20"/>
              <w:ind w:left="20"/>
              <w:jc w:val="both"/>
            </w:pPr>
            <w:r>
              <w:rPr>
                <w:rFonts w:ascii="Times New Roman"/>
                <w:b w:val="false"/>
                <w:i w:val="false"/>
                <w:color w:val="000000"/>
                <w:sz w:val="20"/>
              </w:rPr>
              <w:t xml:space="preserve">
Республики Казахстан с безусловным правом </w:t>
            </w:r>
          </w:p>
          <w:p>
            <w:pPr>
              <w:spacing w:after="20"/>
              <w:ind w:left="20"/>
              <w:jc w:val="both"/>
            </w:pPr>
            <w:r>
              <w:rPr>
                <w:rFonts w:ascii="Times New Roman"/>
                <w:b w:val="false"/>
                <w:i w:val="false"/>
                <w:color w:val="000000"/>
                <w:sz w:val="20"/>
              </w:rPr>
              <w:t xml:space="preserve">
кредитора требовать досрочного погашения </w:t>
            </w:r>
          </w:p>
          <w:p>
            <w:pPr>
              <w:spacing w:after="20"/>
              <w:ind w:left="20"/>
              <w:jc w:val="both"/>
            </w:pPr>
            <w:r>
              <w:rPr>
                <w:rFonts w:ascii="Times New Roman"/>
                <w:b w:val="false"/>
                <w:i w:val="false"/>
                <w:color w:val="000000"/>
                <w:sz w:val="20"/>
              </w:rPr>
              <w:t xml:space="preserve">
обязательств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8135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обязательства перед филиалами и </w:t>
            </w:r>
          </w:p>
          <w:p>
            <w:pPr>
              <w:spacing w:after="20"/>
              <w:ind w:left="20"/>
              <w:jc w:val="both"/>
            </w:pPr>
            <w:r>
              <w:rPr>
                <w:rFonts w:ascii="Times New Roman"/>
                <w:b w:val="false"/>
                <w:i w:val="false"/>
                <w:color w:val="000000"/>
                <w:sz w:val="20"/>
              </w:rPr>
              <w:t xml:space="preserve">
представительствами иностранных компаний, </w:t>
            </w:r>
          </w:p>
          <w:p>
            <w:pPr>
              <w:spacing w:after="20"/>
              <w:ind w:left="20"/>
              <w:jc w:val="both"/>
            </w:pPr>
            <w:r>
              <w:rPr>
                <w:rFonts w:ascii="Times New Roman"/>
                <w:b w:val="false"/>
                <w:i w:val="false"/>
                <w:color w:val="000000"/>
                <w:sz w:val="20"/>
              </w:rPr>
              <w:t xml:space="preserve">
осуществляющих свою деятельность на территории </w:t>
            </w:r>
          </w:p>
          <w:p>
            <w:pPr>
              <w:spacing w:after="20"/>
              <w:ind w:left="20"/>
              <w:jc w:val="both"/>
            </w:pPr>
            <w:r>
              <w:rPr>
                <w:rFonts w:ascii="Times New Roman"/>
                <w:b w:val="false"/>
                <w:i w:val="false"/>
                <w:color w:val="000000"/>
                <w:sz w:val="20"/>
              </w:rPr>
              <w:t xml:space="preserve">
Республики Казахстан, которые входят в секторы </w:t>
            </w:r>
          </w:p>
          <w:p>
            <w:pPr>
              <w:spacing w:after="20"/>
              <w:ind w:left="20"/>
              <w:jc w:val="both"/>
            </w:pPr>
            <w:r>
              <w:rPr>
                <w:rFonts w:ascii="Times New Roman"/>
                <w:b w:val="false"/>
                <w:i w:val="false"/>
                <w:color w:val="000000"/>
                <w:sz w:val="20"/>
              </w:rPr>
              <w:t xml:space="preserve">
экономики "другие финансовые организации - код </w:t>
            </w:r>
          </w:p>
          <w:p>
            <w:pPr>
              <w:spacing w:after="20"/>
              <w:ind w:left="20"/>
              <w:jc w:val="both"/>
            </w:pPr>
            <w:r>
              <w:rPr>
                <w:rFonts w:ascii="Times New Roman"/>
                <w:b w:val="false"/>
                <w:i w:val="false"/>
                <w:color w:val="000000"/>
                <w:sz w:val="20"/>
              </w:rPr>
              <w:t xml:space="preserve">
5", "государственные нефинансовые организации </w:t>
            </w:r>
          </w:p>
          <w:p>
            <w:pPr>
              <w:spacing w:after="20"/>
              <w:ind w:left="20"/>
              <w:jc w:val="both"/>
            </w:pPr>
            <w:r>
              <w:rPr>
                <w:rFonts w:ascii="Times New Roman"/>
                <w:b w:val="false"/>
                <w:i w:val="false"/>
                <w:color w:val="000000"/>
                <w:sz w:val="20"/>
              </w:rPr>
              <w:t xml:space="preserve">
- код 6", "негосударственные нефинансовые </w:t>
            </w:r>
          </w:p>
          <w:p>
            <w:pPr>
              <w:spacing w:after="20"/>
              <w:ind w:left="20"/>
              <w:jc w:val="both"/>
            </w:pPr>
            <w:r>
              <w:rPr>
                <w:rFonts w:ascii="Times New Roman"/>
                <w:b w:val="false"/>
                <w:i w:val="false"/>
                <w:color w:val="000000"/>
                <w:sz w:val="20"/>
              </w:rPr>
              <w:t xml:space="preserve">
организации - код 7" и "некоммерческие </w:t>
            </w:r>
          </w:p>
          <w:p>
            <w:pPr>
              <w:spacing w:after="20"/>
              <w:ind w:left="20"/>
              <w:jc w:val="both"/>
            </w:pPr>
            <w:r>
              <w:rPr>
                <w:rFonts w:ascii="Times New Roman"/>
                <w:b w:val="false"/>
                <w:i w:val="false"/>
                <w:color w:val="000000"/>
                <w:sz w:val="20"/>
              </w:rPr>
              <w:t xml:space="preserve">
организации, обслуживающие домашние хозяйства </w:t>
            </w:r>
          </w:p>
          <w:p>
            <w:pPr>
              <w:spacing w:after="20"/>
              <w:ind w:left="20"/>
              <w:jc w:val="both"/>
            </w:pPr>
            <w:r>
              <w:rPr>
                <w:rFonts w:ascii="Times New Roman"/>
                <w:b w:val="false"/>
                <w:i w:val="false"/>
                <w:color w:val="000000"/>
                <w:sz w:val="20"/>
              </w:rPr>
              <w:t>
- код 8" в соответствии с </w:t>
            </w:r>
            <w:r>
              <w:rPr>
                <w:rFonts w:ascii="Times New Roman"/>
                <w:b w:val="false"/>
                <w:i w:val="false"/>
                <w:color w:val="000000"/>
                <w:sz w:val="20"/>
              </w:rPr>
              <w:t xml:space="preserve">постановлением </w:t>
            </w:r>
            <w:r>
              <w:rPr>
                <w:rFonts w:ascii="Times New Roman"/>
                <w:b w:val="false"/>
                <w:i w:val="false"/>
                <w:color w:val="000000"/>
                <w:sz w:val="20"/>
              </w:rPr>
              <w:t xml:space="preserve">№ 388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8136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филиалами и </w:t>
            </w:r>
          </w:p>
          <w:p>
            <w:pPr>
              <w:spacing w:after="20"/>
              <w:ind w:left="20"/>
              <w:jc w:val="both"/>
            </w:pPr>
            <w:r>
              <w:rPr>
                <w:rFonts w:ascii="Times New Roman"/>
                <w:b w:val="false"/>
                <w:i w:val="false"/>
                <w:color w:val="000000"/>
                <w:sz w:val="20"/>
              </w:rPr>
              <w:t xml:space="preserve">
представительствами иностранных компаний, </w:t>
            </w:r>
          </w:p>
          <w:p>
            <w:pPr>
              <w:spacing w:after="20"/>
              <w:ind w:left="20"/>
              <w:jc w:val="both"/>
            </w:pPr>
            <w:r>
              <w:rPr>
                <w:rFonts w:ascii="Times New Roman"/>
                <w:b w:val="false"/>
                <w:i w:val="false"/>
                <w:color w:val="000000"/>
                <w:sz w:val="20"/>
              </w:rPr>
              <w:t xml:space="preserve">
осуществляющих свою деятельность на </w:t>
            </w:r>
          </w:p>
          <w:p>
            <w:pPr>
              <w:spacing w:after="20"/>
              <w:ind w:left="20"/>
              <w:jc w:val="both"/>
            </w:pPr>
            <w:r>
              <w:rPr>
                <w:rFonts w:ascii="Times New Roman"/>
                <w:b w:val="false"/>
                <w:i w:val="false"/>
                <w:color w:val="000000"/>
                <w:sz w:val="20"/>
              </w:rPr>
              <w:t xml:space="preserve">
территории Республики Казахстан, которые </w:t>
            </w:r>
          </w:p>
          <w:p>
            <w:pPr>
              <w:spacing w:after="20"/>
              <w:ind w:left="20"/>
              <w:jc w:val="both"/>
            </w:pPr>
            <w:r>
              <w:rPr>
                <w:rFonts w:ascii="Times New Roman"/>
                <w:b w:val="false"/>
                <w:i w:val="false"/>
                <w:color w:val="000000"/>
                <w:sz w:val="20"/>
              </w:rPr>
              <w:t xml:space="preserve">
входят в секторы экономики "другие финансовые </w:t>
            </w:r>
          </w:p>
          <w:p>
            <w:pPr>
              <w:spacing w:after="20"/>
              <w:ind w:left="20"/>
              <w:jc w:val="both"/>
            </w:pPr>
            <w:r>
              <w:rPr>
                <w:rFonts w:ascii="Times New Roman"/>
                <w:b w:val="false"/>
                <w:i w:val="false"/>
                <w:color w:val="000000"/>
                <w:sz w:val="20"/>
              </w:rPr>
              <w:t xml:space="preserve">
организации - код 5", "государственные </w:t>
            </w:r>
          </w:p>
          <w:p>
            <w:pPr>
              <w:spacing w:after="20"/>
              <w:ind w:left="20"/>
              <w:jc w:val="both"/>
            </w:pPr>
            <w:r>
              <w:rPr>
                <w:rFonts w:ascii="Times New Roman"/>
                <w:b w:val="false"/>
                <w:i w:val="false"/>
                <w:color w:val="000000"/>
                <w:sz w:val="20"/>
              </w:rPr>
              <w:t xml:space="preserve">
нефинансовые организации - код 6", </w:t>
            </w:r>
          </w:p>
          <w:p>
            <w:pPr>
              <w:spacing w:after="20"/>
              <w:ind w:left="20"/>
              <w:jc w:val="both"/>
            </w:pPr>
            <w:r>
              <w:rPr>
                <w:rFonts w:ascii="Times New Roman"/>
                <w:b w:val="false"/>
                <w:i w:val="false"/>
                <w:color w:val="000000"/>
                <w:sz w:val="20"/>
              </w:rPr>
              <w:t xml:space="preserve">
"негосударственные нефинансовые организации - </w:t>
            </w:r>
          </w:p>
          <w:p>
            <w:pPr>
              <w:spacing w:after="20"/>
              <w:ind w:left="20"/>
              <w:jc w:val="both"/>
            </w:pPr>
            <w:r>
              <w:rPr>
                <w:rFonts w:ascii="Times New Roman"/>
                <w:b w:val="false"/>
                <w:i w:val="false"/>
                <w:color w:val="000000"/>
                <w:sz w:val="20"/>
              </w:rPr>
              <w:t xml:space="preserve">
код 7" и "некоммерческие организации, </w:t>
            </w:r>
          </w:p>
          <w:p>
            <w:pPr>
              <w:spacing w:after="20"/>
              <w:ind w:left="20"/>
              <w:jc w:val="both"/>
            </w:pPr>
            <w:r>
              <w:rPr>
                <w:rFonts w:ascii="Times New Roman"/>
                <w:b w:val="false"/>
                <w:i w:val="false"/>
                <w:color w:val="000000"/>
                <w:sz w:val="20"/>
              </w:rPr>
              <w:t xml:space="preserve">
обслуживающие домашние хозяйства - код 8" в </w:t>
            </w:r>
          </w:p>
          <w:p>
            <w:pPr>
              <w:spacing w:after="20"/>
              <w:ind w:left="20"/>
              <w:jc w:val="both"/>
            </w:pPr>
            <w:r>
              <w:rPr>
                <w:rFonts w:ascii="Times New Roman"/>
                <w:b w:val="false"/>
                <w:i w:val="false"/>
                <w:color w:val="000000"/>
                <w:sz w:val="20"/>
              </w:rPr>
              <w:t xml:space="preserve">
соответствии с постановлением № 388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8137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обязательства перед </w:t>
            </w:r>
          </w:p>
          <w:p>
            <w:pPr>
              <w:spacing w:after="20"/>
              <w:ind w:left="20"/>
              <w:jc w:val="both"/>
            </w:pPr>
            <w:r>
              <w:rPr>
                <w:rFonts w:ascii="Times New Roman"/>
                <w:b w:val="false"/>
                <w:i w:val="false"/>
                <w:color w:val="000000"/>
                <w:sz w:val="20"/>
              </w:rPr>
              <w:t xml:space="preserve">
нерезидентами Республики Казахстан, </w:t>
            </w:r>
          </w:p>
          <w:p>
            <w:pPr>
              <w:spacing w:after="20"/>
              <w:ind w:left="20"/>
              <w:jc w:val="both"/>
            </w:pPr>
            <w:r>
              <w:rPr>
                <w:rFonts w:ascii="Times New Roman"/>
                <w:b w:val="false"/>
                <w:i w:val="false"/>
                <w:color w:val="000000"/>
                <w:sz w:val="20"/>
              </w:rPr>
              <w:t xml:space="preserve">
являющимися международными организациями, </w:t>
            </w:r>
          </w:p>
          <w:p>
            <w:pPr>
              <w:spacing w:after="20"/>
              <w:ind w:left="20"/>
              <w:jc w:val="both"/>
            </w:pPr>
            <w:r>
              <w:rPr>
                <w:rFonts w:ascii="Times New Roman"/>
                <w:b w:val="false"/>
                <w:i w:val="false"/>
                <w:color w:val="000000"/>
                <w:sz w:val="20"/>
              </w:rPr>
              <w:t xml:space="preserve">
членом которых является Республика Казахстан в </w:t>
            </w:r>
          </w:p>
          <w:p>
            <w:pPr>
              <w:spacing w:after="20"/>
              <w:ind w:left="20"/>
              <w:jc w:val="both"/>
            </w:pPr>
            <w:r>
              <w:rPr>
                <w:rFonts w:ascii="Times New Roman"/>
                <w:b w:val="false"/>
                <w:i w:val="false"/>
                <w:color w:val="000000"/>
                <w:sz w:val="20"/>
              </w:rPr>
              <w:t xml:space="preserve">
соответствии с Законом, а также Евразийским </w:t>
            </w:r>
          </w:p>
          <w:p>
            <w:pPr>
              <w:spacing w:after="20"/>
              <w:ind w:left="20"/>
              <w:jc w:val="both"/>
            </w:pPr>
            <w:r>
              <w:rPr>
                <w:rFonts w:ascii="Times New Roman"/>
                <w:b w:val="false"/>
                <w:i w:val="false"/>
                <w:color w:val="000000"/>
                <w:sz w:val="20"/>
              </w:rPr>
              <w:t xml:space="preserve">
банком развития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8138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нерезидентами Республики </w:t>
            </w:r>
          </w:p>
          <w:p>
            <w:pPr>
              <w:spacing w:after="20"/>
              <w:ind w:left="20"/>
              <w:jc w:val="both"/>
            </w:pPr>
            <w:r>
              <w:rPr>
                <w:rFonts w:ascii="Times New Roman"/>
                <w:b w:val="false"/>
                <w:i w:val="false"/>
                <w:color w:val="000000"/>
                <w:sz w:val="20"/>
              </w:rPr>
              <w:t xml:space="preserve">
Казахстан, являющимися международными </w:t>
            </w:r>
          </w:p>
          <w:p>
            <w:pPr>
              <w:spacing w:after="20"/>
              <w:ind w:left="20"/>
              <w:jc w:val="both"/>
            </w:pPr>
            <w:r>
              <w:rPr>
                <w:rFonts w:ascii="Times New Roman"/>
                <w:b w:val="false"/>
                <w:i w:val="false"/>
                <w:color w:val="000000"/>
                <w:sz w:val="20"/>
              </w:rPr>
              <w:t xml:space="preserve">
организациями, членом которых является </w:t>
            </w:r>
          </w:p>
          <w:p>
            <w:pPr>
              <w:spacing w:after="20"/>
              <w:ind w:left="20"/>
              <w:jc w:val="both"/>
            </w:pPr>
            <w:r>
              <w:rPr>
                <w:rFonts w:ascii="Times New Roman"/>
                <w:b w:val="false"/>
                <w:i w:val="false"/>
                <w:color w:val="000000"/>
                <w:sz w:val="20"/>
              </w:rPr>
              <w:t xml:space="preserve">
Республика Казахстан в соответствии с Законом, </w:t>
            </w:r>
          </w:p>
          <w:p>
            <w:pPr>
              <w:spacing w:after="20"/>
              <w:ind w:left="20"/>
              <w:jc w:val="both"/>
            </w:pPr>
            <w:r>
              <w:rPr>
                <w:rFonts w:ascii="Times New Roman"/>
                <w:b w:val="false"/>
                <w:i w:val="false"/>
                <w:color w:val="000000"/>
                <w:sz w:val="20"/>
              </w:rPr>
              <w:t xml:space="preserve">
а также Евразийским банком развития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8139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Выпущенные организацией в обращение долговые </w:t>
            </w:r>
          </w:p>
          <w:p>
            <w:pPr>
              <w:spacing w:after="20"/>
              <w:ind w:left="20"/>
              <w:jc w:val="both"/>
            </w:pPr>
            <w:r>
              <w:rPr>
                <w:rFonts w:ascii="Times New Roman"/>
                <w:b w:val="false"/>
                <w:i w:val="false"/>
                <w:color w:val="000000"/>
                <w:sz w:val="20"/>
              </w:rPr>
              <w:t xml:space="preserve">
ценные бумаги, находящиеся у нерезидентов </w:t>
            </w:r>
          </w:p>
          <w:p>
            <w:pPr>
              <w:spacing w:after="20"/>
              <w:ind w:left="20"/>
              <w:jc w:val="both"/>
            </w:pPr>
            <w:r>
              <w:rPr>
                <w:rFonts w:ascii="Times New Roman"/>
                <w:b w:val="false"/>
                <w:i w:val="false"/>
                <w:color w:val="000000"/>
                <w:sz w:val="20"/>
              </w:rPr>
              <w:t xml:space="preserve">
Республики Казахстан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8140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балансе и имеющие кредитный </w:t>
            </w:r>
          </w:p>
          <w:p>
            <w:pPr>
              <w:spacing w:after="20"/>
              <w:ind w:left="20"/>
              <w:jc w:val="both"/>
            </w:pPr>
            <w:r>
              <w:rPr>
                <w:rFonts w:ascii="Times New Roman"/>
                <w:b w:val="false"/>
                <w:i w:val="false"/>
                <w:color w:val="000000"/>
                <w:sz w:val="20"/>
              </w:rPr>
              <w:t xml:space="preserve">
рейтинг от "ААА" до "АА-" агентства "Standard </w:t>
            </w:r>
          </w:p>
          <w:p>
            <w:pPr>
              <w:spacing w:after="20"/>
              <w:ind w:left="20"/>
              <w:jc w:val="both"/>
            </w:pPr>
            <w:r>
              <w:rPr>
                <w:rFonts w:ascii="Times New Roman"/>
                <w:b w:val="false"/>
                <w:i w:val="false"/>
                <w:color w:val="000000"/>
                <w:sz w:val="20"/>
              </w:rPr>
              <w:t xml:space="preserve">
&amp; Poor's"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"kzААА" до "kzАА-" по </w:t>
            </w:r>
          </w:p>
          <w:p>
            <w:pPr>
              <w:spacing w:after="20"/>
              <w:ind w:left="20"/>
              <w:jc w:val="both"/>
            </w:pPr>
            <w:r>
              <w:rPr>
                <w:rFonts w:ascii="Times New Roman"/>
                <w:b w:val="false"/>
                <w:i w:val="false"/>
                <w:color w:val="000000"/>
                <w:sz w:val="20"/>
              </w:rPr>
              <w:t xml:space="preserve">
национальной шкале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балансе и имеющие кредитный </w:t>
            </w:r>
          </w:p>
          <w:p>
            <w:pPr>
              <w:spacing w:after="20"/>
              <w:ind w:left="20"/>
              <w:jc w:val="both"/>
            </w:pPr>
            <w:r>
              <w:rPr>
                <w:rFonts w:ascii="Times New Roman"/>
                <w:b w:val="false"/>
                <w:i w:val="false"/>
                <w:color w:val="000000"/>
                <w:sz w:val="20"/>
              </w:rPr>
              <w:t xml:space="preserve">
рейтинг от "А+" до "А-"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или рейтинговую </w:t>
            </w:r>
          </w:p>
          <w:p>
            <w:pPr>
              <w:spacing w:after="20"/>
              <w:ind w:left="20"/>
              <w:jc w:val="both"/>
            </w:pPr>
            <w:r>
              <w:rPr>
                <w:rFonts w:ascii="Times New Roman"/>
                <w:b w:val="false"/>
                <w:i w:val="false"/>
                <w:color w:val="000000"/>
                <w:sz w:val="20"/>
              </w:rPr>
              <w:t xml:space="preserve">
оценку от "kzA+" до "kzA-" по национальной </w:t>
            </w:r>
          </w:p>
          <w:p>
            <w:pPr>
              <w:spacing w:after="20"/>
              <w:ind w:left="20"/>
              <w:jc w:val="both"/>
            </w:pPr>
            <w:r>
              <w:rPr>
                <w:rFonts w:ascii="Times New Roman"/>
                <w:b w:val="false"/>
                <w:i w:val="false"/>
                <w:color w:val="000000"/>
                <w:sz w:val="20"/>
              </w:rPr>
              <w:t xml:space="preserve">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w:t>
            </w:r>
          </w:p>
          <w:p>
            <w:pPr>
              <w:spacing w:after="20"/>
              <w:ind w:left="20"/>
              <w:jc w:val="both"/>
            </w:pPr>
            <w:r>
              <w:rPr>
                <w:rFonts w:ascii="Times New Roman"/>
                <w:b w:val="false"/>
                <w:i w:val="false"/>
                <w:color w:val="000000"/>
                <w:sz w:val="20"/>
              </w:rPr>
              <w:t xml:space="preserve">
шкале одного из других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балансе и имеющие кредитный </w:t>
            </w:r>
          </w:p>
          <w:p>
            <w:pPr>
              <w:spacing w:after="20"/>
              <w:ind w:left="20"/>
              <w:jc w:val="both"/>
            </w:pPr>
            <w:r>
              <w:rPr>
                <w:rFonts w:ascii="Times New Roman"/>
                <w:b w:val="false"/>
                <w:i w:val="false"/>
                <w:color w:val="000000"/>
                <w:sz w:val="20"/>
              </w:rPr>
              <w:t xml:space="preserve">
рейтинг от "ВВВ+" до "ВВВ-" агентства </w:t>
            </w:r>
          </w:p>
          <w:p>
            <w:pPr>
              <w:spacing w:after="20"/>
              <w:ind w:left="20"/>
              <w:jc w:val="both"/>
            </w:pPr>
            <w:r>
              <w:rPr>
                <w:rFonts w:ascii="Times New Roman"/>
                <w:b w:val="false"/>
                <w:i w:val="false"/>
                <w:color w:val="000000"/>
                <w:sz w:val="20"/>
              </w:rPr>
              <w:t xml:space="preserve">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"kzВВВ+" до "kzВВВ-" </w:t>
            </w:r>
          </w:p>
          <w:p>
            <w:pPr>
              <w:spacing w:after="20"/>
              <w:ind w:left="20"/>
              <w:jc w:val="both"/>
            </w:pPr>
            <w:r>
              <w:rPr>
                <w:rFonts w:ascii="Times New Roman"/>
                <w:b w:val="false"/>
                <w:i w:val="false"/>
                <w:color w:val="000000"/>
                <w:sz w:val="20"/>
              </w:rPr>
              <w:t xml:space="preserve">
по национальной шкале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балансе и имеющие кредитный </w:t>
            </w:r>
          </w:p>
          <w:p>
            <w:pPr>
              <w:spacing w:after="20"/>
              <w:ind w:left="20"/>
              <w:jc w:val="both"/>
            </w:pPr>
            <w:r>
              <w:rPr>
                <w:rFonts w:ascii="Times New Roman"/>
                <w:b w:val="false"/>
                <w:i w:val="false"/>
                <w:color w:val="000000"/>
                <w:sz w:val="20"/>
              </w:rPr>
              <w:t xml:space="preserve">
рейтинг от "ВВ+" до "ВВ-" агентства "Standard </w:t>
            </w:r>
          </w:p>
          <w:p>
            <w:pPr>
              <w:spacing w:after="20"/>
              <w:ind w:left="20"/>
              <w:jc w:val="both"/>
            </w:pPr>
            <w:r>
              <w:rPr>
                <w:rFonts w:ascii="Times New Roman"/>
                <w:b w:val="false"/>
                <w:i w:val="false"/>
                <w:color w:val="000000"/>
                <w:sz w:val="20"/>
              </w:rPr>
              <w:t xml:space="preserve">
&amp; Poor's"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"kzВВ+" до "kzВВ-" по </w:t>
            </w:r>
          </w:p>
          <w:p>
            <w:pPr>
              <w:spacing w:after="20"/>
              <w:ind w:left="20"/>
              <w:jc w:val="both"/>
            </w:pPr>
            <w:r>
              <w:rPr>
                <w:rFonts w:ascii="Times New Roman"/>
                <w:b w:val="false"/>
                <w:i w:val="false"/>
                <w:color w:val="000000"/>
                <w:sz w:val="20"/>
              </w:rPr>
              <w:t xml:space="preserve">
национальной шкале агентства "Standard &amp; </w:t>
            </w:r>
          </w:p>
          <w:p>
            <w:pPr>
              <w:spacing w:after="20"/>
              <w:ind w:left="20"/>
              <w:jc w:val="both"/>
            </w:pPr>
            <w:r>
              <w:rPr>
                <w:rFonts w:ascii="Times New Roman"/>
                <w:b w:val="false"/>
                <w:i w:val="false"/>
                <w:color w:val="000000"/>
                <w:sz w:val="20"/>
              </w:rPr>
              <w:t xml:space="preserve">
Poor's"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8144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"ААА" до "АА-"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"kzAAA" до "kzAA-"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 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8145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"ААА" до "АА-"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"kzAAA" до "kzAA-"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во II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8146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"ААА" до "АА-"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"kzAAA" до "kzAA-"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 III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8147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"ААА" до "АА-"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"kzAAA" до "kzAA-"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 IV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8148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"ААА" до "АА-"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"kzAAA" до "kzAA-"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 V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8149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"А+" до "А-"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"kzA+" до "kzA-"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 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8150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"А+" до "А-"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"kzA+" до "kzA-"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во II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"А+" до "А-"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"kzA+" до "kzA-"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 III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"А+" до "А-"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"kzA+" до "kzA-"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 IV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"А+" до "А-"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"kzA+" до "kzA-"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 V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8154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"ВВВ+" до "ВВВ-"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"kzВВВ+" до "kzВВВ-"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 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8155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"ВВВ+" до "ВВВ-"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"kzВВВ+" до "kzВВВ-"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во II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8156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"ВВВ+" до "ВВВ-"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"kzВВВ+" до "kzВВВ-"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 III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8157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"ВВВ+" до "ВВВ-"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"kzВВВ+" до "kzВВВ-"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 IV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8158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"ВВВ+" до "ВВВ-"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"kzВВВ+" до "kzВВВ-"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 V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8159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"ВВ+" до "ВВ-"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"kzВВ+" до "kzВВ-"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 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8160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"ВВ+" до "ВВ-"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"kzВВ+" до "kzВВ-"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во II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8161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"ВВ+" до "ВВ-"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"kzВВ+" до "kzВВ-"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 III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8162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"ВВ+" до "ВВ-"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"kzВВ+" до "kzВВ-"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 IV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w:t>
            </w:r>
          </w:p>
          <w:p>
            <w:pPr>
              <w:spacing w:after="20"/>
              <w:ind w:left="20"/>
              <w:jc w:val="both"/>
            </w:pPr>
            <w:r>
              <w:rPr>
                <w:rFonts w:ascii="Times New Roman"/>
                <w:b w:val="false"/>
                <w:i w:val="false"/>
                <w:color w:val="000000"/>
                <w:sz w:val="20"/>
              </w:rPr>
              <w:t xml:space="preserve">
организацией на счетах условных обязательств и </w:t>
            </w:r>
          </w:p>
          <w:p>
            <w:pPr>
              <w:spacing w:after="20"/>
              <w:ind w:left="20"/>
              <w:jc w:val="both"/>
            </w:pPr>
            <w:r>
              <w:rPr>
                <w:rFonts w:ascii="Times New Roman"/>
                <w:b w:val="false"/>
                <w:i w:val="false"/>
                <w:color w:val="000000"/>
                <w:sz w:val="20"/>
              </w:rPr>
              <w:t xml:space="preserve">
имеющие кредитный рейтинг от "ВВ+" до "ВВ-"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w:t>
            </w:r>
          </w:p>
          <w:p>
            <w:pPr>
              <w:spacing w:after="20"/>
              <w:ind w:left="20"/>
              <w:jc w:val="both"/>
            </w:pPr>
            <w:r>
              <w:rPr>
                <w:rFonts w:ascii="Times New Roman"/>
                <w:b w:val="false"/>
                <w:i w:val="false"/>
                <w:color w:val="000000"/>
                <w:sz w:val="20"/>
              </w:rPr>
              <w:t xml:space="preserve">
рейтинговых агентств или рейтинговую оценку от </w:t>
            </w:r>
          </w:p>
          <w:p>
            <w:pPr>
              <w:spacing w:after="20"/>
              <w:ind w:left="20"/>
              <w:jc w:val="both"/>
            </w:pPr>
            <w:r>
              <w:rPr>
                <w:rFonts w:ascii="Times New Roman"/>
                <w:b w:val="false"/>
                <w:i w:val="false"/>
                <w:color w:val="000000"/>
                <w:sz w:val="20"/>
              </w:rPr>
              <w:t xml:space="preserve">
"kzВВ+" до "kzВВ-" по национальной шкале </w:t>
            </w:r>
          </w:p>
          <w:p>
            <w:pPr>
              <w:spacing w:after="20"/>
              <w:ind w:left="20"/>
              <w:jc w:val="both"/>
            </w:pPr>
            <w:r>
              <w:rPr>
                <w:rFonts w:ascii="Times New Roman"/>
                <w:b w:val="false"/>
                <w:i w:val="false"/>
                <w:color w:val="000000"/>
                <w:sz w:val="20"/>
              </w:rPr>
              <w:t xml:space="preserve">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w:t>
            </w:r>
          </w:p>
          <w:p>
            <w:pPr>
              <w:spacing w:after="20"/>
              <w:ind w:left="20"/>
              <w:jc w:val="both"/>
            </w:pPr>
            <w:r>
              <w:rPr>
                <w:rFonts w:ascii="Times New Roman"/>
                <w:b w:val="false"/>
                <w:i w:val="false"/>
                <w:color w:val="000000"/>
                <w:sz w:val="20"/>
              </w:rPr>
              <w:t xml:space="preserve">
одного из других рейтинговых агентств, по </w:t>
            </w:r>
          </w:p>
          <w:p>
            <w:pPr>
              <w:spacing w:after="20"/>
              <w:ind w:left="20"/>
              <w:jc w:val="both"/>
            </w:pPr>
            <w:r>
              <w:rPr>
                <w:rFonts w:ascii="Times New Roman"/>
                <w:b w:val="false"/>
                <w:i w:val="false"/>
                <w:color w:val="000000"/>
                <w:sz w:val="20"/>
              </w:rPr>
              <w:t xml:space="preserve">
отношению к лицам, входящих в V группу </w:t>
            </w:r>
          </w:p>
          <w:p>
            <w:pPr>
              <w:spacing w:after="20"/>
              <w:ind w:left="20"/>
              <w:jc w:val="both"/>
            </w:pPr>
            <w:r>
              <w:rPr>
                <w:rFonts w:ascii="Times New Roman"/>
                <w:b w:val="false"/>
                <w:i w:val="false"/>
                <w:color w:val="000000"/>
                <w:sz w:val="20"/>
              </w:rPr>
              <w:t xml:space="preserve">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49" w:id="60"/>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p>
    <w:bookmarkEnd w:id="60"/>
    <w:p>
      <w:pPr>
        <w:spacing w:after="0"/>
        <w:ind w:left="0"/>
        <w:jc w:val="both"/>
      </w:pPr>
      <w:r>
        <w:rPr>
          <w:rFonts w:ascii="Times New Roman"/>
          <w:b w:val="false"/>
          <w:i w:val="false"/>
          <w:color w:val="000000"/>
          <w:sz w:val="28"/>
        </w:rPr>
        <w:t xml:space="preserve">
      Перечень иностранных государств: </w:t>
      </w:r>
    </w:p>
    <w:p>
      <w:pPr>
        <w:spacing w:after="0"/>
        <w:ind w:left="0"/>
        <w:jc w:val="both"/>
      </w:pPr>
      <w:r>
        <w:rPr>
          <w:rFonts w:ascii="Times New Roman"/>
          <w:b w:val="false"/>
          <w:i w:val="false"/>
          <w:color w:val="000000"/>
          <w:sz w:val="28"/>
        </w:rPr>
        <w:t xml:space="preserve">
      1) Княжество Андорра; </w:t>
      </w:r>
    </w:p>
    <w:p>
      <w:pPr>
        <w:spacing w:after="0"/>
        <w:ind w:left="0"/>
        <w:jc w:val="both"/>
      </w:pPr>
      <w:r>
        <w:rPr>
          <w:rFonts w:ascii="Times New Roman"/>
          <w:b w:val="false"/>
          <w:i w:val="false"/>
          <w:color w:val="000000"/>
          <w:sz w:val="28"/>
        </w:rPr>
        <w:t xml:space="preserve">
      2) Государство Антигуа и Барбуда; </w:t>
      </w:r>
    </w:p>
    <w:p>
      <w:pPr>
        <w:spacing w:after="0"/>
        <w:ind w:left="0"/>
        <w:jc w:val="both"/>
      </w:pPr>
      <w:r>
        <w:rPr>
          <w:rFonts w:ascii="Times New Roman"/>
          <w:b w:val="false"/>
          <w:i w:val="false"/>
          <w:color w:val="000000"/>
          <w:sz w:val="28"/>
        </w:rPr>
        <w:t xml:space="preserve">
      3) Содружество Багамских островов; </w:t>
      </w:r>
    </w:p>
    <w:p>
      <w:pPr>
        <w:spacing w:after="0"/>
        <w:ind w:left="0"/>
        <w:jc w:val="both"/>
      </w:pPr>
      <w:r>
        <w:rPr>
          <w:rFonts w:ascii="Times New Roman"/>
          <w:b w:val="false"/>
          <w:i w:val="false"/>
          <w:color w:val="000000"/>
          <w:sz w:val="28"/>
        </w:rPr>
        <w:t xml:space="preserve">
      4) Государство Барбадос; </w:t>
      </w:r>
    </w:p>
    <w:p>
      <w:pPr>
        <w:spacing w:after="0"/>
        <w:ind w:left="0"/>
        <w:jc w:val="both"/>
      </w:pPr>
      <w:r>
        <w:rPr>
          <w:rFonts w:ascii="Times New Roman"/>
          <w:b w:val="false"/>
          <w:i w:val="false"/>
          <w:color w:val="000000"/>
          <w:sz w:val="28"/>
        </w:rPr>
        <w:t xml:space="preserve">
      5) Государство Бахрейн; </w:t>
      </w:r>
    </w:p>
    <w:p>
      <w:pPr>
        <w:spacing w:after="0"/>
        <w:ind w:left="0"/>
        <w:jc w:val="both"/>
      </w:pPr>
      <w:r>
        <w:rPr>
          <w:rFonts w:ascii="Times New Roman"/>
          <w:b w:val="false"/>
          <w:i w:val="false"/>
          <w:color w:val="000000"/>
          <w:sz w:val="28"/>
        </w:rPr>
        <w:t xml:space="preserve">
      6) Государство Белиз; </w:t>
      </w:r>
    </w:p>
    <w:p>
      <w:pPr>
        <w:spacing w:after="0"/>
        <w:ind w:left="0"/>
        <w:jc w:val="both"/>
      </w:pPr>
      <w:r>
        <w:rPr>
          <w:rFonts w:ascii="Times New Roman"/>
          <w:b w:val="false"/>
          <w:i w:val="false"/>
          <w:color w:val="000000"/>
          <w:sz w:val="28"/>
        </w:rPr>
        <w:t xml:space="preserve">
      7) Государство Бруней Даруссалам; </w:t>
      </w:r>
    </w:p>
    <w:p>
      <w:pPr>
        <w:spacing w:after="0"/>
        <w:ind w:left="0"/>
        <w:jc w:val="both"/>
      </w:pPr>
      <w:r>
        <w:rPr>
          <w:rFonts w:ascii="Times New Roman"/>
          <w:b w:val="false"/>
          <w:i w:val="false"/>
          <w:color w:val="000000"/>
          <w:sz w:val="28"/>
        </w:rPr>
        <w:t xml:space="preserve">
      8) Республика Вануату; </w:t>
      </w:r>
    </w:p>
    <w:p>
      <w:pPr>
        <w:spacing w:after="0"/>
        <w:ind w:left="0"/>
        <w:jc w:val="both"/>
      </w:pPr>
      <w:r>
        <w:rPr>
          <w:rFonts w:ascii="Times New Roman"/>
          <w:b w:val="false"/>
          <w:i w:val="false"/>
          <w:color w:val="000000"/>
          <w:sz w:val="28"/>
        </w:rPr>
        <w:t xml:space="preserve">
      9) Республика Гватемала; </w:t>
      </w:r>
    </w:p>
    <w:p>
      <w:pPr>
        <w:spacing w:after="0"/>
        <w:ind w:left="0"/>
        <w:jc w:val="both"/>
      </w:pPr>
      <w:r>
        <w:rPr>
          <w:rFonts w:ascii="Times New Roman"/>
          <w:b w:val="false"/>
          <w:i w:val="false"/>
          <w:color w:val="000000"/>
          <w:sz w:val="28"/>
        </w:rPr>
        <w:t xml:space="preserve">
      10) Государство Гренада; </w:t>
      </w:r>
    </w:p>
    <w:p>
      <w:pPr>
        <w:spacing w:after="0"/>
        <w:ind w:left="0"/>
        <w:jc w:val="both"/>
      </w:pPr>
      <w:r>
        <w:rPr>
          <w:rFonts w:ascii="Times New Roman"/>
          <w:b w:val="false"/>
          <w:i w:val="false"/>
          <w:color w:val="000000"/>
          <w:sz w:val="28"/>
        </w:rPr>
        <w:t xml:space="preserve">
      11) Республика Джибути; </w:t>
      </w:r>
    </w:p>
    <w:p>
      <w:pPr>
        <w:spacing w:after="0"/>
        <w:ind w:left="0"/>
        <w:jc w:val="both"/>
      </w:pPr>
      <w:r>
        <w:rPr>
          <w:rFonts w:ascii="Times New Roman"/>
          <w:b w:val="false"/>
          <w:i w:val="false"/>
          <w:color w:val="000000"/>
          <w:sz w:val="28"/>
        </w:rPr>
        <w:t xml:space="preserve">
      12) Доминиканская Республика; </w:t>
      </w:r>
    </w:p>
    <w:p>
      <w:pPr>
        <w:spacing w:after="0"/>
        <w:ind w:left="0"/>
        <w:jc w:val="both"/>
      </w:pPr>
      <w:r>
        <w:rPr>
          <w:rFonts w:ascii="Times New Roman"/>
          <w:b w:val="false"/>
          <w:i w:val="false"/>
          <w:color w:val="000000"/>
          <w:sz w:val="28"/>
        </w:rPr>
        <w:t xml:space="preserve">
      13) Республика Индонезия; </w:t>
      </w:r>
    </w:p>
    <w:p>
      <w:pPr>
        <w:spacing w:after="0"/>
        <w:ind w:left="0"/>
        <w:jc w:val="both"/>
      </w:pPr>
      <w:r>
        <w:rPr>
          <w:rFonts w:ascii="Times New Roman"/>
          <w:b w:val="false"/>
          <w:i w:val="false"/>
          <w:color w:val="000000"/>
          <w:sz w:val="28"/>
        </w:rPr>
        <w:t xml:space="preserve">
      14) Испания (только в части территории Канарских островов); </w:t>
      </w:r>
    </w:p>
    <w:p>
      <w:pPr>
        <w:spacing w:after="0"/>
        <w:ind w:left="0"/>
        <w:jc w:val="both"/>
      </w:pPr>
      <w:r>
        <w:rPr>
          <w:rFonts w:ascii="Times New Roman"/>
          <w:b w:val="false"/>
          <w:i w:val="false"/>
          <w:color w:val="000000"/>
          <w:sz w:val="28"/>
        </w:rPr>
        <w:t xml:space="preserve">
      15) Республика Кипр; </w:t>
      </w:r>
    </w:p>
    <w:p>
      <w:pPr>
        <w:spacing w:after="0"/>
        <w:ind w:left="0"/>
        <w:jc w:val="both"/>
      </w:pPr>
      <w:r>
        <w:rPr>
          <w:rFonts w:ascii="Times New Roman"/>
          <w:b w:val="false"/>
          <w:i w:val="false"/>
          <w:color w:val="000000"/>
          <w:sz w:val="28"/>
        </w:rPr>
        <w:t xml:space="preserve">
      16) Китайская Народная Республика (только в части территорий специальных административных районов Аомынь (Макао) и Сянган (Гонконг); </w:t>
      </w:r>
    </w:p>
    <w:p>
      <w:pPr>
        <w:spacing w:after="0"/>
        <w:ind w:left="0"/>
        <w:jc w:val="both"/>
      </w:pPr>
      <w:r>
        <w:rPr>
          <w:rFonts w:ascii="Times New Roman"/>
          <w:b w:val="false"/>
          <w:i w:val="false"/>
          <w:color w:val="000000"/>
          <w:sz w:val="28"/>
        </w:rPr>
        <w:t xml:space="preserve">
      17) Федеральная Исламская Республика Коморские Острова; </w:t>
      </w:r>
    </w:p>
    <w:p>
      <w:pPr>
        <w:spacing w:after="0"/>
        <w:ind w:left="0"/>
        <w:jc w:val="both"/>
      </w:pPr>
      <w:r>
        <w:rPr>
          <w:rFonts w:ascii="Times New Roman"/>
          <w:b w:val="false"/>
          <w:i w:val="false"/>
          <w:color w:val="000000"/>
          <w:sz w:val="28"/>
        </w:rPr>
        <w:t xml:space="preserve">
      18) Республика Коста-Рика; </w:t>
      </w:r>
    </w:p>
    <w:p>
      <w:pPr>
        <w:spacing w:after="0"/>
        <w:ind w:left="0"/>
        <w:jc w:val="both"/>
      </w:pPr>
      <w:r>
        <w:rPr>
          <w:rFonts w:ascii="Times New Roman"/>
          <w:b w:val="false"/>
          <w:i w:val="false"/>
          <w:color w:val="000000"/>
          <w:sz w:val="28"/>
        </w:rPr>
        <w:t xml:space="preserve">
      19) Малайзия (только в части территории анклава Лабуан); </w:t>
      </w:r>
    </w:p>
    <w:p>
      <w:pPr>
        <w:spacing w:after="0"/>
        <w:ind w:left="0"/>
        <w:jc w:val="both"/>
      </w:pPr>
      <w:r>
        <w:rPr>
          <w:rFonts w:ascii="Times New Roman"/>
          <w:b w:val="false"/>
          <w:i w:val="false"/>
          <w:color w:val="000000"/>
          <w:sz w:val="28"/>
        </w:rPr>
        <w:t xml:space="preserve">
      20) Республика Либерия; </w:t>
      </w:r>
    </w:p>
    <w:p>
      <w:pPr>
        <w:spacing w:after="0"/>
        <w:ind w:left="0"/>
        <w:jc w:val="both"/>
      </w:pPr>
      <w:r>
        <w:rPr>
          <w:rFonts w:ascii="Times New Roman"/>
          <w:b w:val="false"/>
          <w:i w:val="false"/>
          <w:color w:val="000000"/>
          <w:sz w:val="28"/>
        </w:rPr>
        <w:t xml:space="preserve">
      21) Княжество Лихтенштейн; </w:t>
      </w:r>
    </w:p>
    <w:p>
      <w:pPr>
        <w:spacing w:after="0"/>
        <w:ind w:left="0"/>
        <w:jc w:val="both"/>
      </w:pPr>
      <w:r>
        <w:rPr>
          <w:rFonts w:ascii="Times New Roman"/>
          <w:b w:val="false"/>
          <w:i w:val="false"/>
          <w:color w:val="000000"/>
          <w:sz w:val="28"/>
        </w:rPr>
        <w:t xml:space="preserve">
      22) Республика Маврикий; </w:t>
      </w:r>
    </w:p>
    <w:p>
      <w:pPr>
        <w:spacing w:after="0"/>
        <w:ind w:left="0"/>
        <w:jc w:val="both"/>
      </w:pPr>
      <w:r>
        <w:rPr>
          <w:rFonts w:ascii="Times New Roman"/>
          <w:b w:val="false"/>
          <w:i w:val="false"/>
          <w:color w:val="000000"/>
          <w:sz w:val="28"/>
        </w:rPr>
        <w:t xml:space="preserve">
      23) Португалия (только в части территории островов Мадейра); </w:t>
      </w:r>
    </w:p>
    <w:p>
      <w:pPr>
        <w:spacing w:after="0"/>
        <w:ind w:left="0"/>
        <w:jc w:val="both"/>
      </w:pPr>
      <w:r>
        <w:rPr>
          <w:rFonts w:ascii="Times New Roman"/>
          <w:b w:val="false"/>
          <w:i w:val="false"/>
          <w:color w:val="000000"/>
          <w:sz w:val="28"/>
        </w:rPr>
        <w:t xml:space="preserve">
      24) Мальдивская Республика; </w:t>
      </w:r>
    </w:p>
    <w:p>
      <w:pPr>
        <w:spacing w:after="0"/>
        <w:ind w:left="0"/>
        <w:jc w:val="both"/>
      </w:pPr>
      <w:r>
        <w:rPr>
          <w:rFonts w:ascii="Times New Roman"/>
          <w:b w:val="false"/>
          <w:i w:val="false"/>
          <w:color w:val="000000"/>
          <w:sz w:val="28"/>
        </w:rPr>
        <w:t xml:space="preserve">
      25) Республика Мальта; </w:t>
      </w:r>
    </w:p>
    <w:p>
      <w:pPr>
        <w:spacing w:after="0"/>
        <w:ind w:left="0"/>
        <w:jc w:val="both"/>
      </w:pPr>
      <w:r>
        <w:rPr>
          <w:rFonts w:ascii="Times New Roman"/>
          <w:b w:val="false"/>
          <w:i w:val="false"/>
          <w:color w:val="000000"/>
          <w:sz w:val="28"/>
        </w:rPr>
        <w:t xml:space="preserve">
      26) Республика Маршалловы острова; </w:t>
      </w:r>
    </w:p>
    <w:p>
      <w:pPr>
        <w:spacing w:after="0"/>
        <w:ind w:left="0"/>
        <w:jc w:val="both"/>
      </w:pPr>
      <w:r>
        <w:rPr>
          <w:rFonts w:ascii="Times New Roman"/>
          <w:b w:val="false"/>
          <w:i w:val="false"/>
          <w:color w:val="000000"/>
          <w:sz w:val="28"/>
        </w:rPr>
        <w:t xml:space="preserve">
      27) Княжество Монако; </w:t>
      </w:r>
    </w:p>
    <w:p>
      <w:pPr>
        <w:spacing w:after="0"/>
        <w:ind w:left="0"/>
        <w:jc w:val="both"/>
      </w:pPr>
      <w:r>
        <w:rPr>
          <w:rFonts w:ascii="Times New Roman"/>
          <w:b w:val="false"/>
          <w:i w:val="false"/>
          <w:color w:val="000000"/>
          <w:sz w:val="28"/>
        </w:rPr>
        <w:t xml:space="preserve">
      28) Союз Мьянма; </w:t>
      </w:r>
    </w:p>
    <w:p>
      <w:pPr>
        <w:spacing w:after="0"/>
        <w:ind w:left="0"/>
        <w:jc w:val="both"/>
      </w:pPr>
      <w:r>
        <w:rPr>
          <w:rFonts w:ascii="Times New Roman"/>
          <w:b w:val="false"/>
          <w:i w:val="false"/>
          <w:color w:val="000000"/>
          <w:sz w:val="28"/>
        </w:rPr>
        <w:t xml:space="preserve">
      29) Республика Науру; </w:t>
      </w:r>
    </w:p>
    <w:p>
      <w:pPr>
        <w:spacing w:after="0"/>
        <w:ind w:left="0"/>
        <w:jc w:val="both"/>
      </w:pPr>
      <w:r>
        <w:rPr>
          <w:rFonts w:ascii="Times New Roman"/>
          <w:b w:val="false"/>
          <w:i w:val="false"/>
          <w:color w:val="000000"/>
          <w:sz w:val="28"/>
        </w:rPr>
        <w:t xml:space="preserve">
      30) Нидерланды (только в части территории острова Аруба и зависимых территорий Антильских островов); </w:t>
      </w:r>
    </w:p>
    <w:p>
      <w:pPr>
        <w:spacing w:after="0"/>
        <w:ind w:left="0"/>
        <w:jc w:val="both"/>
      </w:pPr>
      <w:r>
        <w:rPr>
          <w:rFonts w:ascii="Times New Roman"/>
          <w:b w:val="false"/>
          <w:i w:val="false"/>
          <w:color w:val="000000"/>
          <w:sz w:val="28"/>
        </w:rPr>
        <w:t xml:space="preserve">
      31) Федеративная Республика Нигерия; </w:t>
      </w:r>
    </w:p>
    <w:p>
      <w:pPr>
        <w:spacing w:after="0"/>
        <w:ind w:left="0"/>
        <w:jc w:val="both"/>
      </w:pPr>
      <w:r>
        <w:rPr>
          <w:rFonts w:ascii="Times New Roman"/>
          <w:b w:val="false"/>
          <w:i w:val="false"/>
          <w:color w:val="000000"/>
          <w:sz w:val="28"/>
        </w:rPr>
        <w:t xml:space="preserve">
      32) Новая Зеландия (только в части территории островов Кука и Ниуэ); </w:t>
      </w:r>
    </w:p>
    <w:p>
      <w:pPr>
        <w:spacing w:after="0"/>
        <w:ind w:left="0"/>
        <w:jc w:val="both"/>
      </w:pPr>
      <w:r>
        <w:rPr>
          <w:rFonts w:ascii="Times New Roman"/>
          <w:b w:val="false"/>
          <w:i w:val="false"/>
          <w:color w:val="000000"/>
          <w:sz w:val="28"/>
        </w:rPr>
        <w:t xml:space="preserve">
      33) Объединенные Арабские Эмираты (только в части территории города Дубай); </w:t>
      </w:r>
    </w:p>
    <w:p>
      <w:pPr>
        <w:spacing w:after="0"/>
        <w:ind w:left="0"/>
        <w:jc w:val="both"/>
      </w:pPr>
      <w:r>
        <w:rPr>
          <w:rFonts w:ascii="Times New Roman"/>
          <w:b w:val="false"/>
          <w:i w:val="false"/>
          <w:color w:val="000000"/>
          <w:sz w:val="28"/>
        </w:rPr>
        <w:t xml:space="preserve">
      34) Республика Палау; </w:t>
      </w:r>
    </w:p>
    <w:p>
      <w:pPr>
        <w:spacing w:after="0"/>
        <w:ind w:left="0"/>
        <w:jc w:val="both"/>
      </w:pPr>
      <w:r>
        <w:rPr>
          <w:rFonts w:ascii="Times New Roman"/>
          <w:b w:val="false"/>
          <w:i w:val="false"/>
          <w:color w:val="000000"/>
          <w:sz w:val="28"/>
        </w:rPr>
        <w:t xml:space="preserve">
      35) Республика Панама; </w:t>
      </w:r>
    </w:p>
    <w:p>
      <w:pPr>
        <w:spacing w:after="0"/>
        <w:ind w:left="0"/>
        <w:jc w:val="both"/>
      </w:pPr>
      <w:r>
        <w:rPr>
          <w:rFonts w:ascii="Times New Roman"/>
          <w:b w:val="false"/>
          <w:i w:val="false"/>
          <w:color w:val="000000"/>
          <w:sz w:val="28"/>
        </w:rPr>
        <w:t xml:space="preserve">
      36) Независимое Государство Самоа; </w:t>
      </w:r>
    </w:p>
    <w:p>
      <w:pPr>
        <w:spacing w:after="0"/>
        <w:ind w:left="0"/>
        <w:jc w:val="both"/>
      </w:pPr>
      <w:r>
        <w:rPr>
          <w:rFonts w:ascii="Times New Roman"/>
          <w:b w:val="false"/>
          <w:i w:val="false"/>
          <w:color w:val="000000"/>
          <w:sz w:val="28"/>
        </w:rPr>
        <w:t xml:space="preserve">
      37) Республика Сейшельские острова; </w:t>
      </w:r>
    </w:p>
    <w:p>
      <w:pPr>
        <w:spacing w:after="0"/>
        <w:ind w:left="0"/>
        <w:jc w:val="both"/>
      </w:pPr>
      <w:r>
        <w:rPr>
          <w:rFonts w:ascii="Times New Roman"/>
          <w:b w:val="false"/>
          <w:i w:val="false"/>
          <w:color w:val="000000"/>
          <w:sz w:val="28"/>
        </w:rPr>
        <w:t xml:space="preserve">
      38) Государство Сент-Винсент и Гренадины; </w:t>
      </w:r>
    </w:p>
    <w:p>
      <w:pPr>
        <w:spacing w:after="0"/>
        <w:ind w:left="0"/>
        <w:jc w:val="both"/>
      </w:pPr>
      <w:r>
        <w:rPr>
          <w:rFonts w:ascii="Times New Roman"/>
          <w:b w:val="false"/>
          <w:i w:val="false"/>
          <w:color w:val="000000"/>
          <w:sz w:val="28"/>
        </w:rPr>
        <w:t xml:space="preserve">
      39) Федерация Сент-Китс и Невис; </w:t>
      </w:r>
    </w:p>
    <w:p>
      <w:pPr>
        <w:spacing w:after="0"/>
        <w:ind w:left="0"/>
        <w:jc w:val="both"/>
      </w:pPr>
      <w:r>
        <w:rPr>
          <w:rFonts w:ascii="Times New Roman"/>
          <w:b w:val="false"/>
          <w:i w:val="false"/>
          <w:color w:val="000000"/>
          <w:sz w:val="28"/>
        </w:rPr>
        <w:t xml:space="preserve">
      40) Государство Сент-Люсия; </w:t>
      </w:r>
    </w:p>
    <w:p>
      <w:pPr>
        <w:spacing w:after="0"/>
        <w:ind w:left="0"/>
        <w:jc w:val="both"/>
      </w:pPr>
      <w:r>
        <w:rPr>
          <w:rFonts w:ascii="Times New Roman"/>
          <w:b w:val="false"/>
          <w:i w:val="false"/>
          <w:color w:val="000000"/>
          <w:sz w:val="28"/>
        </w:rPr>
        <w:t xml:space="preserve">
      41) Соединенное Королевство Великобритании и Северной Ирландии (только в части следующих территорий): </w:t>
      </w:r>
    </w:p>
    <w:p>
      <w:pPr>
        <w:spacing w:after="0"/>
        <w:ind w:left="0"/>
        <w:jc w:val="both"/>
      </w:pPr>
      <w:r>
        <w:rPr>
          <w:rFonts w:ascii="Times New Roman"/>
          <w:b w:val="false"/>
          <w:i w:val="false"/>
          <w:color w:val="000000"/>
          <w:sz w:val="28"/>
        </w:rPr>
        <w:t xml:space="preserve">
      Острова Ангилья; </w:t>
      </w:r>
    </w:p>
    <w:p>
      <w:pPr>
        <w:spacing w:after="0"/>
        <w:ind w:left="0"/>
        <w:jc w:val="both"/>
      </w:pPr>
      <w:r>
        <w:rPr>
          <w:rFonts w:ascii="Times New Roman"/>
          <w:b w:val="false"/>
          <w:i w:val="false"/>
          <w:color w:val="000000"/>
          <w:sz w:val="28"/>
        </w:rPr>
        <w:t xml:space="preserve">
      Бермудские острова; </w:t>
      </w:r>
    </w:p>
    <w:p>
      <w:pPr>
        <w:spacing w:after="0"/>
        <w:ind w:left="0"/>
        <w:jc w:val="both"/>
      </w:pPr>
      <w:r>
        <w:rPr>
          <w:rFonts w:ascii="Times New Roman"/>
          <w:b w:val="false"/>
          <w:i w:val="false"/>
          <w:color w:val="000000"/>
          <w:sz w:val="28"/>
        </w:rPr>
        <w:t xml:space="preserve">
      Британские Виргинские острова; </w:t>
      </w:r>
    </w:p>
    <w:p>
      <w:pPr>
        <w:spacing w:after="0"/>
        <w:ind w:left="0"/>
        <w:jc w:val="both"/>
      </w:pPr>
      <w:r>
        <w:rPr>
          <w:rFonts w:ascii="Times New Roman"/>
          <w:b w:val="false"/>
          <w:i w:val="false"/>
          <w:color w:val="000000"/>
          <w:sz w:val="28"/>
        </w:rPr>
        <w:t xml:space="preserve">
      Гибралтар; </w:t>
      </w:r>
    </w:p>
    <w:p>
      <w:pPr>
        <w:spacing w:after="0"/>
        <w:ind w:left="0"/>
        <w:jc w:val="both"/>
      </w:pPr>
      <w:r>
        <w:rPr>
          <w:rFonts w:ascii="Times New Roman"/>
          <w:b w:val="false"/>
          <w:i w:val="false"/>
          <w:color w:val="000000"/>
          <w:sz w:val="28"/>
        </w:rPr>
        <w:t xml:space="preserve">
      Каймановы острова; </w:t>
      </w:r>
    </w:p>
    <w:p>
      <w:pPr>
        <w:spacing w:after="0"/>
        <w:ind w:left="0"/>
        <w:jc w:val="both"/>
      </w:pPr>
      <w:r>
        <w:rPr>
          <w:rFonts w:ascii="Times New Roman"/>
          <w:b w:val="false"/>
          <w:i w:val="false"/>
          <w:color w:val="000000"/>
          <w:sz w:val="28"/>
        </w:rPr>
        <w:t xml:space="preserve">
      Остров Монтсеррат; </w:t>
      </w:r>
    </w:p>
    <w:p>
      <w:pPr>
        <w:spacing w:after="0"/>
        <w:ind w:left="0"/>
        <w:jc w:val="both"/>
      </w:pPr>
      <w:r>
        <w:rPr>
          <w:rFonts w:ascii="Times New Roman"/>
          <w:b w:val="false"/>
          <w:i w:val="false"/>
          <w:color w:val="000000"/>
          <w:sz w:val="28"/>
        </w:rPr>
        <w:t xml:space="preserve">
      Острова Теркс и Кайкос; </w:t>
      </w:r>
    </w:p>
    <w:p>
      <w:pPr>
        <w:spacing w:after="0"/>
        <w:ind w:left="0"/>
        <w:jc w:val="both"/>
      </w:pPr>
      <w:r>
        <w:rPr>
          <w:rFonts w:ascii="Times New Roman"/>
          <w:b w:val="false"/>
          <w:i w:val="false"/>
          <w:color w:val="000000"/>
          <w:sz w:val="28"/>
        </w:rPr>
        <w:t xml:space="preserve">
      Остров Мэн; </w:t>
      </w:r>
    </w:p>
    <w:p>
      <w:pPr>
        <w:spacing w:after="0"/>
        <w:ind w:left="0"/>
        <w:jc w:val="both"/>
      </w:pPr>
      <w:r>
        <w:rPr>
          <w:rFonts w:ascii="Times New Roman"/>
          <w:b w:val="false"/>
          <w:i w:val="false"/>
          <w:color w:val="000000"/>
          <w:sz w:val="28"/>
        </w:rPr>
        <w:t xml:space="preserve">
                 Нормандские острова (острова Гернси, Джерси, Сарк, Олдерни); </w:t>
      </w:r>
    </w:p>
    <w:p>
      <w:pPr>
        <w:spacing w:after="0"/>
        <w:ind w:left="0"/>
        <w:jc w:val="both"/>
      </w:pPr>
      <w:r>
        <w:rPr>
          <w:rFonts w:ascii="Times New Roman"/>
          <w:b w:val="false"/>
          <w:i w:val="false"/>
          <w:color w:val="000000"/>
          <w:sz w:val="28"/>
        </w:rPr>
        <w:t xml:space="preserve">
      42) Соединенные Штаты Америки (только в части территорий Американских Виргинских островов, острова Гуам и содружества Пуэрто-Рико); </w:t>
      </w:r>
    </w:p>
    <w:p>
      <w:pPr>
        <w:spacing w:after="0"/>
        <w:ind w:left="0"/>
        <w:jc w:val="both"/>
      </w:pPr>
      <w:r>
        <w:rPr>
          <w:rFonts w:ascii="Times New Roman"/>
          <w:b w:val="false"/>
          <w:i w:val="false"/>
          <w:color w:val="000000"/>
          <w:sz w:val="28"/>
        </w:rPr>
        <w:t xml:space="preserve">
      43) Королевство Тонга; </w:t>
      </w:r>
    </w:p>
    <w:p>
      <w:pPr>
        <w:spacing w:after="0"/>
        <w:ind w:left="0"/>
        <w:jc w:val="both"/>
      </w:pPr>
      <w:r>
        <w:rPr>
          <w:rFonts w:ascii="Times New Roman"/>
          <w:b w:val="false"/>
          <w:i w:val="false"/>
          <w:color w:val="000000"/>
          <w:sz w:val="28"/>
        </w:rPr>
        <w:t xml:space="preserve">
      44) Республика Филиппины; </w:t>
      </w:r>
    </w:p>
    <w:p>
      <w:pPr>
        <w:spacing w:after="0"/>
        <w:ind w:left="0"/>
        <w:jc w:val="both"/>
      </w:pPr>
      <w:r>
        <w:rPr>
          <w:rFonts w:ascii="Times New Roman"/>
          <w:b w:val="false"/>
          <w:i w:val="false"/>
          <w:color w:val="000000"/>
          <w:sz w:val="28"/>
        </w:rPr>
        <w:t xml:space="preserve">
      45) Демократическая Республика Шри-Ланка. </w:t>
      </w:r>
    </w:p>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 _________ __________________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5</w:t>
            </w:r>
            <w:r>
              <w:br/>
            </w:r>
            <w:r>
              <w:rPr>
                <w:rFonts w:ascii="Times New Roman"/>
                <w:b w:val="false"/>
                <w:i w:val="false"/>
                <w:color w:val="000000"/>
                <w:sz w:val="20"/>
              </w:rPr>
              <w:t>Инструкции о нормативных значениях,</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 xml:space="preserve">нормативов для ипотечных организаций, </w:t>
            </w:r>
            <w:r>
              <w:br/>
            </w:r>
            <w:r>
              <w:rPr>
                <w:rFonts w:ascii="Times New Roman"/>
                <w:b w:val="false"/>
                <w:i w:val="false"/>
                <w:color w:val="000000"/>
                <w:sz w:val="20"/>
              </w:rPr>
              <w:t>дочерних организаций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 ,</w:t>
            </w:r>
            <w:r>
              <w:br/>
            </w:r>
            <w:r>
              <w:rPr>
                <w:rFonts w:ascii="Times New Roman"/>
                <w:b w:val="false"/>
                <w:i w:val="false"/>
                <w:color w:val="000000"/>
                <w:sz w:val="20"/>
              </w:rPr>
              <w:t>а также форм и сроков представления</w:t>
            </w:r>
            <w:r>
              <w:br/>
            </w:r>
            <w:r>
              <w:rPr>
                <w:rFonts w:ascii="Times New Roman"/>
                <w:b w:val="false"/>
                <w:i w:val="false"/>
                <w:color w:val="000000"/>
                <w:sz w:val="20"/>
              </w:rPr>
              <w:t>отчетности об их выполнении</w:t>
            </w:r>
          </w:p>
        </w:tc>
      </w:tr>
    </w:tbl>
    <w:p>
      <w:pPr>
        <w:spacing w:after="0"/>
        <w:ind w:left="0"/>
        <w:jc w:val="both"/>
      </w:pPr>
      <w:r>
        <w:rPr>
          <w:rFonts w:ascii="Times New Roman"/>
          <w:b w:val="false"/>
          <w:i w:val="false"/>
          <w:color w:val="ff0000"/>
          <w:sz w:val="28"/>
        </w:rPr>
        <w:t xml:space="preserve">
      Сноска. Инструкция дополнена приложением 5 в соответствии с постановлением Правления Агентства РК по регулированию и надзору финансового рынка и финансовых организаций от 24.12.2007 </w:t>
      </w:r>
      <w:r>
        <w:rPr>
          <w:rFonts w:ascii="Times New Roman"/>
          <w:b w:val="false"/>
          <w:i w:val="false"/>
          <w:color w:val="ff0000"/>
          <w:sz w:val="28"/>
        </w:rPr>
        <w:t xml:space="preserve">N 280 </w:t>
      </w:r>
      <w:r>
        <w:rPr>
          <w:rFonts w:ascii="Times New Roman"/>
          <w:b w:val="false"/>
          <w:i w:val="false"/>
          <w:color w:val="ff0000"/>
          <w:sz w:val="28"/>
        </w:rPr>
        <w:t xml:space="preserve">(вводится в действие с 01.04.2008); с изменениями, внесенными постановлениями Правления Агентства РК по регулированию и надзору финансового рынка и финансовых организаций от 29.04.2009 </w:t>
      </w:r>
      <w:r>
        <w:rPr>
          <w:rFonts w:ascii="Times New Roman"/>
          <w:b w:val="false"/>
          <w:i w:val="false"/>
          <w:color w:val="ff0000"/>
          <w:sz w:val="28"/>
        </w:rPr>
        <w:t xml:space="preserve">N 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постановлением Правления Национального Банка РК от 28.10.2011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 распространяется на отношения, возникшие с 30.09.2011); от 25.02.2013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51" w:id="61"/>
    <w:p>
      <w:pPr>
        <w:spacing w:after="0"/>
        <w:ind w:left="0"/>
        <w:jc w:val="left"/>
      </w:pPr>
      <w:r>
        <w:rPr>
          <w:rFonts w:ascii="Times New Roman"/>
          <w:b/>
          <w:i w:val="false"/>
          <w:color w:val="000000"/>
        </w:rPr>
        <w:t xml:space="preserve">  Отчет о выполнении пруденциальных нормативов</w:t>
      </w:r>
    </w:p>
    <w:bookmarkEnd w:id="61"/>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(краткое наименование организации) </w:t>
      </w:r>
    </w:p>
    <w:p>
      <w:pPr>
        <w:spacing w:after="0"/>
        <w:ind w:left="0"/>
        <w:jc w:val="both"/>
      </w:pPr>
      <w:r>
        <w:rPr>
          <w:rFonts w:ascii="Times New Roman"/>
          <w:b w:val="false"/>
          <w:i w:val="false"/>
          <w:color w:val="000000"/>
          <w:sz w:val="28"/>
        </w:rPr>
        <w:t xml:space="preserve">
                  по состоянию на __________ 200_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5"/>
        <w:gridCol w:w="7152"/>
        <w:gridCol w:w="783"/>
      </w:tblGrid>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62"/>
          <w:p>
            <w:pPr>
              <w:spacing w:after="20"/>
              <w:ind w:left="20"/>
              <w:jc w:val="both"/>
            </w:pPr>
            <w:r>
              <w:rPr>
                <w:rFonts w:ascii="Times New Roman"/>
                <w:b w:val="false"/>
                <w:i w:val="false"/>
                <w:color w:val="000000"/>
                <w:sz w:val="20"/>
              </w:rPr>
              <w:t xml:space="preserve">
N </w:t>
            </w:r>
          </w:p>
          <w:bookmarkEnd w:id="62"/>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Уставной капитал, за минусом собственных </w:t>
            </w:r>
          </w:p>
          <w:p>
            <w:pPr>
              <w:spacing w:after="20"/>
              <w:ind w:left="20"/>
              <w:jc w:val="both"/>
            </w:pPr>
            <w:r>
              <w:rPr>
                <w:rFonts w:ascii="Times New Roman"/>
                <w:b w:val="false"/>
                <w:i w:val="false"/>
                <w:color w:val="000000"/>
                <w:sz w:val="20"/>
              </w:rPr>
              <w:t xml:space="preserve">
выкупленных акции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Оплаченный уставный капитал, в части простых </w:t>
            </w:r>
          </w:p>
          <w:p>
            <w:pPr>
              <w:spacing w:after="20"/>
              <w:ind w:left="20"/>
              <w:jc w:val="both"/>
            </w:pPr>
            <w:r>
              <w:rPr>
                <w:rFonts w:ascii="Times New Roman"/>
                <w:b w:val="false"/>
                <w:i w:val="false"/>
                <w:color w:val="000000"/>
                <w:sz w:val="20"/>
              </w:rPr>
              <w:t xml:space="preserve">
акций, за минусом собственных выкупленных </w:t>
            </w:r>
          </w:p>
          <w:p>
            <w:pPr>
              <w:spacing w:after="20"/>
              <w:ind w:left="20"/>
              <w:jc w:val="both"/>
            </w:pPr>
            <w:r>
              <w:rPr>
                <w:rFonts w:ascii="Times New Roman"/>
                <w:b w:val="false"/>
                <w:i w:val="false"/>
                <w:color w:val="000000"/>
                <w:sz w:val="20"/>
              </w:rPr>
              <w:t xml:space="preserve">
простых акций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Оплаченный уставный капитал, в части </w:t>
            </w:r>
          </w:p>
          <w:p>
            <w:pPr>
              <w:spacing w:after="20"/>
              <w:ind w:left="20"/>
              <w:jc w:val="both"/>
            </w:pPr>
            <w:r>
              <w:rPr>
                <w:rFonts w:ascii="Times New Roman"/>
                <w:b w:val="false"/>
                <w:i w:val="false"/>
                <w:color w:val="000000"/>
                <w:sz w:val="20"/>
              </w:rPr>
              <w:t xml:space="preserve">
привилегированных акций, за минусом </w:t>
            </w:r>
          </w:p>
          <w:p>
            <w:pPr>
              <w:spacing w:after="20"/>
              <w:ind w:left="20"/>
              <w:jc w:val="both"/>
            </w:pPr>
            <w:r>
              <w:rPr>
                <w:rFonts w:ascii="Times New Roman"/>
                <w:b w:val="false"/>
                <w:i w:val="false"/>
                <w:color w:val="000000"/>
                <w:sz w:val="20"/>
              </w:rPr>
              <w:t xml:space="preserve">
собственных выкупленных привилегированных </w:t>
            </w:r>
          </w:p>
          <w:p>
            <w:pPr>
              <w:spacing w:after="20"/>
              <w:ind w:left="20"/>
              <w:jc w:val="both"/>
            </w:pPr>
            <w:r>
              <w:rPr>
                <w:rFonts w:ascii="Times New Roman"/>
                <w:b w:val="false"/>
                <w:i w:val="false"/>
                <w:color w:val="000000"/>
                <w:sz w:val="20"/>
              </w:rPr>
              <w:t xml:space="preserve">
акций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Дополнительный капитал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Нераспределенный чистый доход прошлых лет </w:t>
            </w:r>
          </w:p>
          <w:p>
            <w:pPr>
              <w:spacing w:after="20"/>
              <w:ind w:left="20"/>
              <w:jc w:val="both"/>
            </w:pPr>
            <w:r>
              <w:rPr>
                <w:rFonts w:ascii="Times New Roman"/>
                <w:b w:val="false"/>
                <w:i w:val="false"/>
                <w:color w:val="000000"/>
                <w:sz w:val="20"/>
              </w:rPr>
              <w:t xml:space="preserve">
(убытки прошлых лет)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Фонды, резервы, сформированные за счет дохода </w:t>
            </w:r>
          </w:p>
          <w:p>
            <w:pPr>
              <w:spacing w:after="20"/>
              <w:ind w:left="20"/>
              <w:jc w:val="both"/>
            </w:pPr>
            <w:r>
              <w:rPr>
                <w:rFonts w:ascii="Times New Roman"/>
                <w:b w:val="false"/>
                <w:i w:val="false"/>
                <w:color w:val="000000"/>
                <w:sz w:val="20"/>
              </w:rPr>
              <w:t xml:space="preserve">
прошлых лет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(убыток)</w:t>
            </w:r>
          </w:p>
          <w:p>
            <w:pPr>
              <w:spacing w:after="20"/>
              <w:ind w:left="20"/>
              <w:jc w:val="both"/>
            </w:pPr>
            <w:r>
              <w:rPr>
                <w:rFonts w:ascii="Times New Roman"/>
                <w:b w:val="false"/>
                <w:i w:val="false"/>
                <w:color w:val="000000"/>
                <w:sz w:val="20"/>
              </w:rPr>
              <w:t>
текущего года в соответствии с требованиями</w:t>
            </w:r>
          </w:p>
          <w:p>
            <w:pPr>
              <w:spacing w:after="20"/>
              <w:ind w:left="20"/>
              <w:jc w:val="both"/>
            </w:pPr>
            <w:r>
              <w:rPr>
                <w:rFonts w:ascii="Times New Roman"/>
                <w:b w:val="false"/>
                <w:i w:val="false"/>
                <w:color w:val="000000"/>
                <w:sz w:val="20"/>
              </w:rPr>
              <w:t>
Национального Банка Республики Казахстан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Переоценка основных средств и ценных бумаг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резервы (провизии), включаемые в расчет </w:t>
            </w:r>
          </w:p>
          <w:p>
            <w:pPr>
              <w:spacing w:after="20"/>
              <w:ind w:left="20"/>
              <w:jc w:val="both"/>
            </w:pPr>
            <w:r>
              <w:rPr>
                <w:rFonts w:ascii="Times New Roman"/>
                <w:b w:val="false"/>
                <w:i w:val="false"/>
                <w:color w:val="000000"/>
                <w:sz w:val="20"/>
              </w:rPr>
              <w:t xml:space="preserve">
собственного капитала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Субординированный долг организации за </w:t>
            </w:r>
          </w:p>
          <w:p>
            <w:pPr>
              <w:spacing w:after="20"/>
              <w:ind w:left="20"/>
              <w:jc w:val="both"/>
            </w:pPr>
            <w:r>
              <w:rPr>
                <w:rFonts w:ascii="Times New Roman"/>
                <w:b w:val="false"/>
                <w:i w:val="false"/>
                <w:color w:val="000000"/>
                <w:sz w:val="20"/>
              </w:rPr>
              <w:t xml:space="preserve">
минусом выкупленного собственного долга </w:t>
            </w:r>
          </w:p>
          <w:p>
            <w:pPr>
              <w:spacing w:after="20"/>
              <w:ind w:left="20"/>
              <w:jc w:val="both"/>
            </w:pPr>
            <w:r>
              <w:rPr>
                <w:rFonts w:ascii="Times New Roman"/>
                <w:b w:val="false"/>
                <w:i w:val="false"/>
                <w:color w:val="000000"/>
                <w:sz w:val="20"/>
              </w:rPr>
              <w:t xml:space="preserve">
организации в соответствии с пунктом </w:t>
            </w:r>
          </w:p>
          <w:p>
            <w:pPr>
              <w:spacing w:after="20"/>
              <w:ind w:left="20"/>
              <w:jc w:val="both"/>
            </w:pPr>
            <w:r>
              <w:rPr>
                <w:rFonts w:ascii="Times New Roman"/>
                <w:b w:val="false"/>
                <w:i w:val="false"/>
                <w:color w:val="000000"/>
                <w:sz w:val="20"/>
              </w:rPr>
              <w:t xml:space="preserve">
4 Инструкции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акции эмитента, включая акции, </w:t>
            </w:r>
          </w:p>
          <w:p>
            <w:pPr>
              <w:spacing w:after="20"/>
              <w:ind w:left="20"/>
              <w:jc w:val="both"/>
            </w:pPr>
            <w:r>
              <w:rPr>
                <w:rFonts w:ascii="Times New Roman"/>
                <w:b w:val="false"/>
                <w:i w:val="false"/>
                <w:color w:val="000000"/>
                <w:sz w:val="20"/>
              </w:rPr>
              <w:t xml:space="preserve">
предназначенные для торговли и имеющиеся в </w:t>
            </w:r>
          </w:p>
          <w:p>
            <w:pPr>
              <w:spacing w:after="20"/>
              <w:ind w:left="20"/>
              <w:jc w:val="both"/>
            </w:pPr>
            <w:r>
              <w:rPr>
                <w:rFonts w:ascii="Times New Roman"/>
                <w:b w:val="false"/>
                <w:i w:val="false"/>
                <w:color w:val="000000"/>
                <w:sz w:val="20"/>
              </w:rPr>
              <w:t xml:space="preserve">
наличии для продажи, и доли участия в </w:t>
            </w:r>
          </w:p>
          <w:p>
            <w:pPr>
              <w:spacing w:after="20"/>
              <w:ind w:left="20"/>
              <w:jc w:val="both"/>
            </w:pPr>
            <w:r>
              <w:rPr>
                <w:rFonts w:ascii="Times New Roman"/>
                <w:b w:val="false"/>
                <w:i w:val="false"/>
                <w:color w:val="000000"/>
                <w:sz w:val="20"/>
              </w:rPr>
              <w:t xml:space="preserve">
уставном капитале юридического лица, а также </w:t>
            </w:r>
          </w:p>
          <w:p>
            <w:pPr>
              <w:spacing w:after="20"/>
              <w:ind w:left="20"/>
              <w:jc w:val="both"/>
            </w:pPr>
            <w:r>
              <w:rPr>
                <w:rFonts w:ascii="Times New Roman"/>
                <w:b w:val="false"/>
                <w:i w:val="false"/>
                <w:color w:val="000000"/>
                <w:sz w:val="20"/>
              </w:rPr>
              <w:t xml:space="preserve">
субординированный долг юридического лица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организации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первого уровня организации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второго уровня организации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взвешенные по степени кредитного риска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и возможные обязательства, </w:t>
            </w:r>
          </w:p>
          <w:p>
            <w:pPr>
              <w:spacing w:after="20"/>
              <w:ind w:left="20"/>
              <w:jc w:val="both"/>
            </w:pPr>
            <w:r>
              <w:rPr>
                <w:rFonts w:ascii="Times New Roman"/>
                <w:b w:val="false"/>
                <w:i w:val="false"/>
                <w:color w:val="000000"/>
                <w:sz w:val="20"/>
              </w:rPr>
              <w:t xml:space="preserve">
взвешенные по степени кредитного риска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за вычетом резервов, сформированных в соответствии с международными стандартами финансовой отчетности</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достаточности </w:t>
            </w:r>
          </w:p>
          <w:p>
            <w:pPr>
              <w:spacing w:after="20"/>
              <w:ind w:left="20"/>
              <w:jc w:val="both"/>
            </w:pPr>
            <w:r>
              <w:rPr>
                <w:rFonts w:ascii="Times New Roman"/>
                <w:b w:val="false"/>
                <w:i w:val="false"/>
                <w:color w:val="000000"/>
                <w:sz w:val="20"/>
              </w:rPr>
              <w:t xml:space="preserve">
собственного капитала k1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достаточности собственного </w:t>
            </w:r>
          </w:p>
          <w:p>
            <w:pPr>
              <w:spacing w:after="20"/>
              <w:ind w:left="20"/>
              <w:jc w:val="both"/>
            </w:pPr>
            <w:r>
              <w:rPr>
                <w:rFonts w:ascii="Times New Roman"/>
                <w:b w:val="false"/>
                <w:i w:val="false"/>
                <w:color w:val="000000"/>
                <w:sz w:val="20"/>
              </w:rPr>
              <w:t xml:space="preserve">
капитала k1-2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достаточности собственного </w:t>
            </w:r>
          </w:p>
          <w:p>
            <w:pPr>
              <w:spacing w:after="20"/>
              <w:ind w:left="20"/>
              <w:jc w:val="both"/>
            </w:pPr>
            <w:r>
              <w:rPr>
                <w:rFonts w:ascii="Times New Roman"/>
                <w:b w:val="false"/>
                <w:i w:val="false"/>
                <w:color w:val="000000"/>
                <w:sz w:val="20"/>
              </w:rPr>
              <w:t xml:space="preserve">
капитала k1-3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Операционный риск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Совокупная задолженность одного заемщика или </w:t>
            </w:r>
          </w:p>
          <w:p>
            <w:pPr>
              <w:spacing w:after="20"/>
              <w:ind w:left="20"/>
              <w:jc w:val="both"/>
            </w:pPr>
            <w:r>
              <w:rPr>
                <w:rFonts w:ascii="Times New Roman"/>
                <w:b w:val="false"/>
                <w:i w:val="false"/>
                <w:color w:val="000000"/>
                <w:sz w:val="20"/>
              </w:rPr>
              <w:t xml:space="preserve">
группы взаимосвязанных заемщиков по любому </w:t>
            </w:r>
          </w:p>
          <w:p>
            <w:pPr>
              <w:spacing w:after="20"/>
              <w:ind w:left="20"/>
              <w:jc w:val="both"/>
            </w:pPr>
            <w:r>
              <w:rPr>
                <w:rFonts w:ascii="Times New Roman"/>
                <w:b w:val="false"/>
                <w:i w:val="false"/>
                <w:color w:val="000000"/>
                <w:sz w:val="20"/>
              </w:rPr>
              <w:t xml:space="preserve">
виду обязательств перед организацией согласно </w:t>
            </w:r>
          </w:p>
          <w:p>
            <w:pPr>
              <w:spacing w:after="20"/>
              <w:ind w:left="20"/>
              <w:jc w:val="both"/>
            </w:pPr>
            <w:r>
              <w:rPr>
                <w:rFonts w:ascii="Times New Roman"/>
                <w:b w:val="false"/>
                <w:i w:val="false"/>
                <w:color w:val="000000"/>
                <w:sz w:val="20"/>
              </w:rPr>
              <w:t xml:space="preserve">
главе 3 Инструкции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максимального размера риска на </w:t>
            </w:r>
          </w:p>
          <w:p>
            <w:pPr>
              <w:spacing w:after="20"/>
              <w:ind w:left="20"/>
              <w:jc w:val="both"/>
            </w:pPr>
            <w:r>
              <w:rPr>
                <w:rFonts w:ascii="Times New Roman"/>
                <w:b w:val="false"/>
                <w:i w:val="false"/>
                <w:color w:val="000000"/>
                <w:sz w:val="20"/>
              </w:rPr>
              <w:t xml:space="preserve">
одного заемщика (группы заемщиков), </w:t>
            </w:r>
          </w:p>
          <w:p>
            <w:pPr>
              <w:spacing w:after="20"/>
              <w:ind w:left="20"/>
              <w:jc w:val="both"/>
            </w:pPr>
            <w:r>
              <w:rPr>
                <w:rFonts w:ascii="Times New Roman"/>
                <w:b w:val="false"/>
                <w:i w:val="false"/>
                <w:color w:val="000000"/>
                <w:sz w:val="20"/>
              </w:rPr>
              <w:t xml:space="preserve">
связанного с организацией особыми отношениями </w:t>
            </w:r>
          </w:p>
          <w:p>
            <w:pPr>
              <w:spacing w:after="20"/>
              <w:ind w:left="20"/>
              <w:jc w:val="both"/>
            </w:pPr>
            <w:r>
              <w:rPr>
                <w:rFonts w:ascii="Times New Roman"/>
                <w:b w:val="false"/>
                <w:i w:val="false"/>
                <w:color w:val="000000"/>
                <w:sz w:val="20"/>
              </w:rPr>
              <w:t xml:space="preserve">
- к2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Ссудный портфель организации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максимального размера ссудного </w:t>
            </w:r>
          </w:p>
          <w:p>
            <w:pPr>
              <w:spacing w:after="20"/>
              <w:ind w:left="20"/>
              <w:jc w:val="both"/>
            </w:pPr>
            <w:r>
              <w:rPr>
                <w:rFonts w:ascii="Times New Roman"/>
                <w:b w:val="false"/>
                <w:i w:val="false"/>
                <w:color w:val="000000"/>
                <w:sz w:val="20"/>
              </w:rPr>
              <w:t xml:space="preserve">
портфеля, не превышающий размер собственного </w:t>
            </w:r>
          </w:p>
          <w:p>
            <w:pPr>
              <w:spacing w:after="20"/>
              <w:ind w:left="20"/>
              <w:jc w:val="both"/>
            </w:pPr>
            <w:r>
              <w:rPr>
                <w:rFonts w:ascii="Times New Roman"/>
                <w:b w:val="false"/>
                <w:i w:val="false"/>
                <w:color w:val="000000"/>
                <w:sz w:val="20"/>
              </w:rPr>
              <w:t xml:space="preserve">
капитала более чем в восемь раз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активов с оставшимся сроком погашения </w:t>
            </w:r>
          </w:p>
          <w:p>
            <w:pPr>
              <w:spacing w:after="20"/>
              <w:ind w:left="20"/>
              <w:jc w:val="both"/>
            </w:pPr>
            <w:r>
              <w:rPr>
                <w:rFonts w:ascii="Times New Roman"/>
                <w:b w:val="false"/>
                <w:i w:val="false"/>
                <w:color w:val="000000"/>
                <w:sz w:val="20"/>
              </w:rPr>
              <w:t xml:space="preserve">
не более 3-х месяцев, включая высоколиквидные </w:t>
            </w:r>
          </w:p>
          <w:p>
            <w:pPr>
              <w:spacing w:after="20"/>
              <w:ind w:left="20"/>
              <w:jc w:val="both"/>
            </w:pPr>
            <w:r>
              <w:rPr>
                <w:rFonts w:ascii="Times New Roman"/>
                <w:b w:val="false"/>
                <w:i w:val="false"/>
                <w:color w:val="000000"/>
                <w:sz w:val="20"/>
              </w:rPr>
              <w:t xml:space="preserve">
активы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обязательств с оставшимся сроком </w:t>
            </w:r>
          </w:p>
          <w:p>
            <w:pPr>
              <w:spacing w:after="20"/>
              <w:ind w:left="20"/>
              <w:jc w:val="both"/>
            </w:pPr>
            <w:r>
              <w:rPr>
                <w:rFonts w:ascii="Times New Roman"/>
                <w:b w:val="false"/>
                <w:i w:val="false"/>
                <w:color w:val="000000"/>
                <w:sz w:val="20"/>
              </w:rPr>
              <w:t xml:space="preserve">
погашения не более 3-х месяцев, </w:t>
            </w:r>
          </w:p>
          <w:p>
            <w:pPr>
              <w:spacing w:after="20"/>
              <w:ind w:left="20"/>
              <w:jc w:val="both"/>
            </w:pPr>
            <w:r>
              <w:rPr>
                <w:rFonts w:ascii="Times New Roman"/>
                <w:b w:val="false"/>
                <w:i w:val="false"/>
                <w:color w:val="000000"/>
                <w:sz w:val="20"/>
              </w:rPr>
              <w:t xml:space="preserve">
включая обязательства до востребования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краткосрочной ликвидности к3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обязательства перед </w:t>
            </w:r>
          </w:p>
          <w:p>
            <w:pPr>
              <w:spacing w:after="20"/>
              <w:ind w:left="20"/>
              <w:jc w:val="both"/>
            </w:pPr>
            <w:r>
              <w:rPr>
                <w:rFonts w:ascii="Times New Roman"/>
                <w:b w:val="false"/>
                <w:i w:val="false"/>
                <w:color w:val="000000"/>
                <w:sz w:val="20"/>
              </w:rPr>
              <w:t xml:space="preserve">
нерезидентами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максимального лимита краткосрочных </w:t>
            </w:r>
          </w:p>
          <w:p>
            <w:pPr>
              <w:spacing w:after="20"/>
              <w:ind w:left="20"/>
              <w:jc w:val="both"/>
            </w:pPr>
            <w:r>
              <w:rPr>
                <w:rFonts w:ascii="Times New Roman"/>
                <w:b w:val="false"/>
                <w:i w:val="false"/>
                <w:color w:val="000000"/>
                <w:sz w:val="20"/>
              </w:rPr>
              <w:t xml:space="preserve">
обязательств перед нерезидентами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нерезидентами, включаемые </w:t>
            </w:r>
          </w:p>
          <w:p>
            <w:pPr>
              <w:spacing w:after="20"/>
              <w:ind w:left="20"/>
              <w:jc w:val="both"/>
            </w:pPr>
            <w:r>
              <w:rPr>
                <w:rFonts w:ascii="Times New Roman"/>
                <w:b w:val="false"/>
                <w:i w:val="false"/>
                <w:color w:val="000000"/>
                <w:sz w:val="20"/>
              </w:rPr>
              <w:t xml:space="preserve">
в расчет коэффициента k5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капитализации организации к </w:t>
            </w:r>
          </w:p>
          <w:p>
            <w:pPr>
              <w:spacing w:after="20"/>
              <w:ind w:left="20"/>
              <w:jc w:val="both"/>
            </w:pPr>
            <w:r>
              <w:rPr>
                <w:rFonts w:ascii="Times New Roman"/>
                <w:b w:val="false"/>
                <w:i w:val="false"/>
                <w:color w:val="000000"/>
                <w:sz w:val="20"/>
              </w:rPr>
              <w:t xml:space="preserve">
обязательствам перед нерезидентами Республики </w:t>
            </w:r>
          </w:p>
          <w:p>
            <w:pPr>
              <w:spacing w:after="20"/>
              <w:ind w:left="20"/>
              <w:jc w:val="both"/>
            </w:pPr>
            <w:r>
              <w:rPr>
                <w:rFonts w:ascii="Times New Roman"/>
                <w:b w:val="false"/>
                <w:i w:val="false"/>
                <w:color w:val="000000"/>
                <w:sz w:val="20"/>
              </w:rPr>
              <w:t xml:space="preserve">
Казахстан (k5)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нерезидентами и долговые </w:t>
            </w:r>
          </w:p>
          <w:p>
            <w:pPr>
              <w:spacing w:after="20"/>
              <w:ind w:left="20"/>
              <w:jc w:val="both"/>
            </w:pPr>
            <w:r>
              <w:rPr>
                <w:rFonts w:ascii="Times New Roman"/>
                <w:b w:val="false"/>
                <w:i w:val="false"/>
                <w:color w:val="000000"/>
                <w:sz w:val="20"/>
              </w:rPr>
              <w:t xml:space="preserve">
ценные бумаги, включаемые в расчет </w:t>
            </w:r>
          </w:p>
          <w:p>
            <w:pPr>
              <w:spacing w:after="20"/>
              <w:ind w:left="20"/>
              <w:jc w:val="both"/>
            </w:pPr>
            <w:r>
              <w:rPr>
                <w:rFonts w:ascii="Times New Roman"/>
                <w:b w:val="false"/>
                <w:i w:val="false"/>
                <w:color w:val="000000"/>
                <w:sz w:val="20"/>
              </w:rPr>
              <w:t xml:space="preserve">
коэффициента k6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капитализации организации к </w:t>
            </w:r>
          </w:p>
          <w:p>
            <w:pPr>
              <w:spacing w:after="20"/>
              <w:ind w:left="20"/>
              <w:jc w:val="both"/>
            </w:pPr>
            <w:r>
              <w:rPr>
                <w:rFonts w:ascii="Times New Roman"/>
                <w:b w:val="false"/>
                <w:i w:val="false"/>
                <w:color w:val="000000"/>
                <w:sz w:val="20"/>
              </w:rPr>
              <w:t xml:space="preserve">
обязательствам перед нерезидентами Республики </w:t>
            </w:r>
          </w:p>
          <w:p>
            <w:pPr>
              <w:spacing w:after="20"/>
              <w:ind w:left="20"/>
              <w:jc w:val="both"/>
            </w:pPr>
            <w:r>
              <w:rPr>
                <w:rFonts w:ascii="Times New Roman"/>
                <w:b w:val="false"/>
                <w:i w:val="false"/>
                <w:color w:val="000000"/>
                <w:sz w:val="20"/>
              </w:rPr>
              <w:t xml:space="preserve">
Казахстан (k6)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 _________ __________________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Инструкции о нормативных значениях,</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для ипотечных организаций,</w:t>
            </w:r>
            <w:r>
              <w:br/>
            </w:r>
            <w:r>
              <w:rPr>
                <w:rFonts w:ascii="Times New Roman"/>
                <w:b w:val="false"/>
                <w:i w:val="false"/>
                <w:color w:val="000000"/>
                <w:sz w:val="20"/>
              </w:rPr>
              <w:t>дочерних организаций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 ,</w:t>
            </w:r>
            <w:r>
              <w:br/>
            </w:r>
            <w:r>
              <w:rPr>
                <w:rFonts w:ascii="Times New Roman"/>
                <w:b w:val="false"/>
                <w:i w:val="false"/>
                <w:color w:val="000000"/>
                <w:sz w:val="20"/>
              </w:rPr>
              <w:t>а также форм и сроков представления</w:t>
            </w:r>
            <w:r>
              <w:br/>
            </w:r>
            <w:r>
              <w:rPr>
                <w:rFonts w:ascii="Times New Roman"/>
                <w:b w:val="false"/>
                <w:i w:val="false"/>
                <w:color w:val="000000"/>
                <w:sz w:val="20"/>
              </w:rPr>
              <w:t>отчетности об их выполнении</w:t>
            </w:r>
          </w:p>
        </w:tc>
      </w:tr>
    </w:tbl>
    <w:p>
      <w:pPr>
        <w:spacing w:after="0"/>
        <w:ind w:left="0"/>
        <w:jc w:val="both"/>
      </w:pPr>
      <w:r>
        <w:rPr>
          <w:rFonts w:ascii="Times New Roman"/>
          <w:b w:val="false"/>
          <w:i w:val="false"/>
          <w:color w:val="ff0000"/>
          <w:sz w:val="28"/>
        </w:rPr>
        <w:t xml:space="preserve">
      Сноска. Инструкция дополнена приложением 6 в соответствии с постановлением Правления Агентства РК по регулированию и надзору финансового рынка и финансовых организаций от 24.12.2007 </w:t>
      </w:r>
      <w:r>
        <w:rPr>
          <w:rFonts w:ascii="Times New Roman"/>
          <w:b w:val="false"/>
          <w:i w:val="false"/>
          <w:color w:val="ff0000"/>
          <w:sz w:val="28"/>
        </w:rPr>
        <w:t xml:space="preserve">N 280 </w:t>
      </w:r>
      <w:r>
        <w:rPr>
          <w:rFonts w:ascii="Times New Roman"/>
          <w:b w:val="false"/>
          <w:i w:val="false"/>
          <w:color w:val="ff0000"/>
          <w:sz w:val="28"/>
        </w:rPr>
        <w:t xml:space="preserve">(вводится в действие с 01.04.2008); с изменениями, внесенными постановлениями Правления Агентства РК по регулированию и надзору финансового рынка и финансовых организаций от 29.04.2009 </w:t>
      </w:r>
      <w:r>
        <w:rPr>
          <w:rFonts w:ascii="Times New Roman"/>
          <w:b w:val="false"/>
          <w:i w:val="false"/>
          <w:color w:val="ff0000"/>
          <w:sz w:val="28"/>
        </w:rPr>
        <w:t xml:space="preserve">N 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52" w:id="63"/>
    <w:p>
      <w:pPr>
        <w:spacing w:after="0"/>
        <w:ind w:left="0"/>
        <w:jc w:val="left"/>
      </w:pPr>
      <w:r>
        <w:rPr>
          <w:rFonts w:ascii="Times New Roman"/>
          <w:b/>
          <w:i w:val="false"/>
          <w:color w:val="000000"/>
        </w:rPr>
        <w:t xml:space="preserve">  Расшифровка активов, взвешенных с учетом кредитного риска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8034"/>
        <w:gridCol w:w="392"/>
        <w:gridCol w:w="1864"/>
        <w:gridCol w:w="639"/>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статей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w:t>
            </w:r>
          </w:p>
          <w:p>
            <w:pPr>
              <w:spacing w:after="20"/>
              <w:ind w:left="20"/>
              <w:jc w:val="both"/>
            </w:pPr>
            <w:r>
              <w:rPr>
                <w:rFonts w:ascii="Times New Roman"/>
                <w:b w:val="false"/>
                <w:i w:val="false"/>
                <w:color w:val="000000"/>
                <w:sz w:val="20"/>
              </w:rPr>
              <w:t xml:space="preserve">
риска в </w:t>
            </w:r>
          </w:p>
          <w:p>
            <w:pPr>
              <w:spacing w:after="20"/>
              <w:ind w:left="20"/>
              <w:jc w:val="both"/>
            </w:pPr>
            <w:r>
              <w:rPr>
                <w:rFonts w:ascii="Times New Roman"/>
                <w:b w:val="false"/>
                <w:i w:val="false"/>
                <w:color w:val="000000"/>
                <w:sz w:val="20"/>
              </w:rPr>
              <w:t xml:space="preserve">
процентах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к </w:t>
            </w:r>
          </w:p>
          <w:p>
            <w:pPr>
              <w:spacing w:after="20"/>
              <w:ind w:left="20"/>
              <w:jc w:val="both"/>
            </w:pPr>
            <w:r>
              <w:rPr>
                <w:rFonts w:ascii="Times New Roman"/>
                <w:b w:val="false"/>
                <w:i w:val="false"/>
                <w:color w:val="000000"/>
                <w:sz w:val="20"/>
              </w:rPr>
              <w:t xml:space="preserve">
расчету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группа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Наличные тенге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Наличная иностранная валюта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не ниже "АА-"агентства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w:t>
            </w:r>
          </w:p>
          <w:p>
            <w:pPr>
              <w:spacing w:after="20"/>
              <w:ind w:left="20"/>
              <w:jc w:val="both"/>
            </w:pPr>
            <w:r>
              <w:rPr>
                <w:rFonts w:ascii="Times New Roman"/>
                <w:b w:val="false"/>
                <w:i w:val="false"/>
                <w:color w:val="000000"/>
                <w:sz w:val="20"/>
              </w:rPr>
              <w:t xml:space="preserve">
металлы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Национальном </w:t>
            </w:r>
          </w:p>
          <w:p>
            <w:pPr>
              <w:spacing w:after="20"/>
              <w:ind w:left="20"/>
              <w:jc w:val="both"/>
            </w:pPr>
            <w:r>
              <w:rPr>
                <w:rFonts w:ascii="Times New Roman"/>
                <w:b w:val="false"/>
                <w:i w:val="false"/>
                <w:color w:val="000000"/>
                <w:sz w:val="20"/>
              </w:rPr>
              <w:t xml:space="preserve">
Банке Республики Казахстан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w:t>
            </w:r>
          </w:p>
          <w:p>
            <w:pPr>
              <w:spacing w:after="20"/>
              <w:ind w:left="20"/>
              <w:jc w:val="both"/>
            </w:pPr>
            <w:r>
              <w:rPr>
                <w:rFonts w:ascii="Times New Roman"/>
                <w:b w:val="false"/>
                <w:i w:val="false"/>
                <w:color w:val="000000"/>
                <w:sz w:val="20"/>
              </w:rPr>
              <w:t xml:space="preserve">
стран, с суверенным </w:t>
            </w:r>
          </w:p>
          <w:p>
            <w:pPr>
              <w:spacing w:after="20"/>
              <w:ind w:left="20"/>
              <w:jc w:val="both"/>
            </w:pPr>
            <w:r>
              <w:rPr>
                <w:rFonts w:ascii="Times New Roman"/>
                <w:b w:val="false"/>
                <w:i w:val="false"/>
                <w:color w:val="000000"/>
                <w:sz w:val="20"/>
              </w:rPr>
              <w:t xml:space="preserve">
рейтингом не ниже "АА-"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рейтингом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w:t>
            </w:r>
          </w:p>
          <w:p>
            <w:pPr>
              <w:spacing w:after="20"/>
              <w:ind w:left="20"/>
              <w:jc w:val="both"/>
            </w:pPr>
            <w:r>
              <w:rPr>
                <w:rFonts w:ascii="Times New Roman"/>
                <w:b w:val="false"/>
                <w:i w:val="false"/>
                <w:color w:val="000000"/>
                <w:sz w:val="20"/>
              </w:rPr>
              <w:t xml:space="preserve">
финансовых организациях, </w:t>
            </w:r>
          </w:p>
          <w:p>
            <w:pPr>
              <w:spacing w:after="20"/>
              <w:ind w:left="20"/>
              <w:jc w:val="both"/>
            </w:pPr>
            <w:r>
              <w:rPr>
                <w:rFonts w:ascii="Times New Roman"/>
                <w:b w:val="false"/>
                <w:i w:val="false"/>
                <w:color w:val="000000"/>
                <w:sz w:val="20"/>
              </w:rPr>
              <w:t xml:space="preserve">
с долговым рейтингом не </w:t>
            </w:r>
          </w:p>
          <w:p>
            <w:pPr>
              <w:spacing w:after="20"/>
              <w:ind w:left="20"/>
              <w:jc w:val="both"/>
            </w:pPr>
            <w:r>
              <w:rPr>
                <w:rFonts w:ascii="Times New Roman"/>
                <w:b w:val="false"/>
                <w:i w:val="false"/>
                <w:color w:val="000000"/>
                <w:sz w:val="20"/>
              </w:rPr>
              <w:t xml:space="preserve">
ниже "АА-"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рейтингом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местных органов власти </w:t>
            </w:r>
          </w:p>
          <w:p>
            <w:pPr>
              <w:spacing w:after="20"/>
              <w:ind w:left="20"/>
              <w:jc w:val="both"/>
            </w:pPr>
            <w:r>
              <w:rPr>
                <w:rFonts w:ascii="Times New Roman"/>
                <w:b w:val="false"/>
                <w:i w:val="false"/>
                <w:color w:val="000000"/>
                <w:sz w:val="20"/>
              </w:rPr>
              <w:t xml:space="preserve">
Республики Казахстан по </w:t>
            </w:r>
          </w:p>
          <w:p>
            <w:pPr>
              <w:spacing w:after="20"/>
              <w:ind w:left="20"/>
              <w:jc w:val="both"/>
            </w:pPr>
            <w:r>
              <w:rPr>
                <w:rFonts w:ascii="Times New Roman"/>
                <w:b w:val="false"/>
                <w:i w:val="false"/>
                <w:color w:val="000000"/>
                <w:sz w:val="20"/>
              </w:rPr>
              <w:t xml:space="preserve">
налогам и другим платежам в </w:t>
            </w:r>
          </w:p>
          <w:p>
            <w:pPr>
              <w:spacing w:after="20"/>
              <w:ind w:left="20"/>
              <w:jc w:val="both"/>
            </w:pPr>
            <w:r>
              <w:rPr>
                <w:rFonts w:ascii="Times New Roman"/>
                <w:b w:val="false"/>
                <w:i w:val="false"/>
                <w:color w:val="000000"/>
                <w:sz w:val="20"/>
              </w:rPr>
              <w:t xml:space="preserve">
бюджет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выпущенные Правительством </w:t>
            </w:r>
          </w:p>
          <w:p>
            <w:pPr>
              <w:spacing w:after="20"/>
              <w:ind w:left="20"/>
              <w:jc w:val="both"/>
            </w:pPr>
            <w:r>
              <w:rPr>
                <w:rFonts w:ascii="Times New Roman"/>
                <w:b w:val="false"/>
                <w:i w:val="false"/>
                <w:color w:val="000000"/>
                <w:sz w:val="20"/>
              </w:rPr>
              <w:t xml:space="preserve">
Республики Казахстан и </w:t>
            </w:r>
          </w:p>
          <w:p>
            <w:pPr>
              <w:spacing w:after="20"/>
              <w:ind w:left="20"/>
              <w:jc w:val="both"/>
            </w:pPr>
            <w:r>
              <w:rPr>
                <w:rFonts w:ascii="Times New Roman"/>
                <w:b w:val="false"/>
                <w:i w:val="false"/>
                <w:color w:val="000000"/>
                <w:sz w:val="20"/>
              </w:rPr>
              <w:t xml:space="preserve">
Национальным Банком Республики </w:t>
            </w:r>
          </w:p>
          <w:p>
            <w:pPr>
              <w:spacing w:after="20"/>
              <w:ind w:left="20"/>
              <w:jc w:val="both"/>
            </w:pPr>
            <w:r>
              <w:rPr>
                <w:rFonts w:ascii="Times New Roman"/>
                <w:b w:val="false"/>
                <w:i w:val="false"/>
                <w:color w:val="000000"/>
                <w:sz w:val="20"/>
              </w:rPr>
              <w:t xml:space="preserve">
Казахстан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w:t>
            </w:r>
          </w:p>
          <w:p>
            <w:pPr>
              <w:spacing w:after="20"/>
              <w:ind w:left="20"/>
              <w:jc w:val="both"/>
            </w:pPr>
            <w:r>
              <w:rPr>
                <w:rFonts w:ascii="Times New Roman"/>
                <w:b w:val="false"/>
                <w:i w:val="false"/>
                <w:color w:val="000000"/>
                <w:sz w:val="20"/>
              </w:rPr>
              <w:t xml:space="preserve">
статус государственных, </w:t>
            </w:r>
          </w:p>
          <w:p>
            <w:pPr>
              <w:spacing w:after="20"/>
              <w:ind w:left="20"/>
              <w:jc w:val="both"/>
            </w:pPr>
            <w:r>
              <w:rPr>
                <w:rFonts w:ascii="Times New Roman"/>
                <w:b w:val="false"/>
                <w:i w:val="false"/>
                <w:color w:val="000000"/>
                <w:sz w:val="20"/>
              </w:rPr>
              <w:t xml:space="preserve">
выпущенные центральными </w:t>
            </w:r>
          </w:p>
          <w:p>
            <w:pPr>
              <w:spacing w:after="20"/>
              <w:ind w:left="20"/>
              <w:jc w:val="both"/>
            </w:pPr>
            <w:r>
              <w:rPr>
                <w:rFonts w:ascii="Times New Roman"/>
                <w:b w:val="false"/>
                <w:i w:val="false"/>
                <w:color w:val="000000"/>
                <w:sz w:val="20"/>
              </w:rPr>
              <w:t xml:space="preserve">
правительствами иностранных </w:t>
            </w:r>
          </w:p>
          <w:p>
            <w:pPr>
              <w:spacing w:after="20"/>
              <w:ind w:left="20"/>
              <w:jc w:val="both"/>
            </w:pPr>
            <w:r>
              <w:rPr>
                <w:rFonts w:ascii="Times New Roman"/>
                <w:b w:val="false"/>
                <w:i w:val="false"/>
                <w:color w:val="000000"/>
                <w:sz w:val="20"/>
              </w:rPr>
              <w:t xml:space="preserve">
государств, суверенный </w:t>
            </w:r>
          </w:p>
          <w:p>
            <w:pPr>
              <w:spacing w:after="20"/>
              <w:ind w:left="20"/>
              <w:jc w:val="both"/>
            </w:pPr>
            <w:r>
              <w:rPr>
                <w:rFonts w:ascii="Times New Roman"/>
                <w:b w:val="false"/>
                <w:i w:val="false"/>
                <w:color w:val="000000"/>
                <w:sz w:val="20"/>
              </w:rPr>
              <w:t xml:space="preserve">
рейтинг которых не ниже </w:t>
            </w:r>
          </w:p>
          <w:p>
            <w:pPr>
              <w:spacing w:after="20"/>
              <w:ind w:left="20"/>
              <w:jc w:val="both"/>
            </w:pPr>
            <w:r>
              <w:rPr>
                <w:rFonts w:ascii="Times New Roman"/>
                <w:b w:val="false"/>
                <w:i w:val="false"/>
                <w:color w:val="000000"/>
                <w:sz w:val="20"/>
              </w:rPr>
              <w:t xml:space="preserve">
"АА-"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w:t>
            </w:r>
          </w:p>
          <w:p>
            <w:pPr>
              <w:spacing w:after="20"/>
              <w:ind w:left="20"/>
              <w:jc w:val="both"/>
            </w:pPr>
            <w:r>
              <w:rPr>
                <w:rFonts w:ascii="Times New Roman"/>
                <w:b w:val="false"/>
                <w:i w:val="false"/>
                <w:color w:val="000000"/>
                <w:sz w:val="20"/>
              </w:rPr>
              <w:t xml:space="preserve">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международными финансовыми </w:t>
            </w:r>
          </w:p>
          <w:p>
            <w:pPr>
              <w:spacing w:after="20"/>
              <w:ind w:left="20"/>
              <w:jc w:val="both"/>
            </w:pPr>
            <w:r>
              <w:rPr>
                <w:rFonts w:ascii="Times New Roman"/>
                <w:b w:val="false"/>
                <w:i w:val="false"/>
                <w:color w:val="000000"/>
                <w:sz w:val="20"/>
              </w:rPr>
              <w:t xml:space="preserve">
организациями, имеющими </w:t>
            </w:r>
          </w:p>
          <w:p>
            <w:pPr>
              <w:spacing w:after="20"/>
              <w:ind w:left="20"/>
              <w:jc w:val="both"/>
            </w:pPr>
            <w:r>
              <w:rPr>
                <w:rFonts w:ascii="Times New Roman"/>
                <w:b w:val="false"/>
                <w:i w:val="false"/>
                <w:color w:val="000000"/>
                <w:sz w:val="20"/>
              </w:rPr>
              <w:t xml:space="preserve">
долговой рейтинг не ниже </w:t>
            </w:r>
          </w:p>
          <w:p>
            <w:pPr>
              <w:spacing w:after="20"/>
              <w:ind w:left="20"/>
              <w:jc w:val="both"/>
            </w:pPr>
            <w:r>
              <w:rPr>
                <w:rFonts w:ascii="Times New Roman"/>
                <w:b w:val="false"/>
                <w:i w:val="false"/>
                <w:color w:val="000000"/>
                <w:sz w:val="20"/>
              </w:rPr>
              <w:t xml:space="preserve">
"АА-"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w:t>
            </w:r>
          </w:p>
          <w:p>
            <w:pPr>
              <w:spacing w:after="20"/>
              <w:ind w:left="20"/>
              <w:jc w:val="both"/>
            </w:pPr>
            <w:r>
              <w:rPr>
                <w:rFonts w:ascii="Times New Roman"/>
                <w:b w:val="false"/>
                <w:i w:val="false"/>
                <w:color w:val="000000"/>
                <w:sz w:val="20"/>
              </w:rPr>
              <w:t xml:space="preserve">
по активам, включенным </w:t>
            </w:r>
          </w:p>
          <w:p>
            <w:pPr>
              <w:spacing w:after="20"/>
              <w:ind w:left="20"/>
              <w:jc w:val="both"/>
            </w:pPr>
            <w:r>
              <w:rPr>
                <w:rFonts w:ascii="Times New Roman"/>
                <w:b w:val="false"/>
                <w:i w:val="false"/>
                <w:color w:val="000000"/>
                <w:sz w:val="20"/>
              </w:rPr>
              <w:t xml:space="preserve">
в I группу риска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группа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Наличная иностранная валюта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ниже "АА-"агентства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p>
            <w:pPr>
              <w:spacing w:after="20"/>
              <w:ind w:left="20"/>
              <w:jc w:val="both"/>
            </w:pPr>
            <w:r>
              <w:rPr>
                <w:rFonts w:ascii="Times New Roman"/>
                <w:b w:val="false"/>
                <w:i w:val="false"/>
                <w:color w:val="000000"/>
                <w:sz w:val="20"/>
              </w:rPr>
              <w:t xml:space="preserve">
и стран, не имеющих </w:t>
            </w:r>
          </w:p>
          <w:p>
            <w:pPr>
              <w:spacing w:after="20"/>
              <w:ind w:left="20"/>
              <w:jc w:val="both"/>
            </w:pPr>
            <w:r>
              <w:rPr>
                <w:rFonts w:ascii="Times New Roman"/>
                <w:b w:val="false"/>
                <w:i w:val="false"/>
                <w:color w:val="000000"/>
                <w:sz w:val="20"/>
              </w:rPr>
              <w:t xml:space="preserve">
соответствующей рейтинговой </w:t>
            </w:r>
          </w:p>
          <w:p>
            <w:pPr>
              <w:spacing w:after="20"/>
              <w:ind w:left="20"/>
              <w:jc w:val="both"/>
            </w:pPr>
            <w:r>
              <w:rPr>
                <w:rFonts w:ascii="Times New Roman"/>
                <w:b w:val="false"/>
                <w:i w:val="false"/>
                <w:color w:val="000000"/>
                <w:sz w:val="20"/>
              </w:rPr>
              <w:t xml:space="preserve">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w:t>
            </w:r>
          </w:p>
          <w:p>
            <w:pPr>
              <w:spacing w:after="20"/>
              <w:ind w:left="20"/>
              <w:jc w:val="both"/>
            </w:pPr>
            <w:r>
              <w:rPr>
                <w:rFonts w:ascii="Times New Roman"/>
                <w:b w:val="false"/>
                <w:i w:val="false"/>
                <w:color w:val="000000"/>
                <w:sz w:val="20"/>
              </w:rPr>
              <w:t xml:space="preserve">
организациям, имеющим </w:t>
            </w:r>
          </w:p>
          <w:p>
            <w:pPr>
              <w:spacing w:after="20"/>
              <w:ind w:left="20"/>
              <w:jc w:val="both"/>
            </w:pPr>
            <w:r>
              <w:rPr>
                <w:rFonts w:ascii="Times New Roman"/>
                <w:b w:val="false"/>
                <w:i w:val="false"/>
                <w:color w:val="000000"/>
                <w:sz w:val="20"/>
              </w:rPr>
              <w:t xml:space="preserve">
долговой рейтинг не ниже </w:t>
            </w:r>
          </w:p>
          <w:p>
            <w:pPr>
              <w:spacing w:after="20"/>
              <w:ind w:left="20"/>
              <w:jc w:val="both"/>
            </w:pPr>
            <w:r>
              <w:rPr>
                <w:rFonts w:ascii="Times New Roman"/>
                <w:b w:val="false"/>
                <w:i w:val="false"/>
                <w:color w:val="000000"/>
                <w:sz w:val="20"/>
              </w:rPr>
              <w:t xml:space="preserve">
"АА-" агентства Standard &amp; </w:t>
            </w:r>
          </w:p>
          <w:p>
            <w:pPr>
              <w:spacing w:after="20"/>
              <w:ind w:left="20"/>
              <w:jc w:val="both"/>
            </w:pPr>
            <w:r>
              <w:rPr>
                <w:rFonts w:ascii="Times New Roman"/>
                <w:b w:val="false"/>
                <w:i w:val="false"/>
                <w:color w:val="000000"/>
                <w:sz w:val="20"/>
              </w:rPr>
              <w:t xml:space="preserve">
Poor's или рейтинг </w:t>
            </w:r>
          </w:p>
          <w:p>
            <w:pPr>
              <w:spacing w:after="20"/>
              <w:ind w:left="20"/>
              <w:jc w:val="both"/>
            </w:pPr>
            <w:r>
              <w:rPr>
                <w:rFonts w:ascii="Times New Roman"/>
                <w:b w:val="false"/>
                <w:i w:val="false"/>
                <w:color w:val="000000"/>
                <w:sz w:val="20"/>
              </w:rPr>
              <w:t xml:space="preserve">
аналогичного уровня </w:t>
            </w:r>
          </w:p>
          <w:p>
            <w:pPr>
              <w:spacing w:after="20"/>
              <w:ind w:left="20"/>
              <w:jc w:val="both"/>
            </w:pPr>
            <w:r>
              <w:rPr>
                <w:rFonts w:ascii="Times New Roman"/>
                <w:b w:val="false"/>
                <w:i w:val="false"/>
                <w:color w:val="000000"/>
                <w:sz w:val="20"/>
              </w:rPr>
              <w:t xml:space="preserve">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от "А+" до "А-"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w:t>
            </w:r>
          </w:p>
          <w:p>
            <w:pPr>
              <w:spacing w:after="20"/>
              <w:ind w:left="20"/>
              <w:jc w:val="both"/>
            </w:pPr>
            <w:r>
              <w:rPr>
                <w:rFonts w:ascii="Times New Roman"/>
                <w:b w:val="false"/>
                <w:i w:val="false"/>
                <w:color w:val="000000"/>
                <w:sz w:val="20"/>
              </w:rPr>
              <w:t xml:space="preserve">
финансовых организациях,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от "А+" до "А-" агентства </w:t>
            </w:r>
          </w:p>
          <w:p>
            <w:pPr>
              <w:spacing w:after="20"/>
              <w:ind w:left="20"/>
              <w:jc w:val="both"/>
            </w:pPr>
            <w:r>
              <w:rPr>
                <w:rFonts w:ascii="Times New Roman"/>
                <w:b w:val="false"/>
                <w:i w:val="false"/>
                <w:color w:val="000000"/>
                <w:sz w:val="20"/>
              </w:rPr>
              <w:t xml:space="preserve">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не ниже "АА-"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местных органов власти </w:t>
            </w:r>
          </w:p>
          <w:p>
            <w:pPr>
              <w:spacing w:after="20"/>
              <w:ind w:left="20"/>
              <w:jc w:val="both"/>
            </w:pPr>
            <w:r>
              <w:rPr>
                <w:rFonts w:ascii="Times New Roman"/>
                <w:b w:val="false"/>
                <w:i w:val="false"/>
                <w:color w:val="000000"/>
                <w:sz w:val="20"/>
              </w:rPr>
              <w:t xml:space="preserve">
Республики Казахстан, за </w:t>
            </w:r>
          </w:p>
          <w:p>
            <w:pPr>
              <w:spacing w:after="20"/>
              <w:ind w:left="20"/>
              <w:jc w:val="both"/>
            </w:pPr>
            <w:r>
              <w:rPr>
                <w:rFonts w:ascii="Times New Roman"/>
                <w:b w:val="false"/>
                <w:i w:val="false"/>
                <w:color w:val="000000"/>
                <w:sz w:val="20"/>
              </w:rPr>
              <w:t xml:space="preserve">
исключением дебиторской </w:t>
            </w:r>
          </w:p>
          <w:p>
            <w:pPr>
              <w:spacing w:after="20"/>
              <w:ind w:left="20"/>
              <w:jc w:val="both"/>
            </w:pPr>
            <w:r>
              <w:rPr>
                <w:rFonts w:ascii="Times New Roman"/>
                <w:b w:val="false"/>
                <w:i w:val="false"/>
                <w:color w:val="000000"/>
                <w:sz w:val="20"/>
              </w:rPr>
              <w:t xml:space="preserve">
задолженности, отнесенной </w:t>
            </w:r>
          </w:p>
          <w:p>
            <w:pPr>
              <w:spacing w:after="20"/>
              <w:ind w:left="20"/>
              <w:jc w:val="both"/>
            </w:pPr>
            <w:r>
              <w:rPr>
                <w:rFonts w:ascii="Times New Roman"/>
                <w:b w:val="false"/>
                <w:i w:val="false"/>
                <w:color w:val="000000"/>
                <w:sz w:val="20"/>
              </w:rPr>
              <w:t xml:space="preserve">
к I группе риска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организаций, имеющих </w:t>
            </w:r>
          </w:p>
          <w:p>
            <w:pPr>
              <w:spacing w:after="20"/>
              <w:ind w:left="20"/>
              <w:jc w:val="both"/>
            </w:pPr>
            <w:r>
              <w:rPr>
                <w:rFonts w:ascii="Times New Roman"/>
                <w:b w:val="false"/>
                <w:i w:val="false"/>
                <w:color w:val="000000"/>
                <w:sz w:val="20"/>
              </w:rPr>
              <w:t xml:space="preserve">
долговой рейтинг не ниже </w:t>
            </w:r>
          </w:p>
          <w:p>
            <w:pPr>
              <w:spacing w:after="20"/>
              <w:ind w:left="20"/>
              <w:jc w:val="both"/>
            </w:pPr>
            <w:r>
              <w:rPr>
                <w:rFonts w:ascii="Times New Roman"/>
                <w:b w:val="false"/>
                <w:i w:val="false"/>
                <w:color w:val="000000"/>
                <w:sz w:val="20"/>
              </w:rPr>
              <w:t xml:space="preserve">
"АА-"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w:t>
            </w:r>
          </w:p>
          <w:p>
            <w:pPr>
              <w:spacing w:after="20"/>
              <w:ind w:left="20"/>
              <w:jc w:val="both"/>
            </w:pPr>
            <w:r>
              <w:rPr>
                <w:rFonts w:ascii="Times New Roman"/>
                <w:b w:val="false"/>
                <w:i w:val="false"/>
                <w:color w:val="000000"/>
                <w:sz w:val="20"/>
              </w:rPr>
              <w:t xml:space="preserve">
статус государственных, </w:t>
            </w:r>
          </w:p>
          <w:p>
            <w:pPr>
              <w:spacing w:after="20"/>
              <w:ind w:left="20"/>
              <w:jc w:val="both"/>
            </w:pPr>
            <w:r>
              <w:rPr>
                <w:rFonts w:ascii="Times New Roman"/>
                <w:b w:val="false"/>
                <w:i w:val="false"/>
                <w:color w:val="000000"/>
                <w:sz w:val="20"/>
              </w:rPr>
              <w:t xml:space="preserve">
выпущенные центральными </w:t>
            </w:r>
          </w:p>
          <w:p>
            <w:pPr>
              <w:spacing w:after="20"/>
              <w:ind w:left="20"/>
              <w:jc w:val="both"/>
            </w:pPr>
            <w:r>
              <w:rPr>
                <w:rFonts w:ascii="Times New Roman"/>
                <w:b w:val="false"/>
                <w:i w:val="false"/>
                <w:color w:val="000000"/>
                <w:sz w:val="20"/>
              </w:rPr>
              <w:t xml:space="preserve">
правительствами стран, </w:t>
            </w:r>
          </w:p>
          <w:p>
            <w:pPr>
              <w:spacing w:after="20"/>
              <w:ind w:left="20"/>
              <w:jc w:val="both"/>
            </w:pPr>
            <w:r>
              <w:rPr>
                <w:rFonts w:ascii="Times New Roman"/>
                <w:b w:val="false"/>
                <w:i w:val="false"/>
                <w:color w:val="000000"/>
                <w:sz w:val="20"/>
              </w:rPr>
              <w:t xml:space="preserve">
имеющих суверенный рейтинг </w:t>
            </w:r>
          </w:p>
          <w:p>
            <w:pPr>
              <w:spacing w:after="20"/>
              <w:ind w:left="20"/>
              <w:jc w:val="both"/>
            </w:pPr>
            <w:r>
              <w:rPr>
                <w:rFonts w:ascii="Times New Roman"/>
                <w:b w:val="false"/>
                <w:i w:val="false"/>
                <w:color w:val="000000"/>
                <w:sz w:val="20"/>
              </w:rPr>
              <w:t xml:space="preserve">
от "А+" до "А-"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уровня </w:t>
            </w:r>
          </w:p>
          <w:p>
            <w:pPr>
              <w:spacing w:after="20"/>
              <w:ind w:left="20"/>
              <w:jc w:val="both"/>
            </w:pPr>
            <w:r>
              <w:rPr>
                <w:rFonts w:ascii="Times New Roman"/>
                <w:b w:val="false"/>
                <w:i w:val="false"/>
                <w:color w:val="000000"/>
                <w:sz w:val="20"/>
              </w:rPr>
              <w:t xml:space="preserve">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международными финансовыми </w:t>
            </w:r>
          </w:p>
          <w:p>
            <w:pPr>
              <w:spacing w:after="20"/>
              <w:ind w:left="20"/>
              <w:jc w:val="both"/>
            </w:pPr>
            <w:r>
              <w:rPr>
                <w:rFonts w:ascii="Times New Roman"/>
                <w:b w:val="false"/>
                <w:i w:val="false"/>
                <w:color w:val="000000"/>
                <w:sz w:val="20"/>
              </w:rPr>
              <w:t xml:space="preserve">
организациями, имеющими </w:t>
            </w:r>
          </w:p>
          <w:p>
            <w:pPr>
              <w:spacing w:after="20"/>
              <w:ind w:left="20"/>
              <w:jc w:val="both"/>
            </w:pPr>
            <w:r>
              <w:rPr>
                <w:rFonts w:ascii="Times New Roman"/>
                <w:b w:val="false"/>
                <w:i w:val="false"/>
                <w:color w:val="000000"/>
                <w:sz w:val="20"/>
              </w:rPr>
              <w:t xml:space="preserve">
долговой рейтинг от "А+" до </w:t>
            </w:r>
          </w:p>
          <w:p>
            <w:pPr>
              <w:spacing w:after="20"/>
              <w:ind w:left="20"/>
              <w:jc w:val="both"/>
            </w:pPr>
            <w:r>
              <w:rPr>
                <w:rFonts w:ascii="Times New Roman"/>
                <w:b w:val="false"/>
                <w:i w:val="false"/>
                <w:color w:val="000000"/>
                <w:sz w:val="20"/>
              </w:rPr>
              <w:t xml:space="preserve">
"А-" агентства Standard &amp; </w:t>
            </w:r>
          </w:p>
          <w:p>
            <w:pPr>
              <w:spacing w:after="20"/>
              <w:ind w:left="20"/>
              <w:jc w:val="both"/>
            </w:pPr>
            <w:r>
              <w:rPr>
                <w:rFonts w:ascii="Times New Roman"/>
                <w:b w:val="false"/>
                <w:i w:val="false"/>
                <w:color w:val="000000"/>
                <w:sz w:val="20"/>
              </w:rPr>
              <w:t xml:space="preserve">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местными органами власти </w:t>
            </w:r>
          </w:p>
          <w:p>
            <w:pPr>
              <w:spacing w:after="20"/>
              <w:ind w:left="20"/>
              <w:jc w:val="both"/>
            </w:pPr>
            <w:r>
              <w:rPr>
                <w:rFonts w:ascii="Times New Roman"/>
                <w:b w:val="false"/>
                <w:i w:val="false"/>
                <w:color w:val="000000"/>
                <w:sz w:val="20"/>
              </w:rPr>
              <w:t xml:space="preserve">
Республики Казахстан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местными органами власти </w:t>
            </w:r>
          </w:p>
          <w:p>
            <w:pPr>
              <w:spacing w:after="20"/>
              <w:ind w:left="20"/>
              <w:jc w:val="both"/>
            </w:pPr>
            <w:r>
              <w:rPr>
                <w:rFonts w:ascii="Times New Roman"/>
                <w:b w:val="false"/>
                <w:i w:val="false"/>
                <w:color w:val="000000"/>
                <w:sz w:val="20"/>
              </w:rPr>
              <w:t xml:space="preserve">
стран, суверенный рейтинг </w:t>
            </w:r>
          </w:p>
          <w:p>
            <w:pPr>
              <w:spacing w:after="20"/>
              <w:ind w:left="20"/>
              <w:jc w:val="both"/>
            </w:pPr>
            <w:r>
              <w:rPr>
                <w:rFonts w:ascii="Times New Roman"/>
                <w:b w:val="false"/>
                <w:i w:val="false"/>
                <w:color w:val="000000"/>
                <w:sz w:val="20"/>
              </w:rPr>
              <w:t xml:space="preserve">
которых не ниже "АА-"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организациями, имеющими </w:t>
            </w:r>
          </w:p>
          <w:p>
            <w:pPr>
              <w:spacing w:after="20"/>
              <w:ind w:left="20"/>
              <w:jc w:val="both"/>
            </w:pPr>
            <w:r>
              <w:rPr>
                <w:rFonts w:ascii="Times New Roman"/>
                <w:b w:val="false"/>
                <w:i w:val="false"/>
                <w:color w:val="000000"/>
                <w:sz w:val="20"/>
              </w:rPr>
              <w:t xml:space="preserve">
долговой рейтинг не ниже </w:t>
            </w:r>
          </w:p>
          <w:p>
            <w:pPr>
              <w:spacing w:after="20"/>
              <w:ind w:left="20"/>
              <w:jc w:val="both"/>
            </w:pPr>
            <w:r>
              <w:rPr>
                <w:rFonts w:ascii="Times New Roman"/>
                <w:b w:val="false"/>
                <w:i w:val="false"/>
                <w:color w:val="000000"/>
                <w:sz w:val="20"/>
              </w:rPr>
              <w:t xml:space="preserve">
"АА-"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w:t>
            </w:r>
          </w:p>
          <w:p>
            <w:pPr>
              <w:spacing w:after="20"/>
              <w:ind w:left="20"/>
              <w:jc w:val="both"/>
            </w:pPr>
            <w:r>
              <w:rPr>
                <w:rFonts w:ascii="Times New Roman"/>
                <w:b w:val="false"/>
                <w:i w:val="false"/>
                <w:color w:val="000000"/>
                <w:sz w:val="20"/>
              </w:rPr>
              <w:t xml:space="preserve">
выпущенные Акционерным </w:t>
            </w:r>
          </w:p>
          <w:p>
            <w:pPr>
              <w:spacing w:after="20"/>
              <w:ind w:left="20"/>
              <w:jc w:val="both"/>
            </w:pPr>
            <w:r>
              <w:rPr>
                <w:rFonts w:ascii="Times New Roman"/>
                <w:b w:val="false"/>
                <w:i w:val="false"/>
                <w:color w:val="000000"/>
                <w:sz w:val="20"/>
              </w:rPr>
              <w:t xml:space="preserve">
обществом "Казахстанская </w:t>
            </w:r>
          </w:p>
          <w:p>
            <w:pPr>
              <w:spacing w:after="20"/>
              <w:ind w:left="20"/>
              <w:jc w:val="both"/>
            </w:pPr>
            <w:r>
              <w:rPr>
                <w:rFonts w:ascii="Times New Roman"/>
                <w:b w:val="false"/>
                <w:i w:val="false"/>
                <w:color w:val="000000"/>
                <w:sz w:val="20"/>
              </w:rPr>
              <w:t xml:space="preserve">
ипотечная компания"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w:t>
            </w:r>
          </w:p>
          <w:p>
            <w:pPr>
              <w:spacing w:after="20"/>
              <w:ind w:left="20"/>
              <w:jc w:val="both"/>
            </w:pPr>
            <w:r>
              <w:rPr>
                <w:rFonts w:ascii="Times New Roman"/>
                <w:b w:val="false"/>
                <w:i w:val="false"/>
                <w:color w:val="000000"/>
                <w:sz w:val="20"/>
              </w:rPr>
              <w:t xml:space="preserve">
по активам, включенным </w:t>
            </w:r>
          </w:p>
          <w:p>
            <w:pPr>
              <w:spacing w:after="20"/>
              <w:ind w:left="20"/>
              <w:jc w:val="both"/>
            </w:pPr>
            <w:r>
              <w:rPr>
                <w:rFonts w:ascii="Times New Roman"/>
                <w:b w:val="false"/>
                <w:i w:val="false"/>
                <w:color w:val="000000"/>
                <w:sz w:val="20"/>
              </w:rPr>
              <w:t xml:space="preserve">
во II группу риска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группа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Неаффинированные </w:t>
            </w:r>
          </w:p>
          <w:p>
            <w:pPr>
              <w:spacing w:after="20"/>
              <w:ind w:left="20"/>
              <w:jc w:val="both"/>
            </w:pPr>
            <w:r>
              <w:rPr>
                <w:rFonts w:ascii="Times New Roman"/>
                <w:b w:val="false"/>
                <w:i w:val="false"/>
                <w:color w:val="000000"/>
                <w:sz w:val="20"/>
              </w:rPr>
              <w:t xml:space="preserve">
драгоценные металлы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w:t>
            </w:r>
          </w:p>
          <w:p>
            <w:pPr>
              <w:spacing w:after="20"/>
              <w:ind w:left="20"/>
              <w:jc w:val="both"/>
            </w:pPr>
            <w:r>
              <w:rPr>
                <w:rFonts w:ascii="Times New Roman"/>
                <w:b w:val="false"/>
                <w:i w:val="false"/>
                <w:color w:val="000000"/>
                <w:sz w:val="20"/>
              </w:rPr>
              <w:t xml:space="preserve">
организациям, имеющим </w:t>
            </w:r>
          </w:p>
          <w:p>
            <w:pPr>
              <w:spacing w:after="20"/>
              <w:ind w:left="20"/>
              <w:jc w:val="both"/>
            </w:pPr>
            <w:r>
              <w:rPr>
                <w:rFonts w:ascii="Times New Roman"/>
                <w:b w:val="false"/>
                <w:i w:val="false"/>
                <w:color w:val="000000"/>
                <w:sz w:val="20"/>
              </w:rPr>
              <w:t xml:space="preserve">
долговой рейтинг от "А+" </w:t>
            </w:r>
          </w:p>
          <w:p>
            <w:pPr>
              <w:spacing w:after="20"/>
              <w:ind w:left="20"/>
              <w:jc w:val="both"/>
            </w:pPr>
            <w:r>
              <w:rPr>
                <w:rFonts w:ascii="Times New Roman"/>
                <w:b w:val="false"/>
                <w:i w:val="false"/>
                <w:color w:val="000000"/>
                <w:sz w:val="20"/>
              </w:rPr>
              <w:t xml:space="preserve">
до "А-"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от "ВВВ+" до "ВВВ-"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w:t>
            </w:r>
          </w:p>
          <w:p>
            <w:pPr>
              <w:spacing w:after="20"/>
              <w:ind w:left="20"/>
              <w:jc w:val="both"/>
            </w:pPr>
            <w:r>
              <w:rPr>
                <w:rFonts w:ascii="Times New Roman"/>
                <w:b w:val="false"/>
                <w:i w:val="false"/>
                <w:color w:val="000000"/>
                <w:sz w:val="20"/>
              </w:rPr>
              <w:t xml:space="preserve">
финансовых организациях,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от "ВВВ+" до "ВВВ-"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от "А+" до "А-"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организаций, имеющих </w:t>
            </w:r>
          </w:p>
          <w:p>
            <w:pPr>
              <w:spacing w:after="20"/>
              <w:ind w:left="20"/>
              <w:jc w:val="both"/>
            </w:pPr>
            <w:r>
              <w:rPr>
                <w:rFonts w:ascii="Times New Roman"/>
                <w:b w:val="false"/>
                <w:i w:val="false"/>
                <w:color w:val="000000"/>
                <w:sz w:val="20"/>
              </w:rPr>
              <w:t xml:space="preserve">
долговой рейтинг от "А+" до </w:t>
            </w:r>
          </w:p>
          <w:p>
            <w:pPr>
              <w:spacing w:after="20"/>
              <w:ind w:left="20"/>
              <w:jc w:val="both"/>
            </w:pPr>
            <w:r>
              <w:rPr>
                <w:rFonts w:ascii="Times New Roman"/>
                <w:b w:val="false"/>
                <w:i w:val="false"/>
                <w:color w:val="000000"/>
                <w:sz w:val="20"/>
              </w:rPr>
              <w:t xml:space="preserve">
"А-" агентства Standard &amp; </w:t>
            </w:r>
          </w:p>
          <w:p>
            <w:pPr>
              <w:spacing w:after="20"/>
              <w:ind w:left="20"/>
              <w:jc w:val="both"/>
            </w:pPr>
            <w:r>
              <w:rPr>
                <w:rFonts w:ascii="Times New Roman"/>
                <w:b w:val="false"/>
                <w:i w:val="false"/>
                <w:color w:val="000000"/>
                <w:sz w:val="20"/>
              </w:rPr>
              <w:t xml:space="preserve">
Poor's или рейтинг </w:t>
            </w:r>
          </w:p>
          <w:p>
            <w:pPr>
              <w:spacing w:after="20"/>
              <w:ind w:left="20"/>
              <w:jc w:val="both"/>
            </w:pPr>
            <w:r>
              <w:rPr>
                <w:rFonts w:ascii="Times New Roman"/>
                <w:b w:val="false"/>
                <w:i w:val="false"/>
                <w:color w:val="000000"/>
                <w:sz w:val="20"/>
              </w:rPr>
              <w:t xml:space="preserve">
аналогичного уровня </w:t>
            </w:r>
          </w:p>
          <w:p>
            <w:pPr>
              <w:spacing w:after="20"/>
              <w:ind w:left="20"/>
              <w:jc w:val="both"/>
            </w:pPr>
            <w:r>
              <w:rPr>
                <w:rFonts w:ascii="Times New Roman"/>
                <w:b w:val="false"/>
                <w:i w:val="false"/>
                <w:color w:val="000000"/>
                <w:sz w:val="20"/>
              </w:rPr>
              <w:t xml:space="preserve">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w:t>
            </w:r>
          </w:p>
          <w:p>
            <w:pPr>
              <w:spacing w:after="20"/>
              <w:ind w:left="20"/>
              <w:jc w:val="both"/>
            </w:pPr>
            <w:r>
              <w:rPr>
                <w:rFonts w:ascii="Times New Roman"/>
                <w:b w:val="false"/>
                <w:i w:val="false"/>
                <w:color w:val="000000"/>
                <w:sz w:val="20"/>
              </w:rPr>
              <w:t xml:space="preserve">
статус государственных, </w:t>
            </w:r>
          </w:p>
          <w:p>
            <w:pPr>
              <w:spacing w:after="20"/>
              <w:ind w:left="20"/>
              <w:jc w:val="both"/>
            </w:pPr>
            <w:r>
              <w:rPr>
                <w:rFonts w:ascii="Times New Roman"/>
                <w:b w:val="false"/>
                <w:i w:val="false"/>
                <w:color w:val="000000"/>
                <w:sz w:val="20"/>
              </w:rPr>
              <w:t xml:space="preserve">
выпущенные центральными </w:t>
            </w:r>
          </w:p>
          <w:p>
            <w:pPr>
              <w:spacing w:after="20"/>
              <w:ind w:left="20"/>
              <w:jc w:val="both"/>
            </w:pPr>
            <w:r>
              <w:rPr>
                <w:rFonts w:ascii="Times New Roman"/>
                <w:b w:val="false"/>
                <w:i w:val="false"/>
                <w:color w:val="000000"/>
                <w:sz w:val="20"/>
              </w:rPr>
              <w:t xml:space="preserve">
правительствами стран, </w:t>
            </w:r>
          </w:p>
          <w:p>
            <w:pPr>
              <w:spacing w:after="20"/>
              <w:ind w:left="20"/>
              <w:jc w:val="both"/>
            </w:pPr>
            <w:r>
              <w:rPr>
                <w:rFonts w:ascii="Times New Roman"/>
                <w:b w:val="false"/>
                <w:i w:val="false"/>
                <w:color w:val="000000"/>
                <w:sz w:val="20"/>
              </w:rPr>
              <w:t xml:space="preserve">
имеющих суверенный рейтинг </w:t>
            </w:r>
          </w:p>
          <w:p>
            <w:pPr>
              <w:spacing w:after="20"/>
              <w:ind w:left="20"/>
              <w:jc w:val="both"/>
            </w:pPr>
            <w:r>
              <w:rPr>
                <w:rFonts w:ascii="Times New Roman"/>
                <w:b w:val="false"/>
                <w:i w:val="false"/>
                <w:color w:val="000000"/>
                <w:sz w:val="20"/>
              </w:rPr>
              <w:t xml:space="preserve">
от "ВВВ+" до "ВВВ-"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международными финансовыми </w:t>
            </w:r>
          </w:p>
          <w:p>
            <w:pPr>
              <w:spacing w:after="20"/>
              <w:ind w:left="20"/>
              <w:jc w:val="both"/>
            </w:pPr>
            <w:r>
              <w:rPr>
                <w:rFonts w:ascii="Times New Roman"/>
                <w:b w:val="false"/>
                <w:i w:val="false"/>
                <w:color w:val="000000"/>
                <w:sz w:val="20"/>
              </w:rPr>
              <w:t xml:space="preserve">
организациями, имеющими </w:t>
            </w:r>
          </w:p>
          <w:p>
            <w:pPr>
              <w:spacing w:after="20"/>
              <w:ind w:left="20"/>
              <w:jc w:val="both"/>
            </w:pPr>
            <w:r>
              <w:rPr>
                <w:rFonts w:ascii="Times New Roman"/>
                <w:b w:val="false"/>
                <w:i w:val="false"/>
                <w:color w:val="000000"/>
                <w:sz w:val="20"/>
              </w:rPr>
              <w:t xml:space="preserve">
долговой рейтинг от "ВВВ+" </w:t>
            </w:r>
          </w:p>
          <w:p>
            <w:pPr>
              <w:spacing w:after="20"/>
              <w:ind w:left="20"/>
              <w:jc w:val="both"/>
            </w:pPr>
            <w:r>
              <w:rPr>
                <w:rFonts w:ascii="Times New Roman"/>
                <w:b w:val="false"/>
                <w:i w:val="false"/>
                <w:color w:val="000000"/>
                <w:sz w:val="20"/>
              </w:rPr>
              <w:t xml:space="preserve">
до "ВВВ-"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уровня </w:t>
            </w:r>
          </w:p>
          <w:p>
            <w:pPr>
              <w:spacing w:after="20"/>
              <w:ind w:left="20"/>
              <w:jc w:val="both"/>
            </w:pPr>
            <w:r>
              <w:rPr>
                <w:rFonts w:ascii="Times New Roman"/>
                <w:b w:val="false"/>
                <w:i w:val="false"/>
                <w:color w:val="000000"/>
                <w:sz w:val="20"/>
              </w:rPr>
              <w:t xml:space="preserve">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местными органами власти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не ниже от "А+" </w:t>
            </w:r>
          </w:p>
          <w:p>
            <w:pPr>
              <w:spacing w:after="20"/>
              <w:ind w:left="20"/>
              <w:jc w:val="both"/>
            </w:pPr>
            <w:r>
              <w:rPr>
                <w:rFonts w:ascii="Times New Roman"/>
                <w:b w:val="false"/>
                <w:i w:val="false"/>
                <w:color w:val="000000"/>
                <w:sz w:val="20"/>
              </w:rPr>
              <w:t xml:space="preserve">
до "А-"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w:t>
            </w:r>
          </w:p>
          <w:p>
            <w:pPr>
              <w:spacing w:after="20"/>
              <w:ind w:left="20"/>
              <w:jc w:val="both"/>
            </w:pPr>
            <w:r>
              <w:rPr>
                <w:rFonts w:ascii="Times New Roman"/>
                <w:b w:val="false"/>
                <w:i w:val="false"/>
                <w:color w:val="000000"/>
                <w:sz w:val="20"/>
              </w:rPr>
              <w:t xml:space="preserve">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организациями, имеющими </w:t>
            </w:r>
          </w:p>
          <w:p>
            <w:pPr>
              <w:spacing w:after="20"/>
              <w:ind w:left="20"/>
              <w:jc w:val="both"/>
            </w:pPr>
            <w:r>
              <w:rPr>
                <w:rFonts w:ascii="Times New Roman"/>
                <w:b w:val="false"/>
                <w:i w:val="false"/>
                <w:color w:val="000000"/>
                <w:sz w:val="20"/>
              </w:rPr>
              <w:t xml:space="preserve">
долговой рейтинг от "А+" </w:t>
            </w:r>
          </w:p>
          <w:p>
            <w:pPr>
              <w:spacing w:after="20"/>
              <w:ind w:left="20"/>
              <w:jc w:val="both"/>
            </w:pPr>
            <w:r>
              <w:rPr>
                <w:rFonts w:ascii="Times New Roman"/>
                <w:b w:val="false"/>
                <w:i w:val="false"/>
                <w:color w:val="000000"/>
                <w:sz w:val="20"/>
              </w:rPr>
              <w:t xml:space="preserve">
до "А-"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w:t>
            </w:r>
          </w:p>
          <w:p>
            <w:pPr>
              <w:spacing w:after="20"/>
              <w:ind w:left="20"/>
              <w:jc w:val="both"/>
            </w:pPr>
            <w:r>
              <w:rPr>
                <w:rFonts w:ascii="Times New Roman"/>
                <w:b w:val="false"/>
                <w:i w:val="false"/>
                <w:color w:val="000000"/>
                <w:sz w:val="20"/>
              </w:rPr>
              <w:t xml:space="preserve">
по активам, включенным </w:t>
            </w:r>
          </w:p>
          <w:p>
            <w:pPr>
              <w:spacing w:after="20"/>
              <w:ind w:left="20"/>
              <w:jc w:val="both"/>
            </w:pPr>
            <w:r>
              <w:rPr>
                <w:rFonts w:ascii="Times New Roman"/>
                <w:b w:val="false"/>
                <w:i w:val="false"/>
                <w:color w:val="000000"/>
                <w:sz w:val="20"/>
              </w:rPr>
              <w:t xml:space="preserve">
в III группу риска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группа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w:t>
            </w:r>
          </w:p>
          <w:p>
            <w:pPr>
              <w:spacing w:after="20"/>
              <w:ind w:left="20"/>
              <w:jc w:val="both"/>
            </w:pPr>
            <w:r>
              <w:rPr>
                <w:rFonts w:ascii="Times New Roman"/>
                <w:b w:val="false"/>
                <w:i w:val="false"/>
                <w:color w:val="000000"/>
                <w:sz w:val="20"/>
              </w:rPr>
              <w:t xml:space="preserve">
физическим лицам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w:t>
            </w:r>
          </w:p>
          <w:p>
            <w:pPr>
              <w:spacing w:after="20"/>
              <w:ind w:left="20"/>
              <w:jc w:val="both"/>
            </w:pPr>
            <w:r>
              <w:rPr>
                <w:rFonts w:ascii="Times New Roman"/>
                <w:b w:val="false"/>
                <w:i w:val="false"/>
                <w:color w:val="000000"/>
                <w:sz w:val="20"/>
              </w:rPr>
              <w:t xml:space="preserve">
организациям-резидентам, </w:t>
            </w:r>
          </w:p>
          <w:p>
            <w:pPr>
              <w:spacing w:after="20"/>
              <w:ind w:left="20"/>
              <w:jc w:val="both"/>
            </w:pPr>
            <w:r>
              <w:rPr>
                <w:rFonts w:ascii="Times New Roman"/>
                <w:b w:val="false"/>
                <w:i w:val="false"/>
                <w:color w:val="000000"/>
                <w:sz w:val="20"/>
              </w:rPr>
              <w:t xml:space="preserve">
имеющим долговой рейтинг </w:t>
            </w:r>
          </w:p>
          <w:p>
            <w:pPr>
              <w:spacing w:after="20"/>
              <w:ind w:left="20"/>
              <w:jc w:val="both"/>
            </w:pPr>
            <w:r>
              <w:rPr>
                <w:rFonts w:ascii="Times New Roman"/>
                <w:b w:val="false"/>
                <w:i w:val="false"/>
                <w:color w:val="000000"/>
                <w:sz w:val="20"/>
              </w:rPr>
              <w:t xml:space="preserve">
ниже "А-" агентства </w:t>
            </w:r>
          </w:p>
          <w:p>
            <w:pPr>
              <w:spacing w:after="20"/>
              <w:ind w:left="20"/>
              <w:jc w:val="both"/>
            </w:pPr>
            <w:r>
              <w:rPr>
                <w:rFonts w:ascii="Times New Roman"/>
                <w:b w:val="false"/>
                <w:i w:val="false"/>
                <w:color w:val="000000"/>
                <w:sz w:val="20"/>
              </w:rPr>
              <w:t xml:space="preserve">
Standard&amp;Poor's или </w:t>
            </w:r>
          </w:p>
          <w:p>
            <w:pPr>
              <w:spacing w:after="20"/>
              <w:ind w:left="20"/>
              <w:jc w:val="both"/>
            </w:pPr>
            <w:r>
              <w:rPr>
                <w:rFonts w:ascii="Times New Roman"/>
                <w:b w:val="false"/>
                <w:i w:val="false"/>
                <w:color w:val="000000"/>
                <w:sz w:val="20"/>
              </w:rPr>
              <w:t xml:space="preserve">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p>
            <w:pPr>
              <w:spacing w:after="20"/>
              <w:ind w:left="20"/>
              <w:jc w:val="both"/>
            </w:pPr>
            <w:r>
              <w:rPr>
                <w:rFonts w:ascii="Times New Roman"/>
                <w:b w:val="false"/>
                <w:i w:val="false"/>
                <w:color w:val="000000"/>
                <w:sz w:val="20"/>
              </w:rPr>
              <w:t xml:space="preserve">
организациям-резидентам, </w:t>
            </w:r>
          </w:p>
          <w:p>
            <w:pPr>
              <w:spacing w:after="20"/>
              <w:ind w:left="20"/>
              <w:jc w:val="both"/>
            </w:pPr>
            <w:r>
              <w:rPr>
                <w:rFonts w:ascii="Times New Roman"/>
                <w:b w:val="false"/>
                <w:i w:val="false"/>
                <w:color w:val="000000"/>
                <w:sz w:val="20"/>
              </w:rPr>
              <w:t xml:space="preserve">
не имеющим соответствующей </w:t>
            </w:r>
          </w:p>
          <w:p>
            <w:pPr>
              <w:spacing w:after="20"/>
              <w:ind w:left="20"/>
              <w:jc w:val="both"/>
            </w:pPr>
            <w:r>
              <w:rPr>
                <w:rFonts w:ascii="Times New Roman"/>
                <w:b w:val="false"/>
                <w:i w:val="false"/>
                <w:color w:val="000000"/>
                <w:sz w:val="20"/>
              </w:rPr>
              <w:t xml:space="preserve">
рейтинговой оценки, и </w:t>
            </w:r>
          </w:p>
          <w:p>
            <w:pPr>
              <w:spacing w:after="20"/>
              <w:ind w:left="20"/>
              <w:jc w:val="both"/>
            </w:pPr>
            <w:r>
              <w:rPr>
                <w:rFonts w:ascii="Times New Roman"/>
                <w:b w:val="false"/>
                <w:i w:val="false"/>
                <w:color w:val="000000"/>
                <w:sz w:val="20"/>
              </w:rPr>
              <w:t xml:space="preserve">
организациям-нерезидентам, </w:t>
            </w:r>
          </w:p>
          <w:p>
            <w:pPr>
              <w:spacing w:after="20"/>
              <w:ind w:left="20"/>
              <w:jc w:val="both"/>
            </w:pPr>
            <w:r>
              <w:rPr>
                <w:rFonts w:ascii="Times New Roman"/>
                <w:b w:val="false"/>
                <w:i w:val="false"/>
                <w:color w:val="000000"/>
                <w:sz w:val="20"/>
              </w:rPr>
              <w:t xml:space="preserve">
имеющим долговой рейтинг </w:t>
            </w:r>
          </w:p>
          <w:p>
            <w:pPr>
              <w:spacing w:after="20"/>
              <w:ind w:left="20"/>
              <w:jc w:val="both"/>
            </w:pPr>
            <w:r>
              <w:rPr>
                <w:rFonts w:ascii="Times New Roman"/>
                <w:b w:val="false"/>
                <w:i w:val="false"/>
                <w:color w:val="000000"/>
                <w:sz w:val="20"/>
              </w:rPr>
              <w:t xml:space="preserve">
от "ВВВ+" до "ВВ-" </w:t>
            </w:r>
          </w:p>
          <w:p>
            <w:pPr>
              <w:spacing w:after="20"/>
              <w:ind w:left="20"/>
              <w:jc w:val="both"/>
            </w:pPr>
            <w:r>
              <w:rPr>
                <w:rFonts w:ascii="Times New Roman"/>
                <w:b w:val="false"/>
                <w:i w:val="false"/>
                <w:color w:val="000000"/>
                <w:sz w:val="20"/>
              </w:rPr>
              <w:t xml:space="preserve">
агентства Standard&amp;Poor's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от "ВВ+" до "В-"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и </w:t>
            </w:r>
          </w:p>
          <w:p>
            <w:pPr>
              <w:spacing w:after="20"/>
              <w:ind w:left="20"/>
              <w:jc w:val="both"/>
            </w:pPr>
            <w:r>
              <w:rPr>
                <w:rFonts w:ascii="Times New Roman"/>
                <w:b w:val="false"/>
                <w:i w:val="false"/>
                <w:color w:val="000000"/>
                <w:sz w:val="20"/>
              </w:rPr>
              <w:t xml:space="preserve">
стран, не имеющих соответ- </w:t>
            </w:r>
          </w:p>
          <w:p>
            <w:pPr>
              <w:spacing w:after="20"/>
              <w:ind w:left="20"/>
              <w:jc w:val="both"/>
            </w:pPr>
            <w:r>
              <w:rPr>
                <w:rFonts w:ascii="Times New Roman"/>
                <w:b w:val="false"/>
                <w:i w:val="false"/>
                <w:color w:val="000000"/>
                <w:sz w:val="20"/>
              </w:rPr>
              <w:t xml:space="preserve">
ствующей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w:t>
            </w:r>
          </w:p>
          <w:p>
            <w:pPr>
              <w:spacing w:after="20"/>
              <w:ind w:left="20"/>
              <w:jc w:val="both"/>
            </w:pPr>
            <w:r>
              <w:rPr>
                <w:rFonts w:ascii="Times New Roman"/>
                <w:b w:val="false"/>
                <w:i w:val="false"/>
                <w:color w:val="000000"/>
                <w:sz w:val="20"/>
              </w:rPr>
              <w:t xml:space="preserve">
финансовых организациях,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от "ВВ+" до "В-"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уровня </w:t>
            </w:r>
          </w:p>
          <w:p>
            <w:pPr>
              <w:spacing w:after="20"/>
              <w:ind w:left="20"/>
              <w:jc w:val="both"/>
            </w:pPr>
            <w:r>
              <w:rPr>
                <w:rFonts w:ascii="Times New Roman"/>
                <w:b w:val="false"/>
                <w:i w:val="false"/>
                <w:color w:val="000000"/>
                <w:sz w:val="20"/>
              </w:rPr>
              <w:t xml:space="preserve">
одного из других </w:t>
            </w:r>
          </w:p>
          <w:p>
            <w:pPr>
              <w:spacing w:after="20"/>
              <w:ind w:left="20"/>
              <w:jc w:val="both"/>
            </w:pPr>
            <w:r>
              <w:rPr>
                <w:rFonts w:ascii="Times New Roman"/>
                <w:b w:val="false"/>
                <w:i w:val="false"/>
                <w:color w:val="000000"/>
                <w:sz w:val="20"/>
              </w:rPr>
              <w:t xml:space="preserve">
рейтинговых агентств, и </w:t>
            </w:r>
          </w:p>
          <w:p>
            <w:pPr>
              <w:spacing w:after="20"/>
              <w:ind w:left="20"/>
              <w:jc w:val="both"/>
            </w:pPr>
            <w:r>
              <w:rPr>
                <w:rFonts w:ascii="Times New Roman"/>
                <w:b w:val="false"/>
                <w:i w:val="false"/>
                <w:color w:val="000000"/>
                <w:sz w:val="20"/>
              </w:rPr>
              <w:t xml:space="preserve">
международных финансовых </w:t>
            </w:r>
          </w:p>
          <w:p>
            <w:pPr>
              <w:spacing w:after="20"/>
              <w:ind w:left="20"/>
              <w:jc w:val="both"/>
            </w:pPr>
            <w:r>
              <w:rPr>
                <w:rFonts w:ascii="Times New Roman"/>
                <w:b w:val="false"/>
                <w:i w:val="false"/>
                <w:color w:val="000000"/>
                <w:sz w:val="20"/>
              </w:rPr>
              <w:t xml:space="preserve">
организациях, не имеющих </w:t>
            </w:r>
          </w:p>
          <w:p>
            <w:pPr>
              <w:spacing w:after="20"/>
              <w:ind w:left="20"/>
              <w:jc w:val="both"/>
            </w:pPr>
            <w:r>
              <w:rPr>
                <w:rFonts w:ascii="Times New Roman"/>
                <w:b w:val="false"/>
                <w:i w:val="false"/>
                <w:color w:val="000000"/>
                <w:sz w:val="20"/>
              </w:rPr>
              <w:t xml:space="preserve">
соответствующей </w:t>
            </w:r>
          </w:p>
          <w:p>
            <w:pPr>
              <w:spacing w:after="20"/>
              <w:ind w:left="20"/>
              <w:jc w:val="both"/>
            </w:pPr>
            <w:r>
              <w:rPr>
                <w:rFonts w:ascii="Times New Roman"/>
                <w:b w:val="false"/>
                <w:i w:val="false"/>
                <w:color w:val="000000"/>
                <w:sz w:val="20"/>
              </w:rPr>
              <w:t xml:space="preserve">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 </w:t>
            </w:r>
          </w:p>
          <w:p>
            <w:pPr>
              <w:spacing w:after="20"/>
              <w:ind w:left="20"/>
              <w:jc w:val="both"/>
            </w:pPr>
            <w:r>
              <w:rPr>
                <w:rFonts w:ascii="Times New Roman"/>
                <w:b w:val="false"/>
                <w:i w:val="false"/>
                <w:color w:val="000000"/>
                <w:sz w:val="20"/>
              </w:rPr>
              <w:t xml:space="preserve">
резидентах, имеющих </w:t>
            </w:r>
          </w:p>
          <w:p>
            <w:pPr>
              <w:spacing w:after="20"/>
              <w:ind w:left="20"/>
              <w:jc w:val="both"/>
            </w:pPr>
            <w:r>
              <w:rPr>
                <w:rFonts w:ascii="Times New Roman"/>
                <w:b w:val="false"/>
                <w:i w:val="false"/>
                <w:color w:val="000000"/>
                <w:sz w:val="20"/>
              </w:rPr>
              <w:t xml:space="preserve">
долговой рейтинг ниже "А-"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p>
            <w:pPr>
              <w:spacing w:after="20"/>
              <w:ind w:left="20"/>
              <w:jc w:val="both"/>
            </w:pPr>
            <w:r>
              <w:rPr>
                <w:rFonts w:ascii="Times New Roman"/>
                <w:b w:val="false"/>
                <w:i w:val="false"/>
                <w:color w:val="000000"/>
                <w:sz w:val="20"/>
              </w:rPr>
              <w:t xml:space="preserve">
организациях-резидентах, </w:t>
            </w:r>
          </w:p>
          <w:p>
            <w:pPr>
              <w:spacing w:after="20"/>
              <w:ind w:left="20"/>
              <w:jc w:val="both"/>
            </w:pPr>
            <w:r>
              <w:rPr>
                <w:rFonts w:ascii="Times New Roman"/>
                <w:b w:val="false"/>
                <w:i w:val="false"/>
                <w:color w:val="000000"/>
                <w:sz w:val="20"/>
              </w:rPr>
              <w:t xml:space="preserve">
не имеющих соответствующей </w:t>
            </w:r>
          </w:p>
          <w:p>
            <w:pPr>
              <w:spacing w:after="20"/>
              <w:ind w:left="20"/>
              <w:jc w:val="both"/>
            </w:pPr>
            <w:r>
              <w:rPr>
                <w:rFonts w:ascii="Times New Roman"/>
                <w:b w:val="false"/>
                <w:i w:val="false"/>
                <w:color w:val="000000"/>
                <w:sz w:val="20"/>
              </w:rPr>
              <w:t xml:space="preserve">
рейтинговой оценки, и </w:t>
            </w:r>
          </w:p>
          <w:p>
            <w:pPr>
              <w:spacing w:after="20"/>
              <w:ind w:left="20"/>
              <w:jc w:val="both"/>
            </w:pPr>
            <w:r>
              <w:rPr>
                <w:rFonts w:ascii="Times New Roman"/>
                <w:b w:val="false"/>
                <w:i w:val="false"/>
                <w:color w:val="000000"/>
                <w:sz w:val="20"/>
              </w:rPr>
              <w:t xml:space="preserve">
организациях-нерезидентах,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от "ВВВ+" до "ВВ-"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организаций-резидентов,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ниже "А-"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p>
            <w:pPr>
              <w:spacing w:after="20"/>
              <w:ind w:left="20"/>
              <w:jc w:val="both"/>
            </w:pPr>
            <w:r>
              <w:rPr>
                <w:rFonts w:ascii="Times New Roman"/>
                <w:b w:val="false"/>
                <w:i w:val="false"/>
                <w:color w:val="000000"/>
                <w:sz w:val="20"/>
              </w:rPr>
              <w:t xml:space="preserve">
организаций-резидентов, </w:t>
            </w:r>
          </w:p>
          <w:p>
            <w:pPr>
              <w:spacing w:after="20"/>
              <w:ind w:left="20"/>
              <w:jc w:val="both"/>
            </w:pPr>
            <w:r>
              <w:rPr>
                <w:rFonts w:ascii="Times New Roman"/>
                <w:b w:val="false"/>
                <w:i w:val="false"/>
                <w:color w:val="000000"/>
                <w:sz w:val="20"/>
              </w:rPr>
              <w:t xml:space="preserve">
не имеющих соответствующей </w:t>
            </w:r>
          </w:p>
          <w:p>
            <w:pPr>
              <w:spacing w:after="20"/>
              <w:ind w:left="20"/>
              <w:jc w:val="both"/>
            </w:pPr>
            <w:r>
              <w:rPr>
                <w:rFonts w:ascii="Times New Roman"/>
                <w:b w:val="false"/>
                <w:i w:val="false"/>
                <w:color w:val="000000"/>
                <w:sz w:val="20"/>
              </w:rPr>
              <w:t xml:space="preserve">
рейтинговой оценки, и </w:t>
            </w:r>
          </w:p>
          <w:p>
            <w:pPr>
              <w:spacing w:after="20"/>
              <w:ind w:left="20"/>
              <w:jc w:val="both"/>
            </w:pPr>
            <w:r>
              <w:rPr>
                <w:rFonts w:ascii="Times New Roman"/>
                <w:b w:val="false"/>
                <w:i w:val="false"/>
                <w:color w:val="000000"/>
                <w:sz w:val="20"/>
              </w:rPr>
              <w:t xml:space="preserve">
организаций-нерезидентов,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от "ВВВ+" до "ВВ-"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физических лиц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статус </w:t>
            </w:r>
          </w:p>
          <w:p>
            <w:pPr>
              <w:spacing w:after="20"/>
              <w:ind w:left="20"/>
              <w:jc w:val="both"/>
            </w:pPr>
            <w:r>
              <w:rPr>
                <w:rFonts w:ascii="Times New Roman"/>
                <w:b w:val="false"/>
                <w:i w:val="false"/>
                <w:color w:val="000000"/>
                <w:sz w:val="20"/>
              </w:rPr>
              <w:t xml:space="preserve">
государственных, выпущенные </w:t>
            </w:r>
          </w:p>
          <w:p>
            <w:pPr>
              <w:spacing w:after="20"/>
              <w:ind w:left="20"/>
              <w:jc w:val="both"/>
            </w:pPr>
            <w:r>
              <w:rPr>
                <w:rFonts w:ascii="Times New Roman"/>
                <w:b w:val="false"/>
                <w:i w:val="false"/>
                <w:color w:val="000000"/>
                <w:sz w:val="20"/>
              </w:rPr>
              <w:t xml:space="preserve">
центральными правительствами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от "ВВ+" до "В-"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и стран, </w:t>
            </w:r>
          </w:p>
          <w:p>
            <w:pPr>
              <w:spacing w:after="20"/>
              <w:ind w:left="20"/>
              <w:jc w:val="both"/>
            </w:pPr>
            <w:r>
              <w:rPr>
                <w:rFonts w:ascii="Times New Roman"/>
                <w:b w:val="false"/>
                <w:i w:val="false"/>
                <w:color w:val="000000"/>
                <w:sz w:val="20"/>
              </w:rPr>
              <w:t xml:space="preserve">
не имеющих соответствующей </w:t>
            </w:r>
          </w:p>
          <w:p>
            <w:pPr>
              <w:spacing w:after="20"/>
              <w:ind w:left="20"/>
              <w:jc w:val="both"/>
            </w:pPr>
            <w:r>
              <w:rPr>
                <w:rFonts w:ascii="Times New Roman"/>
                <w:b w:val="false"/>
                <w:i w:val="false"/>
                <w:color w:val="000000"/>
                <w:sz w:val="20"/>
              </w:rPr>
              <w:t xml:space="preserve">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местными органами власти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от "ВВВ+" до "ВВ-"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и </w:t>
            </w:r>
          </w:p>
          <w:p>
            <w:pPr>
              <w:spacing w:after="20"/>
              <w:ind w:left="20"/>
              <w:jc w:val="both"/>
            </w:pPr>
            <w:r>
              <w:rPr>
                <w:rFonts w:ascii="Times New Roman"/>
                <w:b w:val="false"/>
                <w:i w:val="false"/>
                <w:color w:val="000000"/>
                <w:sz w:val="20"/>
              </w:rPr>
              <w:t xml:space="preserve">
стран, не имеющих соответ- </w:t>
            </w:r>
          </w:p>
          <w:p>
            <w:pPr>
              <w:spacing w:after="20"/>
              <w:ind w:left="20"/>
              <w:jc w:val="both"/>
            </w:pPr>
            <w:r>
              <w:rPr>
                <w:rFonts w:ascii="Times New Roman"/>
                <w:b w:val="false"/>
                <w:i w:val="false"/>
                <w:color w:val="000000"/>
                <w:sz w:val="20"/>
              </w:rPr>
              <w:t xml:space="preserve">
ствующей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международными финансовыми </w:t>
            </w:r>
          </w:p>
          <w:p>
            <w:pPr>
              <w:spacing w:after="20"/>
              <w:ind w:left="20"/>
              <w:jc w:val="both"/>
            </w:pPr>
            <w:r>
              <w:rPr>
                <w:rFonts w:ascii="Times New Roman"/>
                <w:b w:val="false"/>
                <w:i w:val="false"/>
                <w:color w:val="000000"/>
                <w:sz w:val="20"/>
              </w:rPr>
              <w:t xml:space="preserve">
организациями, имеющими </w:t>
            </w:r>
          </w:p>
          <w:p>
            <w:pPr>
              <w:spacing w:after="20"/>
              <w:ind w:left="20"/>
              <w:jc w:val="both"/>
            </w:pPr>
            <w:r>
              <w:rPr>
                <w:rFonts w:ascii="Times New Roman"/>
                <w:b w:val="false"/>
                <w:i w:val="false"/>
                <w:color w:val="000000"/>
                <w:sz w:val="20"/>
              </w:rPr>
              <w:t xml:space="preserve">
долговой рейтинг от "ВВ+" </w:t>
            </w:r>
          </w:p>
          <w:p>
            <w:pPr>
              <w:spacing w:after="20"/>
              <w:ind w:left="20"/>
              <w:jc w:val="both"/>
            </w:pPr>
            <w:r>
              <w:rPr>
                <w:rFonts w:ascii="Times New Roman"/>
                <w:b w:val="false"/>
                <w:i w:val="false"/>
                <w:color w:val="000000"/>
                <w:sz w:val="20"/>
              </w:rPr>
              <w:t xml:space="preserve">
до "В-"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w:t>
            </w:r>
          </w:p>
          <w:p>
            <w:pPr>
              <w:spacing w:after="20"/>
              <w:ind w:left="20"/>
              <w:jc w:val="both"/>
            </w:pPr>
            <w:r>
              <w:rPr>
                <w:rFonts w:ascii="Times New Roman"/>
                <w:b w:val="false"/>
                <w:i w:val="false"/>
                <w:color w:val="000000"/>
                <w:sz w:val="20"/>
              </w:rPr>
              <w:t xml:space="preserve">
агентств, и международными </w:t>
            </w:r>
          </w:p>
          <w:p>
            <w:pPr>
              <w:spacing w:after="20"/>
              <w:ind w:left="20"/>
              <w:jc w:val="both"/>
            </w:pPr>
            <w:r>
              <w:rPr>
                <w:rFonts w:ascii="Times New Roman"/>
                <w:b w:val="false"/>
                <w:i w:val="false"/>
                <w:color w:val="000000"/>
                <w:sz w:val="20"/>
              </w:rPr>
              <w:t xml:space="preserve">
финансовыми организациями, </w:t>
            </w:r>
          </w:p>
          <w:p>
            <w:pPr>
              <w:spacing w:after="20"/>
              <w:ind w:left="20"/>
              <w:jc w:val="both"/>
            </w:pPr>
            <w:r>
              <w:rPr>
                <w:rFonts w:ascii="Times New Roman"/>
                <w:b w:val="false"/>
                <w:i w:val="false"/>
                <w:color w:val="000000"/>
                <w:sz w:val="20"/>
              </w:rPr>
              <w:t xml:space="preserve">
не имеющими соответствующей </w:t>
            </w:r>
          </w:p>
          <w:p>
            <w:pPr>
              <w:spacing w:after="20"/>
              <w:ind w:left="20"/>
              <w:jc w:val="both"/>
            </w:pPr>
            <w:r>
              <w:rPr>
                <w:rFonts w:ascii="Times New Roman"/>
                <w:b w:val="false"/>
                <w:i w:val="false"/>
                <w:color w:val="000000"/>
                <w:sz w:val="20"/>
              </w:rPr>
              <w:t xml:space="preserve">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организациями-резидентами, </w:t>
            </w:r>
          </w:p>
          <w:p>
            <w:pPr>
              <w:spacing w:after="20"/>
              <w:ind w:left="20"/>
              <w:jc w:val="both"/>
            </w:pPr>
            <w:r>
              <w:rPr>
                <w:rFonts w:ascii="Times New Roman"/>
                <w:b w:val="false"/>
                <w:i w:val="false"/>
                <w:color w:val="000000"/>
                <w:sz w:val="20"/>
              </w:rPr>
              <w:t xml:space="preserve">
имеющими долговой рейтинг </w:t>
            </w:r>
          </w:p>
          <w:p>
            <w:pPr>
              <w:spacing w:after="20"/>
              <w:ind w:left="20"/>
              <w:jc w:val="both"/>
            </w:pPr>
            <w:r>
              <w:rPr>
                <w:rFonts w:ascii="Times New Roman"/>
                <w:b w:val="false"/>
                <w:i w:val="false"/>
                <w:color w:val="000000"/>
                <w:sz w:val="20"/>
              </w:rPr>
              <w:t xml:space="preserve">
ниже "А-"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p>
            <w:pPr>
              <w:spacing w:after="20"/>
              <w:ind w:left="20"/>
              <w:jc w:val="both"/>
            </w:pPr>
            <w:r>
              <w:rPr>
                <w:rFonts w:ascii="Times New Roman"/>
                <w:b w:val="false"/>
                <w:i w:val="false"/>
                <w:color w:val="000000"/>
                <w:sz w:val="20"/>
              </w:rPr>
              <w:t xml:space="preserve">
организациями-резидентами, </w:t>
            </w:r>
          </w:p>
          <w:p>
            <w:pPr>
              <w:spacing w:after="20"/>
              <w:ind w:left="20"/>
              <w:jc w:val="both"/>
            </w:pPr>
            <w:r>
              <w:rPr>
                <w:rFonts w:ascii="Times New Roman"/>
                <w:b w:val="false"/>
                <w:i w:val="false"/>
                <w:color w:val="000000"/>
                <w:sz w:val="20"/>
              </w:rPr>
              <w:t xml:space="preserve">
не имеющими соответствующей </w:t>
            </w:r>
          </w:p>
          <w:p>
            <w:pPr>
              <w:spacing w:after="20"/>
              <w:ind w:left="20"/>
              <w:jc w:val="both"/>
            </w:pPr>
            <w:r>
              <w:rPr>
                <w:rFonts w:ascii="Times New Roman"/>
                <w:b w:val="false"/>
                <w:i w:val="false"/>
                <w:color w:val="000000"/>
                <w:sz w:val="20"/>
              </w:rPr>
              <w:t xml:space="preserve">
рейтинговой оценки, и </w:t>
            </w:r>
          </w:p>
          <w:p>
            <w:pPr>
              <w:spacing w:after="20"/>
              <w:ind w:left="20"/>
              <w:jc w:val="both"/>
            </w:pPr>
            <w:r>
              <w:rPr>
                <w:rFonts w:ascii="Times New Roman"/>
                <w:b w:val="false"/>
                <w:i w:val="false"/>
                <w:color w:val="000000"/>
                <w:sz w:val="20"/>
              </w:rPr>
              <w:t xml:space="preserve">
организациями-нерезидентами, </w:t>
            </w:r>
          </w:p>
          <w:p>
            <w:pPr>
              <w:spacing w:after="20"/>
              <w:ind w:left="20"/>
              <w:jc w:val="both"/>
            </w:pPr>
            <w:r>
              <w:rPr>
                <w:rFonts w:ascii="Times New Roman"/>
                <w:b w:val="false"/>
                <w:i w:val="false"/>
                <w:color w:val="000000"/>
                <w:sz w:val="20"/>
              </w:rPr>
              <w:t xml:space="preserve">
имеющими долговой рейтинг от </w:t>
            </w:r>
          </w:p>
          <w:p>
            <w:pPr>
              <w:spacing w:after="20"/>
              <w:ind w:left="20"/>
              <w:jc w:val="both"/>
            </w:pPr>
            <w:r>
              <w:rPr>
                <w:rFonts w:ascii="Times New Roman"/>
                <w:b w:val="false"/>
                <w:i w:val="false"/>
                <w:color w:val="000000"/>
                <w:sz w:val="20"/>
              </w:rPr>
              <w:t xml:space="preserve">
"ВВВ+" до "ВВ-"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w:t>
            </w:r>
          </w:p>
          <w:p>
            <w:pPr>
              <w:spacing w:after="20"/>
              <w:ind w:left="20"/>
              <w:jc w:val="both"/>
            </w:pPr>
            <w:r>
              <w:rPr>
                <w:rFonts w:ascii="Times New Roman"/>
                <w:b w:val="false"/>
                <w:i w:val="false"/>
                <w:color w:val="000000"/>
                <w:sz w:val="20"/>
              </w:rPr>
              <w:t xml:space="preserve">
по активам, включенным </w:t>
            </w:r>
          </w:p>
          <w:p>
            <w:pPr>
              <w:spacing w:after="20"/>
              <w:ind w:left="20"/>
              <w:jc w:val="both"/>
            </w:pPr>
            <w:r>
              <w:rPr>
                <w:rFonts w:ascii="Times New Roman"/>
                <w:b w:val="false"/>
                <w:i w:val="false"/>
                <w:color w:val="000000"/>
                <w:sz w:val="20"/>
              </w:rPr>
              <w:t xml:space="preserve">
в IV группу риска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платежам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Материальные запасы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суммы </w:t>
            </w:r>
          </w:p>
          <w:p>
            <w:pPr>
              <w:spacing w:after="20"/>
              <w:ind w:left="20"/>
              <w:jc w:val="both"/>
            </w:pPr>
            <w:r>
              <w:rPr>
                <w:rFonts w:ascii="Times New Roman"/>
                <w:b w:val="false"/>
                <w:i w:val="false"/>
                <w:color w:val="000000"/>
                <w:sz w:val="20"/>
              </w:rPr>
              <w:t xml:space="preserve">
вознаграждения и расходов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группа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Лицензионное программное </w:t>
            </w:r>
          </w:p>
          <w:p>
            <w:pPr>
              <w:spacing w:after="20"/>
              <w:ind w:left="20"/>
              <w:jc w:val="both"/>
            </w:pPr>
            <w:r>
              <w:rPr>
                <w:rFonts w:ascii="Times New Roman"/>
                <w:b w:val="false"/>
                <w:i w:val="false"/>
                <w:color w:val="000000"/>
                <w:sz w:val="20"/>
              </w:rPr>
              <w:t xml:space="preserve">
обеспечение, приобретенное </w:t>
            </w:r>
          </w:p>
          <w:p>
            <w:pPr>
              <w:spacing w:after="20"/>
              <w:ind w:left="20"/>
              <w:jc w:val="both"/>
            </w:pPr>
            <w:r>
              <w:rPr>
                <w:rFonts w:ascii="Times New Roman"/>
                <w:b w:val="false"/>
                <w:i w:val="false"/>
                <w:color w:val="000000"/>
                <w:sz w:val="20"/>
              </w:rPr>
              <w:t xml:space="preserve">
для целей основной </w:t>
            </w:r>
          </w:p>
          <w:p>
            <w:pPr>
              <w:spacing w:after="20"/>
              <w:ind w:left="20"/>
              <w:jc w:val="both"/>
            </w:pPr>
            <w:r>
              <w:rPr>
                <w:rFonts w:ascii="Times New Roman"/>
                <w:b w:val="false"/>
                <w:i w:val="false"/>
                <w:color w:val="000000"/>
                <w:sz w:val="20"/>
              </w:rPr>
              <w:t xml:space="preserve">
деятельности организации и </w:t>
            </w:r>
          </w:p>
          <w:p>
            <w:pPr>
              <w:spacing w:after="20"/>
              <w:ind w:left="20"/>
              <w:jc w:val="both"/>
            </w:pPr>
            <w:r>
              <w:rPr>
                <w:rFonts w:ascii="Times New Roman"/>
                <w:b w:val="false"/>
                <w:i w:val="false"/>
                <w:color w:val="000000"/>
                <w:sz w:val="20"/>
              </w:rPr>
              <w:t xml:space="preserve">
соответствующее </w:t>
            </w:r>
          </w:p>
          <w:p>
            <w:pPr>
              <w:spacing w:after="20"/>
              <w:ind w:left="20"/>
              <w:jc w:val="both"/>
            </w:pPr>
            <w:r>
              <w:rPr>
                <w:rFonts w:ascii="Times New Roman"/>
                <w:b w:val="false"/>
                <w:i w:val="false"/>
                <w:color w:val="000000"/>
                <w:sz w:val="20"/>
              </w:rPr>
              <w:t xml:space="preserve">
Международному стандарту </w:t>
            </w:r>
          </w:p>
          <w:p>
            <w:pPr>
              <w:spacing w:after="20"/>
              <w:ind w:left="20"/>
              <w:jc w:val="both"/>
            </w:pPr>
            <w:r>
              <w:rPr>
                <w:rFonts w:ascii="Times New Roman"/>
                <w:b w:val="false"/>
                <w:i w:val="false"/>
                <w:color w:val="000000"/>
                <w:sz w:val="20"/>
              </w:rPr>
              <w:t xml:space="preserve">
финансовой отчетности 38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w:t>
            </w:r>
          </w:p>
          <w:p>
            <w:pPr>
              <w:spacing w:after="20"/>
              <w:ind w:left="20"/>
              <w:jc w:val="both"/>
            </w:pPr>
            <w:r>
              <w:rPr>
                <w:rFonts w:ascii="Times New Roman"/>
                <w:b w:val="false"/>
                <w:i w:val="false"/>
                <w:color w:val="000000"/>
                <w:sz w:val="20"/>
              </w:rPr>
              <w:t xml:space="preserve">
организациям-нерезидентам, </w:t>
            </w:r>
          </w:p>
          <w:p>
            <w:pPr>
              <w:spacing w:after="20"/>
              <w:ind w:left="20"/>
              <w:jc w:val="both"/>
            </w:pPr>
            <w:r>
              <w:rPr>
                <w:rFonts w:ascii="Times New Roman"/>
                <w:b w:val="false"/>
                <w:i w:val="false"/>
                <w:color w:val="000000"/>
                <w:sz w:val="20"/>
              </w:rPr>
              <w:t xml:space="preserve">
имеющим долговой рейтинг </w:t>
            </w:r>
          </w:p>
          <w:p>
            <w:pPr>
              <w:spacing w:after="20"/>
              <w:ind w:left="20"/>
              <w:jc w:val="both"/>
            </w:pPr>
            <w:r>
              <w:rPr>
                <w:rFonts w:ascii="Times New Roman"/>
                <w:b w:val="false"/>
                <w:i w:val="false"/>
                <w:color w:val="000000"/>
                <w:sz w:val="20"/>
              </w:rPr>
              <w:t xml:space="preserve">
ниже "ВВ-"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и </w:t>
            </w:r>
          </w:p>
          <w:p>
            <w:pPr>
              <w:spacing w:after="20"/>
              <w:ind w:left="20"/>
              <w:jc w:val="both"/>
            </w:pPr>
            <w:r>
              <w:rPr>
                <w:rFonts w:ascii="Times New Roman"/>
                <w:b w:val="false"/>
                <w:i w:val="false"/>
                <w:color w:val="000000"/>
                <w:sz w:val="20"/>
              </w:rPr>
              <w:t xml:space="preserve">
организациям-нерезидентам, </w:t>
            </w:r>
          </w:p>
          <w:p>
            <w:pPr>
              <w:spacing w:after="20"/>
              <w:ind w:left="20"/>
              <w:jc w:val="both"/>
            </w:pPr>
            <w:r>
              <w:rPr>
                <w:rFonts w:ascii="Times New Roman"/>
                <w:b w:val="false"/>
                <w:i w:val="false"/>
                <w:color w:val="000000"/>
                <w:sz w:val="20"/>
              </w:rPr>
              <w:t xml:space="preserve">
не имеющим соответствующей </w:t>
            </w:r>
          </w:p>
          <w:p>
            <w:pPr>
              <w:spacing w:after="20"/>
              <w:ind w:left="20"/>
              <w:jc w:val="both"/>
            </w:pPr>
            <w:r>
              <w:rPr>
                <w:rFonts w:ascii="Times New Roman"/>
                <w:b w:val="false"/>
                <w:i w:val="false"/>
                <w:color w:val="000000"/>
                <w:sz w:val="20"/>
              </w:rPr>
              <w:t xml:space="preserve">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w:t>
            </w:r>
          </w:p>
          <w:p>
            <w:pPr>
              <w:spacing w:after="20"/>
              <w:ind w:left="20"/>
              <w:jc w:val="both"/>
            </w:pPr>
            <w:r>
              <w:rPr>
                <w:rFonts w:ascii="Times New Roman"/>
                <w:b w:val="false"/>
                <w:i w:val="false"/>
                <w:color w:val="000000"/>
                <w:sz w:val="20"/>
              </w:rPr>
              <w:t xml:space="preserve">
нерезидентам Республики </w:t>
            </w:r>
          </w:p>
          <w:p>
            <w:pPr>
              <w:spacing w:after="20"/>
              <w:ind w:left="20"/>
              <w:jc w:val="both"/>
            </w:pPr>
            <w:r>
              <w:rPr>
                <w:rFonts w:ascii="Times New Roman"/>
                <w:b w:val="false"/>
                <w:i w:val="false"/>
                <w:color w:val="000000"/>
                <w:sz w:val="20"/>
              </w:rPr>
              <w:t xml:space="preserve">
Казахстан, являющимся </w:t>
            </w:r>
          </w:p>
          <w:p>
            <w:pPr>
              <w:spacing w:after="20"/>
              <w:ind w:left="20"/>
              <w:jc w:val="both"/>
            </w:pPr>
            <w:r>
              <w:rPr>
                <w:rFonts w:ascii="Times New Roman"/>
                <w:b w:val="false"/>
                <w:i w:val="false"/>
                <w:color w:val="000000"/>
                <w:sz w:val="20"/>
              </w:rPr>
              <w:t xml:space="preserve">
юридическими лицами, </w:t>
            </w:r>
          </w:p>
          <w:p>
            <w:pPr>
              <w:spacing w:after="20"/>
              <w:ind w:left="20"/>
              <w:jc w:val="both"/>
            </w:pPr>
            <w:r>
              <w:rPr>
                <w:rFonts w:ascii="Times New Roman"/>
                <w:b w:val="false"/>
                <w:i w:val="false"/>
                <w:color w:val="000000"/>
                <w:sz w:val="20"/>
              </w:rPr>
              <w:t xml:space="preserve">
зарегистрированными на </w:t>
            </w:r>
          </w:p>
          <w:p>
            <w:pPr>
              <w:spacing w:after="20"/>
              <w:ind w:left="20"/>
              <w:jc w:val="both"/>
            </w:pPr>
            <w:r>
              <w:rPr>
                <w:rFonts w:ascii="Times New Roman"/>
                <w:b w:val="false"/>
                <w:i w:val="false"/>
                <w:color w:val="000000"/>
                <w:sz w:val="20"/>
              </w:rPr>
              <w:t xml:space="preserve">
территории иностранных </w:t>
            </w:r>
          </w:p>
          <w:p>
            <w:pPr>
              <w:spacing w:after="20"/>
              <w:ind w:left="20"/>
              <w:jc w:val="both"/>
            </w:pPr>
            <w:r>
              <w:rPr>
                <w:rFonts w:ascii="Times New Roman"/>
                <w:b w:val="false"/>
                <w:i w:val="false"/>
                <w:color w:val="000000"/>
                <w:sz w:val="20"/>
              </w:rPr>
              <w:t xml:space="preserve">
государств, или гражданами </w:t>
            </w:r>
          </w:p>
          <w:p>
            <w:pPr>
              <w:spacing w:after="20"/>
              <w:ind w:left="20"/>
              <w:jc w:val="both"/>
            </w:pPr>
            <w:r>
              <w:rPr>
                <w:rFonts w:ascii="Times New Roman"/>
                <w:b w:val="false"/>
                <w:i w:val="false"/>
                <w:color w:val="000000"/>
                <w:sz w:val="20"/>
              </w:rPr>
              <w:t xml:space="preserve">
иностранных государств, </w:t>
            </w:r>
          </w:p>
          <w:p>
            <w:pPr>
              <w:spacing w:after="20"/>
              <w:ind w:left="20"/>
              <w:jc w:val="both"/>
            </w:pPr>
            <w:r>
              <w:rPr>
                <w:rFonts w:ascii="Times New Roman"/>
                <w:b w:val="false"/>
                <w:i w:val="false"/>
                <w:color w:val="000000"/>
                <w:sz w:val="20"/>
              </w:rPr>
              <w:t xml:space="preserve">
указанных в примечании к </w:t>
            </w:r>
          </w:p>
          <w:p>
            <w:pPr>
              <w:spacing w:after="20"/>
              <w:ind w:left="20"/>
              <w:jc w:val="both"/>
            </w:pPr>
            <w:r>
              <w:rPr>
                <w:rFonts w:ascii="Times New Roman"/>
                <w:b w:val="false"/>
                <w:i w:val="false"/>
                <w:color w:val="000000"/>
                <w:sz w:val="20"/>
              </w:rPr>
              <w:t xml:space="preserve">
настоящему приложению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w:t>
            </w:r>
          </w:p>
          <w:p>
            <w:pPr>
              <w:spacing w:after="20"/>
              <w:ind w:left="20"/>
              <w:jc w:val="both"/>
            </w:pPr>
            <w:r>
              <w:rPr>
                <w:rFonts w:ascii="Times New Roman"/>
                <w:b w:val="false"/>
                <w:i w:val="false"/>
                <w:color w:val="000000"/>
                <w:sz w:val="20"/>
              </w:rPr>
              <w:t xml:space="preserve">
банках стран, имеющих </w:t>
            </w:r>
          </w:p>
          <w:p>
            <w:pPr>
              <w:spacing w:after="20"/>
              <w:ind w:left="20"/>
              <w:jc w:val="both"/>
            </w:pPr>
            <w:r>
              <w:rPr>
                <w:rFonts w:ascii="Times New Roman"/>
                <w:b w:val="false"/>
                <w:i w:val="false"/>
                <w:color w:val="000000"/>
                <w:sz w:val="20"/>
              </w:rPr>
              <w:t xml:space="preserve">
суверенный рейтинг ниже </w:t>
            </w:r>
          </w:p>
          <w:p>
            <w:pPr>
              <w:spacing w:after="20"/>
              <w:ind w:left="20"/>
              <w:jc w:val="both"/>
            </w:pPr>
            <w:r>
              <w:rPr>
                <w:rFonts w:ascii="Times New Roman"/>
                <w:b w:val="false"/>
                <w:i w:val="false"/>
                <w:color w:val="000000"/>
                <w:sz w:val="20"/>
              </w:rPr>
              <w:t xml:space="preserve">
"В-" агентства Standard &amp; </w:t>
            </w:r>
          </w:p>
          <w:p>
            <w:pPr>
              <w:spacing w:after="20"/>
              <w:ind w:left="20"/>
              <w:jc w:val="both"/>
            </w:pPr>
            <w:r>
              <w:rPr>
                <w:rFonts w:ascii="Times New Roman"/>
                <w:b w:val="false"/>
                <w:i w:val="false"/>
                <w:color w:val="000000"/>
                <w:sz w:val="20"/>
              </w:rPr>
              <w:t xml:space="preserve">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w:t>
            </w:r>
          </w:p>
          <w:p>
            <w:pPr>
              <w:spacing w:after="20"/>
              <w:ind w:left="20"/>
              <w:jc w:val="both"/>
            </w:pPr>
            <w:r>
              <w:rPr>
                <w:rFonts w:ascii="Times New Roman"/>
                <w:b w:val="false"/>
                <w:i w:val="false"/>
                <w:color w:val="000000"/>
                <w:sz w:val="20"/>
              </w:rPr>
              <w:t xml:space="preserve">
финансовых организациях,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ниже "В-"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 </w:t>
            </w:r>
          </w:p>
          <w:p>
            <w:pPr>
              <w:spacing w:after="20"/>
              <w:ind w:left="20"/>
              <w:jc w:val="both"/>
            </w:pPr>
            <w:r>
              <w:rPr>
                <w:rFonts w:ascii="Times New Roman"/>
                <w:b w:val="false"/>
                <w:i w:val="false"/>
                <w:color w:val="000000"/>
                <w:sz w:val="20"/>
              </w:rPr>
              <w:t xml:space="preserve">
нерезидентах, имеющих </w:t>
            </w:r>
          </w:p>
          <w:p>
            <w:pPr>
              <w:spacing w:after="20"/>
              <w:ind w:left="20"/>
              <w:jc w:val="both"/>
            </w:pPr>
            <w:r>
              <w:rPr>
                <w:rFonts w:ascii="Times New Roman"/>
                <w:b w:val="false"/>
                <w:i w:val="false"/>
                <w:color w:val="000000"/>
                <w:sz w:val="20"/>
              </w:rPr>
              <w:t xml:space="preserve">
долговой рейтинг ниже </w:t>
            </w:r>
          </w:p>
          <w:p>
            <w:pPr>
              <w:spacing w:after="20"/>
              <w:ind w:left="20"/>
              <w:jc w:val="both"/>
            </w:pPr>
            <w:r>
              <w:rPr>
                <w:rFonts w:ascii="Times New Roman"/>
                <w:b w:val="false"/>
                <w:i w:val="false"/>
                <w:color w:val="000000"/>
                <w:sz w:val="20"/>
              </w:rPr>
              <w:t xml:space="preserve">
"ВВ-" агентства Standard &amp; </w:t>
            </w:r>
          </w:p>
          <w:p>
            <w:pPr>
              <w:spacing w:after="20"/>
              <w:ind w:left="20"/>
              <w:jc w:val="both"/>
            </w:pPr>
            <w:r>
              <w:rPr>
                <w:rFonts w:ascii="Times New Roman"/>
                <w:b w:val="false"/>
                <w:i w:val="false"/>
                <w:color w:val="000000"/>
                <w:sz w:val="20"/>
              </w:rPr>
              <w:t xml:space="preserve">
Poor's или рейтинг анало- </w:t>
            </w:r>
          </w:p>
          <w:p>
            <w:pPr>
              <w:spacing w:after="20"/>
              <w:ind w:left="20"/>
              <w:jc w:val="both"/>
            </w:pPr>
            <w:r>
              <w:rPr>
                <w:rFonts w:ascii="Times New Roman"/>
                <w:b w:val="false"/>
                <w:i w:val="false"/>
                <w:color w:val="000000"/>
                <w:sz w:val="20"/>
              </w:rPr>
              <w:t xml:space="preserve">
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p>
            <w:pPr>
              <w:spacing w:after="20"/>
              <w:ind w:left="20"/>
              <w:jc w:val="both"/>
            </w:pPr>
            <w:r>
              <w:rPr>
                <w:rFonts w:ascii="Times New Roman"/>
                <w:b w:val="false"/>
                <w:i w:val="false"/>
                <w:color w:val="000000"/>
                <w:sz w:val="20"/>
              </w:rPr>
              <w:t xml:space="preserve">
и организациях-нерезидентах, </w:t>
            </w:r>
          </w:p>
          <w:p>
            <w:pPr>
              <w:spacing w:after="20"/>
              <w:ind w:left="20"/>
              <w:jc w:val="both"/>
            </w:pPr>
            <w:r>
              <w:rPr>
                <w:rFonts w:ascii="Times New Roman"/>
                <w:b w:val="false"/>
                <w:i w:val="false"/>
                <w:color w:val="000000"/>
                <w:sz w:val="20"/>
              </w:rPr>
              <w:t xml:space="preserve">
не имеющих соответствующей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 </w:t>
            </w:r>
          </w:p>
          <w:p>
            <w:pPr>
              <w:spacing w:after="20"/>
              <w:ind w:left="20"/>
              <w:jc w:val="both"/>
            </w:pPr>
            <w:r>
              <w:rPr>
                <w:rFonts w:ascii="Times New Roman"/>
                <w:b w:val="false"/>
                <w:i w:val="false"/>
                <w:color w:val="000000"/>
                <w:sz w:val="20"/>
              </w:rPr>
              <w:t xml:space="preserve">
нерезидентах Республики </w:t>
            </w:r>
          </w:p>
          <w:p>
            <w:pPr>
              <w:spacing w:after="20"/>
              <w:ind w:left="20"/>
              <w:jc w:val="both"/>
            </w:pPr>
            <w:r>
              <w:rPr>
                <w:rFonts w:ascii="Times New Roman"/>
                <w:b w:val="false"/>
                <w:i w:val="false"/>
                <w:color w:val="000000"/>
                <w:sz w:val="20"/>
              </w:rPr>
              <w:t xml:space="preserve">
Казахстан, зарегистрированных </w:t>
            </w:r>
          </w:p>
          <w:p>
            <w:pPr>
              <w:spacing w:after="20"/>
              <w:ind w:left="20"/>
              <w:jc w:val="both"/>
            </w:pPr>
            <w:r>
              <w:rPr>
                <w:rFonts w:ascii="Times New Roman"/>
                <w:b w:val="false"/>
                <w:i w:val="false"/>
                <w:color w:val="000000"/>
                <w:sz w:val="20"/>
              </w:rPr>
              <w:t xml:space="preserve">
на территории иностранных </w:t>
            </w:r>
          </w:p>
          <w:p>
            <w:pPr>
              <w:spacing w:after="20"/>
              <w:ind w:left="20"/>
              <w:jc w:val="both"/>
            </w:pPr>
            <w:r>
              <w:rPr>
                <w:rFonts w:ascii="Times New Roman"/>
                <w:b w:val="false"/>
                <w:i w:val="false"/>
                <w:color w:val="000000"/>
                <w:sz w:val="20"/>
              </w:rPr>
              <w:t xml:space="preserve">
государств, указанных в </w:t>
            </w:r>
          </w:p>
          <w:p>
            <w:pPr>
              <w:spacing w:after="20"/>
              <w:ind w:left="20"/>
              <w:jc w:val="both"/>
            </w:pPr>
            <w:r>
              <w:rPr>
                <w:rFonts w:ascii="Times New Roman"/>
                <w:b w:val="false"/>
                <w:i w:val="false"/>
                <w:color w:val="000000"/>
                <w:sz w:val="20"/>
              </w:rPr>
              <w:t xml:space="preserve">
примечании к настоящему приложению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организаций-нерезидентов,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ниже "ВВ-"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и </w:t>
            </w:r>
          </w:p>
          <w:p>
            <w:pPr>
              <w:spacing w:after="20"/>
              <w:ind w:left="20"/>
              <w:jc w:val="both"/>
            </w:pPr>
            <w:r>
              <w:rPr>
                <w:rFonts w:ascii="Times New Roman"/>
                <w:b w:val="false"/>
                <w:i w:val="false"/>
                <w:color w:val="000000"/>
                <w:sz w:val="20"/>
              </w:rPr>
              <w:t xml:space="preserve">
организаций-нерезидентов, не </w:t>
            </w:r>
          </w:p>
          <w:p>
            <w:pPr>
              <w:spacing w:after="20"/>
              <w:ind w:left="20"/>
              <w:jc w:val="both"/>
            </w:pPr>
            <w:r>
              <w:rPr>
                <w:rFonts w:ascii="Times New Roman"/>
                <w:b w:val="false"/>
                <w:i w:val="false"/>
                <w:color w:val="000000"/>
                <w:sz w:val="20"/>
              </w:rPr>
              <w:t xml:space="preserve">
имеющих соответствующей </w:t>
            </w:r>
          </w:p>
          <w:p>
            <w:pPr>
              <w:spacing w:after="20"/>
              <w:ind w:left="20"/>
              <w:jc w:val="both"/>
            </w:pPr>
            <w:r>
              <w:rPr>
                <w:rFonts w:ascii="Times New Roman"/>
                <w:b w:val="false"/>
                <w:i w:val="false"/>
                <w:color w:val="000000"/>
                <w:sz w:val="20"/>
              </w:rPr>
              <w:t xml:space="preserve">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организаций-нерезидентов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зарегистрированных на </w:t>
            </w:r>
          </w:p>
          <w:p>
            <w:pPr>
              <w:spacing w:after="20"/>
              <w:ind w:left="20"/>
              <w:jc w:val="both"/>
            </w:pPr>
            <w:r>
              <w:rPr>
                <w:rFonts w:ascii="Times New Roman"/>
                <w:b w:val="false"/>
                <w:i w:val="false"/>
                <w:color w:val="000000"/>
                <w:sz w:val="20"/>
              </w:rPr>
              <w:t xml:space="preserve">
территории иностранных </w:t>
            </w:r>
          </w:p>
          <w:p>
            <w:pPr>
              <w:spacing w:after="20"/>
              <w:ind w:left="20"/>
              <w:jc w:val="both"/>
            </w:pPr>
            <w:r>
              <w:rPr>
                <w:rFonts w:ascii="Times New Roman"/>
                <w:b w:val="false"/>
                <w:i w:val="false"/>
                <w:color w:val="000000"/>
                <w:sz w:val="20"/>
              </w:rPr>
              <w:t xml:space="preserve">
государств, указанных в </w:t>
            </w:r>
          </w:p>
          <w:p>
            <w:pPr>
              <w:spacing w:after="20"/>
              <w:ind w:left="20"/>
              <w:jc w:val="both"/>
            </w:pPr>
            <w:r>
              <w:rPr>
                <w:rFonts w:ascii="Times New Roman"/>
                <w:b w:val="false"/>
                <w:i w:val="false"/>
                <w:color w:val="000000"/>
                <w:sz w:val="20"/>
              </w:rPr>
              <w:t xml:space="preserve">
примечании к настоящему </w:t>
            </w:r>
          </w:p>
          <w:p>
            <w:pPr>
              <w:spacing w:after="20"/>
              <w:ind w:left="20"/>
              <w:jc w:val="both"/>
            </w:pPr>
            <w:r>
              <w:rPr>
                <w:rFonts w:ascii="Times New Roman"/>
                <w:b w:val="false"/>
                <w:i w:val="false"/>
                <w:color w:val="000000"/>
                <w:sz w:val="20"/>
              </w:rPr>
              <w:t xml:space="preserve">
приложению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центральными правительствами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ниже "В-"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местными органами власти </w:t>
            </w:r>
          </w:p>
          <w:p>
            <w:pPr>
              <w:spacing w:after="20"/>
              <w:ind w:left="20"/>
              <w:jc w:val="both"/>
            </w:pPr>
            <w:r>
              <w:rPr>
                <w:rFonts w:ascii="Times New Roman"/>
                <w:b w:val="false"/>
                <w:i w:val="false"/>
                <w:color w:val="000000"/>
                <w:sz w:val="20"/>
              </w:rPr>
              <w:t xml:space="preserve">
стран, суверенный рейтинг </w:t>
            </w:r>
          </w:p>
          <w:p>
            <w:pPr>
              <w:spacing w:after="20"/>
              <w:ind w:left="20"/>
              <w:jc w:val="both"/>
            </w:pPr>
            <w:r>
              <w:rPr>
                <w:rFonts w:ascii="Times New Roman"/>
                <w:b w:val="false"/>
                <w:i w:val="false"/>
                <w:color w:val="000000"/>
                <w:sz w:val="20"/>
              </w:rPr>
              <w:t xml:space="preserve">
которых ниже "ВВ-"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международными финансовыми </w:t>
            </w:r>
          </w:p>
          <w:p>
            <w:pPr>
              <w:spacing w:after="20"/>
              <w:ind w:left="20"/>
              <w:jc w:val="both"/>
            </w:pPr>
            <w:r>
              <w:rPr>
                <w:rFonts w:ascii="Times New Roman"/>
                <w:b w:val="false"/>
                <w:i w:val="false"/>
                <w:color w:val="000000"/>
                <w:sz w:val="20"/>
              </w:rPr>
              <w:t xml:space="preserve">
организациями, имеющими </w:t>
            </w:r>
          </w:p>
          <w:p>
            <w:pPr>
              <w:spacing w:after="20"/>
              <w:ind w:left="20"/>
              <w:jc w:val="both"/>
            </w:pPr>
            <w:r>
              <w:rPr>
                <w:rFonts w:ascii="Times New Roman"/>
                <w:b w:val="false"/>
                <w:i w:val="false"/>
                <w:color w:val="000000"/>
                <w:sz w:val="20"/>
              </w:rPr>
              <w:t xml:space="preserve">
долговой рейтинг ниже "В-"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организациями-нерезидентами, </w:t>
            </w:r>
          </w:p>
          <w:p>
            <w:pPr>
              <w:spacing w:after="20"/>
              <w:ind w:left="20"/>
              <w:jc w:val="both"/>
            </w:pPr>
            <w:r>
              <w:rPr>
                <w:rFonts w:ascii="Times New Roman"/>
                <w:b w:val="false"/>
                <w:i w:val="false"/>
                <w:color w:val="000000"/>
                <w:sz w:val="20"/>
              </w:rPr>
              <w:t xml:space="preserve">
имеющими долговой рейтинг </w:t>
            </w:r>
          </w:p>
          <w:p>
            <w:pPr>
              <w:spacing w:after="20"/>
              <w:ind w:left="20"/>
              <w:jc w:val="both"/>
            </w:pPr>
            <w:r>
              <w:rPr>
                <w:rFonts w:ascii="Times New Roman"/>
                <w:b w:val="false"/>
                <w:i w:val="false"/>
                <w:color w:val="000000"/>
                <w:sz w:val="20"/>
              </w:rPr>
              <w:t xml:space="preserve">
ниже "ВВ-"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p>
            <w:pPr>
              <w:spacing w:after="20"/>
              <w:ind w:left="20"/>
              <w:jc w:val="both"/>
            </w:pPr>
            <w:r>
              <w:rPr>
                <w:rFonts w:ascii="Times New Roman"/>
                <w:b w:val="false"/>
                <w:i w:val="false"/>
                <w:color w:val="000000"/>
                <w:sz w:val="20"/>
              </w:rPr>
              <w:t xml:space="preserve">
и организациями-нерезидентами, </w:t>
            </w:r>
          </w:p>
          <w:p>
            <w:pPr>
              <w:spacing w:after="20"/>
              <w:ind w:left="20"/>
              <w:jc w:val="both"/>
            </w:pPr>
            <w:r>
              <w:rPr>
                <w:rFonts w:ascii="Times New Roman"/>
                <w:b w:val="false"/>
                <w:i w:val="false"/>
                <w:color w:val="000000"/>
                <w:sz w:val="20"/>
              </w:rPr>
              <w:t xml:space="preserve">
не имеющими соответствующей </w:t>
            </w:r>
          </w:p>
          <w:p>
            <w:pPr>
              <w:spacing w:after="20"/>
              <w:ind w:left="20"/>
              <w:jc w:val="both"/>
            </w:pPr>
            <w:r>
              <w:rPr>
                <w:rFonts w:ascii="Times New Roman"/>
                <w:b w:val="false"/>
                <w:i w:val="false"/>
                <w:color w:val="000000"/>
                <w:sz w:val="20"/>
              </w:rPr>
              <w:t xml:space="preserve">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организациями-нерезидентами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зарегистрированными на </w:t>
            </w:r>
          </w:p>
          <w:p>
            <w:pPr>
              <w:spacing w:after="20"/>
              <w:ind w:left="20"/>
              <w:jc w:val="both"/>
            </w:pPr>
            <w:r>
              <w:rPr>
                <w:rFonts w:ascii="Times New Roman"/>
                <w:b w:val="false"/>
                <w:i w:val="false"/>
                <w:color w:val="000000"/>
                <w:sz w:val="20"/>
              </w:rPr>
              <w:t xml:space="preserve">
территории иностранных </w:t>
            </w:r>
          </w:p>
          <w:p>
            <w:pPr>
              <w:spacing w:after="20"/>
              <w:ind w:left="20"/>
              <w:jc w:val="both"/>
            </w:pPr>
            <w:r>
              <w:rPr>
                <w:rFonts w:ascii="Times New Roman"/>
                <w:b w:val="false"/>
                <w:i w:val="false"/>
                <w:color w:val="000000"/>
                <w:sz w:val="20"/>
              </w:rPr>
              <w:t xml:space="preserve">
государств, указанных в </w:t>
            </w:r>
          </w:p>
          <w:p>
            <w:pPr>
              <w:spacing w:after="20"/>
              <w:ind w:left="20"/>
              <w:jc w:val="both"/>
            </w:pPr>
            <w:r>
              <w:rPr>
                <w:rFonts w:ascii="Times New Roman"/>
                <w:b w:val="false"/>
                <w:i w:val="false"/>
                <w:color w:val="000000"/>
                <w:sz w:val="20"/>
              </w:rPr>
              <w:t xml:space="preserve">
примечании к настоящему </w:t>
            </w:r>
          </w:p>
          <w:p>
            <w:pPr>
              <w:spacing w:after="20"/>
              <w:ind w:left="20"/>
              <w:jc w:val="both"/>
            </w:pPr>
            <w:r>
              <w:rPr>
                <w:rFonts w:ascii="Times New Roman"/>
                <w:b w:val="false"/>
                <w:i w:val="false"/>
                <w:color w:val="000000"/>
                <w:sz w:val="20"/>
              </w:rPr>
              <w:t xml:space="preserve">
приложению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w:t>
            </w:r>
          </w:p>
          <w:p>
            <w:pPr>
              <w:spacing w:after="20"/>
              <w:ind w:left="20"/>
              <w:jc w:val="both"/>
            </w:pPr>
            <w:r>
              <w:rPr>
                <w:rFonts w:ascii="Times New Roman"/>
                <w:b w:val="false"/>
                <w:i w:val="false"/>
                <w:color w:val="000000"/>
                <w:sz w:val="20"/>
              </w:rPr>
              <w:t xml:space="preserve">
по активам, включенным </w:t>
            </w:r>
          </w:p>
          <w:p>
            <w:pPr>
              <w:spacing w:after="20"/>
              <w:ind w:left="20"/>
              <w:jc w:val="both"/>
            </w:pPr>
            <w:r>
              <w:rPr>
                <w:rFonts w:ascii="Times New Roman"/>
                <w:b w:val="false"/>
                <w:i w:val="false"/>
                <w:color w:val="000000"/>
                <w:sz w:val="20"/>
              </w:rPr>
              <w:t xml:space="preserve">
в V группу риска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p>
    <w:p>
      <w:pPr>
        <w:spacing w:after="0"/>
        <w:ind w:left="0"/>
        <w:jc w:val="both"/>
      </w:pPr>
      <w:r>
        <w:rPr>
          <w:rFonts w:ascii="Times New Roman"/>
          <w:b w:val="false"/>
          <w:i w:val="false"/>
          <w:color w:val="000000"/>
          <w:sz w:val="28"/>
        </w:rPr>
        <w:t xml:space="preserve">
      Перечень иностранных государств: </w:t>
      </w:r>
    </w:p>
    <w:p>
      <w:pPr>
        <w:spacing w:after="0"/>
        <w:ind w:left="0"/>
        <w:jc w:val="both"/>
      </w:pPr>
      <w:r>
        <w:rPr>
          <w:rFonts w:ascii="Times New Roman"/>
          <w:b w:val="false"/>
          <w:i w:val="false"/>
          <w:color w:val="000000"/>
          <w:sz w:val="28"/>
        </w:rPr>
        <w:t xml:space="preserve">
      1) Княжество Андорра; </w:t>
      </w:r>
    </w:p>
    <w:p>
      <w:pPr>
        <w:spacing w:after="0"/>
        <w:ind w:left="0"/>
        <w:jc w:val="both"/>
      </w:pPr>
      <w:r>
        <w:rPr>
          <w:rFonts w:ascii="Times New Roman"/>
          <w:b w:val="false"/>
          <w:i w:val="false"/>
          <w:color w:val="000000"/>
          <w:sz w:val="28"/>
        </w:rPr>
        <w:t xml:space="preserve">
      2) Государство Антигуа и Барбуда; </w:t>
      </w:r>
    </w:p>
    <w:p>
      <w:pPr>
        <w:spacing w:after="0"/>
        <w:ind w:left="0"/>
        <w:jc w:val="both"/>
      </w:pPr>
      <w:r>
        <w:rPr>
          <w:rFonts w:ascii="Times New Roman"/>
          <w:b w:val="false"/>
          <w:i w:val="false"/>
          <w:color w:val="000000"/>
          <w:sz w:val="28"/>
        </w:rPr>
        <w:t xml:space="preserve">
      3) Содружество Багамских островов; </w:t>
      </w:r>
    </w:p>
    <w:p>
      <w:pPr>
        <w:spacing w:after="0"/>
        <w:ind w:left="0"/>
        <w:jc w:val="both"/>
      </w:pPr>
      <w:r>
        <w:rPr>
          <w:rFonts w:ascii="Times New Roman"/>
          <w:b w:val="false"/>
          <w:i w:val="false"/>
          <w:color w:val="000000"/>
          <w:sz w:val="28"/>
        </w:rPr>
        <w:t xml:space="preserve">
      4) Государство Барбадос; </w:t>
      </w:r>
    </w:p>
    <w:p>
      <w:pPr>
        <w:spacing w:after="0"/>
        <w:ind w:left="0"/>
        <w:jc w:val="both"/>
      </w:pPr>
      <w:r>
        <w:rPr>
          <w:rFonts w:ascii="Times New Roman"/>
          <w:b w:val="false"/>
          <w:i w:val="false"/>
          <w:color w:val="000000"/>
          <w:sz w:val="28"/>
        </w:rPr>
        <w:t xml:space="preserve">
      5) Государство Бахрейн; </w:t>
      </w:r>
    </w:p>
    <w:p>
      <w:pPr>
        <w:spacing w:after="0"/>
        <w:ind w:left="0"/>
        <w:jc w:val="both"/>
      </w:pPr>
      <w:r>
        <w:rPr>
          <w:rFonts w:ascii="Times New Roman"/>
          <w:b w:val="false"/>
          <w:i w:val="false"/>
          <w:color w:val="000000"/>
          <w:sz w:val="28"/>
        </w:rPr>
        <w:t xml:space="preserve">
      6) Государство Белиз; </w:t>
      </w:r>
    </w:p>
    <w:p>
      <w:pPr>
        <w:spacing w:after="0"/>
        <w:ind w:left="0"/>
        <w:jc w:val="both"/>
      </w:pPr>
      <w:r>
        <w:rPr>
          <w:rFonts w:ascii="Times New Roman"/>
          <w:b w:val="false"/>
          <w:i w:val="false"/>
          <w:color w:val="000000"/>
          <w:sz w:val="28"/>
        </w:rPr>
        <w:t xml:space="preserve">
      7) Государство Бруней Даруссалам; </w:t>
      </w:r>
    </w:p>
    <w:p>
      <w:pPr>
        <w:spacing w:after="0"/>
        <w:ind w:left="0"/>
        <w:jc w:val="both"/>
      </w:pPr>
      <w:r>
        <w:rPr>
          <w:rFonts w:ascii="Times New Roman"/>
          <w:b w:val="false"/>
          <w:i w:val="false"/>
          <w:color w:val="000000"/>
          <w:sz w:val="28"/>
        </w:rPr>
        <w:t xml:space="preserve">
      8) Республика Вануату; </w:t>
      </w:r>
    </w:p>
    <w:p>
      <w:pPr>
        <w:spacing w:after="0"/>
        <w:ind w:left="0"/>
        <w:jc w:val="both"/>
      </w:pPr>
      <w:r>
        <w:rPr>
          <w:rFonts w:ascii="Times New Roman"/>
          <w:b w:val="false"/>
          <w:i w:val="false"/>
          <w:color w:val="000000"/>
          <w:sz w:val="28"/>
        </w:rPr>
        <w:t xml:space="preserve">
      9) Республика Гватемала; </w:t>
      </w:r>
    </w:p>
    <w:p>
      <w:pPr>
        <w:spacing w:after="0"/>
        <w:ind w:left="0"/>
        <w:jc w:val="both"/>
      </w:pPr>
      <w:r>
        <w:rPr>
          <w:rFonts w:ascii="Times New Roman"/>
          <w:b w:val="false"/>
          <w:i w:val="false"/>
          <w:color w:val="000000"/>
          <w:sz w:val="28"/>
        </w:rPr>
        <w:t xml:space="preserve">
      10) Государство Гренада; </w:t>
      </w:r>
    </w:p>
    <w:p>
      <w:pPr>
        <w:spacing w:after="0"/>
        <w:ind w:left="0"/>
        <w:jc w:val="both"/>
      </w:pPr>
      <w:r>
        <w:rPr>
          <w:rFonts w:ascii="Times New Roman"/>
          <w:b w:val="false"/>
          <w:i w:val="false"/>
          <w:color w:val="000000"/>
          <w:sz w:val="28"/>
        </w:rPr>
        <w:t xml:space="preserve">
      11) Республика Джибути; </w:t>
      </w:r>
    </w:p>
    <w:p>
      <w:pPr>
        <w:spacing w:after="0"/>
        <w:ind w:left="0"/>
        <w:jc w:val="both"/>
      </w:pPr>
      <w:r>
        <w:rPr>
          <w:rFonts w:ascii="Times New Roman"/>
          <w:b w:val="false"/>
          <w:i w:val="false"/>
          <w:color w:val="000000"/>
          <w:sz w:val="28"/>
        </w:rPr>
        <w:t xml:space="preserve">
      12) Доминиканская Республика; </w:t>
      </w:r>
    </w:p>
    <w:p>
      <w:pPr>
        <w:spacing w:after="0"/>
        <w:ind w:left="0"/>
        <w:jc w:val="both"/>
      </w:pPr>
      <w:r>
        <w:rPr>
          <w:rFonts w:ascii="Times New Roman"/>
          <w:b w:val="false"/>
          <w:i w:val="false"/>
          <w:color w:val="000000"/>
          <w:sz w:val="28"/>
        </w:rPr>
        <w:t xml:space="preserve">
      13) Республика Индонезия; </w:t>
      </w:r>
    </w:p>
    <w:p>
      <w:pPr>
        <w:spacing w:after="0"/>
        <w:ind w:left="0"/>
        <w:jc w:val="both"/>
      </w:pPr>
      <w:r>
        <w:rPr>
          <w:rFonts w:ascii="Times New Roman"/>
          <w:b w:val="false"/>
          <w:i w:val="false"/>
          <w:color w:val="000000"/>
          <w:sz w:val="28"/>
        </w:rPr>
        <w:t xml:space="preserve">
      14) Испания (только в части территории Канарских островов); </w:t>
      </w:r>
    </w:p>
    <w:p>
      <w:pPr>
        <w:spacing w:after="0"/>
        <w:ind w:left="0"/>
        <w:jc w:val="both"/>
      </w:pPr>
      <w:r>
        <w:rPr>
          <w:rFonts w:ascii="Times New Roman"/>
          <w:b w:val="false"/>
          <w:i w:val="false"/>
          <w:color w:val="000000"/>
          <w:sz w:val="28"/>
        </w:rPr>
        <w:t xml:space="preserve">
      15) Республика Кипр; </w:t>
      </w:r>
    </w:p>
    <w:p>
      <w:pPr>
        <w:spacing w:after="0"/>
        <w:ind w:left="0"/>
        <w:jc w:val="both"/>
      </w:pPr>
      <w:r>
        <w:rPr>
          <w:rFonts w:ascii="Times New Roman"/>
          <w:b w:val="false"/>
          <w:i w:val="false"/>
          <w:color w:val="000000"/>
          <w:sz w:val="28"/>
        </w:rPr>
        <w:t xml:space="preserve">
      16) Китайская Народная Республика (только в части территорий специальных административных районов Аомынь (Макао) и Сянган (Гонконг); </w:t>
      </w:r>
    </w:p>
    <w:p>
      <w:pPr>
        <w:spacing w:after="0"/>
        <w:ind w:left="0"/>
        <w:jc w:val="both"/>
      </w:pPr>
      <w:r>
        <w:rPr>
          <w:rFonts w:ascii="Times New Roman"/>
          <w:b w:val="false"/>
          <w:i w:val="false"/>
          <w:color w:val="000000"/>
          <w:sz w:val="28"/>
        </w:rPr>
        <w:t xml:space="preserve">
      17) Федеральная Исламская Республика Коморские Острова; </w:t>
      </w:r>
    </w:p>
    <w:p>
      <w:pPr>
        <w:spacing w:after="0"/>
        <w:ind w:left="0"/>
        <w:jc w:val="both"/>
      </w:pPr>
      <w:r>
        <w:rPr>
          <w:rFonts w:ascii="Times New Roman"/>
          <w:b w:val="false"/>
          <w:i w:val="false"/>
          <w:color w:val="000000"/>
          <w:sz w:val="28"/>
        </w:rPr>
        <w:t xml:space="preserve">
      18) Республика Коста-Рика; </w:t>
      </w:r>
    </w:p>
    <w:p>
      <w:pPr>
        <w:spacing w:after="0"/>
        <w:ind w:left="0"/>
        <w:jc w:val="both"/>
      </w:pPr>
      <w:r>
        <w:rPr>
          <w:rFonts w:ascii="Times New Roman"/>
          <w:b w:val="false"/>
          <w:i w:val="false"/>
          <w:color w:val="000000"/>
          <w:sz w:val="28"/>
        </w:rPr>
        <w:t xml:space="preserve">
      19) Малайзия (только в части территории анклава Лабуан); </w:t>
      </w:r>
    </w:p>
    <w:p>
      <w:pPr>
        <w:spacing w:after="0"/>
        <w:ind w:left="0"/>
        <w:jc w:val="both"/>
      </w:pPr>
      <w:r>
        <w:rPr>
          <w:rFonts w:ascii="Times New Roman"/>
          <w:b w:val="false"/>
          <w:i w:val="false"/>
          <w:color w:val="000000"/>
          <w:sz w:val="28"/>
        </w:rPr>
        <w:t xml:space="preserve">
      20) Республика Либерия; </w:t>
      </w:r>
    </w:p>
    <w:p>
      <w:pPr>
        <w:spacing w:after="0"/>
        <w:ind w:left="0"/>
        <w:jc w:val="both"/>
      </w:pPr>
      <w:r>
        <w:rPr>
          <w:rFonts w:ascii="Times New Roman"/>
          <w:b w:val="false"/>
          <w:i w:val="false"/>
          <w:color w:val="000000"/>
          <w:sz w:val="28"/>
        </w:rPr>
        <w:t xml:space="preserve">
      21) Княжество Лихтенштейн; </w:t>
      </w:r>
    </w:p>
    <w:p>
      <w:pPr>
        <w:spacing w:after="0"/>
        <w:ind w:left="0"/>
        <w:jc w:val="both"/>
      </w:pPr>
      <w:r>
        <w:rPr>
          <w:rFonts w:ascii="Times New Roman"/>
          <w:b w:val="false"/>
          <w:i w:val="false"/>
          <w:color w:val="000000"/>
          <w:sz w:val="28"/>
        </w:rPr>
        <w:t xml:space="preserve">
      22) Республика Маврикий; </w:t>
      </w:r>
    </w:p>
    <w:p>
      <w:pPr>
        <w:spacing w:after="0"/>
        <w:ind w:left="0"/>
        <w:jc w:val="both"/>
      </w:pPr>
      <w:r>
        <w:rPr>
          <w:rFonts w:ascii="Times New Roman"/>
          <w:b w:val="false"/>
          <w:i w:val="false"/>
          <w:color w:val="000000"/>
          <w:sz w:val="28"/>
        </w:rPr>
        <w:t xml:space="preserve">
      23) Португалия (только в части территории островов Мадейра); </w:t>
      </w:r>
    </w:p>
    <w:p>
      <w:pPr>
        <w:spacing w:after="0"/>
        <w:ind w:left="0"/>
        <w:jc w:val="both"/>
      </w:pPr>
      <w:r>
        <w:rPr>
          <w:rFonts w:ascii="Times New Roman"/>
          <w:b w:val="false"/>
          <w:i w:val="false"/>
          <w:color w:val="000000"/>
          <w:sz w:val="28"/>
        </w:rPr>
        <w:t xml:space="preserve">
      24) Мальдивская Республика; </w:t>
      </w:r>
    </w:p>
    <w:p>
      <w:pPr>
        <w:spacing w:after="0"/>
        <w:ind w:left="0"/>
        <w:jc w:val="both"/>
      </w:pPr>
      <w:r>
        <w:rPr>
          <w:rFonts w:ascii="Times New Roman"/>
          <w:b w:val="false"/>
          <w:i w:val="false"/>
          <w:color w:val="000000"/>
          <w:sz w:val="28"/>
        </w:rPr>
        <w:t xml:space="preserve">
      25) Республика Мальта; </w:t>
      </w:r>
    </w:p>
    <w:p>
      <w:pPr>
        <w:spacing w:after="0"/>
        <w:ind w:left="0"/>
        <w:jc w:val="both"/>
      </w:pPr>
      <w:r>
        <w:rPr>
          <w:rFonts w:ascii="Times New Roman"/>
          <w:b w:val="false"/>
          <w:i w:val="false"/>
          <w:color w:val="000000"/>
          <w:sz w:val="28"/>
        </w:rPr>
        <w:t xml:space="preserve">
      26) Республика Маршалловы острова; </w:t>
      </w:r>
    </w:p>
    <w:p>
      <w:pPr>
        <w:spacing w:after="0"/>
        <w:ind w:left="0"/>
        <w:jc w:val="both"/>
      </w:pPr>
      <w:r>
        <w:rPr>
          <w:rFonts w:ascii="Times New Roman"/>
          <w:b w:val="false"/>
          <w:i w:val="false"/>
          <w:color w:val="000000"/>
          <w:sz w:val="28"/>
        </w:rPr>
        <w:t xml:space="preserve">
      27) Княжество Монако; </w:t>
      </w:r>
    </w:p>
    <w:p>
      <w:pPr>
        <w:spacing w:after="0"/>
        <w:ind w:left="0"/>
        <w:jc w:val="both"/>
      </w:pPr>
      <w:r>
        <w:rPr>
          <w:rFonts w:ascii="Times New Roman"/>
          <w:b w:val="false"/>
          <w:i w:val="false"/>
          <w:color w:val="000000"/>
          <w:sz w:val="28"/>
        </w:rPr>
        <w:t xml:space="preserve">
      28) Союз Мьянма; </w:t>
      </w:r>
    </w:p>
    <w:p>
      <w:pPr>
        <w:spacing w:after="0"/>
        <w:ind w:left="0"/>
        <w:jc w:val="both"/>
      </w:pPr>
      <w:r>
        <w:rPr>
          <w:rFonts w:ascii="Times New Roman"/>
          <w:b w:val="false"/>
          <w:i w:val="false"/>
          <w:color w:val="000000"/>
          <w:sz w:val="28"/>
        </w:rPr>
        <w:t xml:space="preserve">
      29) Республика Науру; </w:t>
      </w:r>
    </w:p>
    <w:p>
      <w:pPr>
        <w:spacing w:after="0"/>
        <w:ind w:left="0"/>
        <w:jc w:val="both"/>
      </w:pPr>
      <w:r>
        <w:rPr>
          <w:rFonts w:ascii="Times New Roman"/>
          <w:b w:val="false"/>
          <w:i w:val="false"/>
          <w:color w:val="000000"/>
          <w:sz w:val="28"/>
        </w:rPr>
        <w:t xml:space="preserve">
      30) Нидерланды (только в части территории острова Аруба и зависимых территорий Антильских островов); </w:t>
      </w:r>
    </w:p>
    <w:p>
      <w:pPr>
        <w:spacing w:after="0"/>
        <w:ind w:left="0"/>
        <w:jc w:val="both"/>
      </w:pPr>
      <w:r>
        <w:rPr>
          <w:rFonts w:ascii="Times New Roman"/>
          <w:b w:val="false"/>
          <w:i w:val="false"/>
          <w:color w:val="000000"/>
          <w:sz w:val="28"/>
        </w:rPr>
        <w:t xml:space="preserve">
      31) Федеративная Республика Нигерия; </w:t>
      </w:r>
    </w:p>
    <w:p>
      <w:pPr>
        <w:spacing w:after="0"/>
        <w:ind w:left="0"/>
        <w:jc w:val="both"/>
      </w:pPr>
      <w:r>
        <w:rPr>
          <w:rFonts w:ascii="Times New Roman"/>
          <w:b w:val="false"/>
          <w:i w:val="false"/>
          <w:color w:val="000000"/>
          <w:sz w:val="28"/>
        </w:rPr>
        <w:t xml:space="preserve">
      32) Новая Зеландия (только в части территории островов Кука и Ниуэ); </w:t>
      </w:r>
    </w:p>
    <w:p>
      <w:pPr>
        <w:spacing w:after="0"/>
        <w:ind w:left="0"/>
        <w:jc w:val="both"/>
      </w:pPr>
      <w:r>
        <w:rPr>
          <w:rFonts w:ascii="Times New Roman"/>
          <w:b w:val="false"/>
          <w:i w:val="false"/>
          <w:color w:val="000000"/>
          <w:sz w:val="28"/>
        </w:rPr>
        <w:t xml:space="preserve">
      33) Объединенные Арабские Эмираты (только в части территории города Дубай); </w:t>
      </w:r>
    </w:p>
    <w:p>
      <w:pPr>
        <w:spacing w:after="0"/>
        <w:ind w:left="0"/>
        <w:jc w:val="both"/>
      </w:pPr>
      <w:r>
        <w:rPr>
          <w:rFonts w:ascii="Times New Roman"/>
          <w:b w:val="false"/>
          <w:i w:val="false"/>
          <w:color w:val="000000"/>
          <w:sz w:val="28"/>
        </w:rPr>
        <w:t xml:space="preserve">
      34) Республика Палау; </w:t>
      </w:r>
    </w:p>
    <w:p>
      <w:pPr>
        <w:spacing w:after="0"/>
        <w:ind w:left="0"/>
        <w:jc w:val="both"/>
      </w:pPr>
      <w:r>
        <w:rPr>
          <w:rFonts w:ascii="Times New Roman"/>
          <w:b w:val="false"/>
          <w:i w:val="false"/>
          <w:color w:val="000000"/>
          <w:sz w:val="28"/>
        </w:rPr>
        <w:t xml:space="preserve">
      35) Республика Панама; </w:t>
      </w:r>
    </w:p>
    <w:p>
      <w:pPr>
        <w:spacing w:after="0"/>
        <w:ind w:left="0"/>
        <w:jc w:val="both"/>
      </w:pPr>
      <w:r>
        <w:rPr>
          <w:rFonts w:ascii="Times New Roman"/>
          <w:b w:val="false"/>
          <w:i w:val="false"/>
          <w:color w:val="000000"/>
          <w:sz w:val="28"/>
        </w:rPr>
        <w:t xml:space="preserve">
      36) Независимое Государство Самоа; </w:t>
      </w:r>
    </w:p>
    <w:p>
      <w:pPr>
        <w:spacing w:after="0"/>
        <w:ind w:left="0"/>
        <w:jc w:val="both"/>
      </w:pPr>
      <w:r>
        <w:rPr>
          <w:rFonts w:ascii="Times New Roman"/>
          <w:b w:val="false"/>
          <w:i w:val="false"/>
          <w:color w:val="000000"/>
          <w:sz w:val="28"/>
        </w:rPr>
        <w:t xml:space="preserve">
      37) Республика Сейшельские острова; </w:t>
      </w:r>
    </w:p>
    <w:p>
      <w:pPr>
        <w:spacing w:after="0"/>
        <w:ind w:left="0"/>
        <w:jc w:val="both"/>
      </w:pPr>
      <w:r>
        <w:rPr>
          <w:rFonts w:ascii="Times New Roman"/>
          <w:b w:val="false"/>
          <w:i w:val="false"/>
          <w:color w:val="000000"/>
          <w:sz w:val="28"/>
        </w:rPr>
        <w:t xml:space="preserve">
      38) Государство Сент-Винсент и Гренадины; </w:t>
      </w:r>
    </w:p>
    <w:p>
      <w:pPr>
        <w:spacing w:after="0"/>
        <w:ind w:left="0"/>
        <w:jc w:val="both"/>
      </w:pPr>
      <w:r>
        <w:rPr>
          <w:rFonts w:ascii="Times New Roman"/>
          <w:b w:val="false"/>
          <w:i w:val="false"/>
          <w:color w:val="000000"/>
          <w:sz w:val="28"/>
        </w:rPr>
        <w:t xml:space="preserve">
      39) Федерация Сент-Китс и Невис; </w:t>
      </w:r>
    </w:p>
    <w:p>
      <w:pPr>
        <w:spacing w:after="0"/>
        <w:ind w:left="0"/>
        <w:jc w:val="both"/>
      </w:pPr>
      <w:r>
        <w:rPr>
          <w:rFonts w:ascii="Times New Roman"/>
          <w:b w:val="false"/>
          <w:i w:val="false"/>
          <w:color w:val="000000"/>
          <w:sz w:val="28"/>
        </w:rPr>
        <w:t xml:space="preserve">
      40) Государство Сент-Люсия; </w:t>
      </w:r>
    </w:p>
    <w:p>
      <w:pPr>
        <w:spacing w:after="0"/>
        <w:ind w:left="0"/>
        <w:jc w:val="both"/>
      </w:pPr>
      <w:r>
        <w:rPr>
          <w:rFonts w:ascii="Times New Roman"/>
          <w:b w:val="false"/>
          <w:i w:val="false"/>
          <w:color w:val="000000"/>
          <w:sz w:val="28"/>
        </w:rPr>
        <w:t xml:space="preserve">
      41) Соединенное Королевство Великобритании и Северной Ирландии (только в части следующих территорий): </w:t>
      </w:r>
    </w:p>
    <w:p>
      <w:pPr>
        <w:spacing w:after="0"/>
        <w:ind w:left="0"/>
        <w:jc w:val="both"/>
      </w:pPr>
      <w:r>
        <w:rPr>
          <w:rFonts w:ascii="Times New Roman"/>
          <w:b w:val="false"/>
          <w:i w:val="false"/>
          <w:color w:val="000000"/>
          <w:sz w:val="28"/>
        </w:rPr>
        <w:t xml:space="preserve">
      Острова Ангилья; </w:t>
      </w:r>
    </w:p>
    <w:p>
      <w:pPr>
        <w:spacing w:after="0"/>
        <w:ind w:left="0"/>
        <w:jc w:val="both"/>
      </w:pPr>
      <w:r>
        <w:rPr>
          <w:rFonts w:ascii="Times New Roman"/>
          <w:b w:val="false"/>
          <w:i w:val="false"/>
          <w:color w:val="000000"/>
          <w:sz w:val="28"/>
        </w:rPr>
        <w:t xml:space="preserve">
      Бермудские острова; </w:t>
      </w:r>
    </w:p>
    <w:p>
      <w:pPr>
        <w:spacing w:after="0"/>
        <w:ind w:left="0"/>
        <w:jc w:val="both"/>
      </w:pPr>
      <w:r>
        <w:rPr>
          <w:rFonts w:ascii="Times New Roman"/>
          <w:b w:val="false"/>
          <w:i w:val="false"/>
          <w:color w:val="000000"/>
          <w:sz w:val="28"/>
        </w:rPr>
        <w:t xml:space="preserve">
      Британские Виргинские острова; </w:t>
      </w:r>
    </w:p>
    <w:p>
      <w:pPr>
        <w:spacing w:after="0"/>
        <w:ind w:left="0"/>
        <w:jc w:val="both"/>
      </w:pPr>
      <w:r>
        <w:rPr>
          <w:rFonts w:ascii="Times New Roman"/>
          <w:b w:val="false"/>
          <w:i w:val="false"/>
          <w:color w:val="000000"/>
          <w:sz w:val="28"/>
        </w:rPr>
        <w:t xml:space="preserve">
      Гибралтар; </w:t>
      </w:r>
    </w:p>
    <w:p>
      <w:pPr>
        <w:spacing w:after="0"/>
        <w:ind w:left="0"/>
        <w:jc w:val="both"/>
      </w:pPr>
      <w:r>
        <w:rPr>
          <w:rFonts w:ascii="Times New Roman"/>
          <w:b w:val="false"/>
          <w:i w:val="false"/>
          <w:color w:val="000000"/>
          <w:sz w:val="28"/>
        </w:rPr>
        <w:t xml:space="preserve">
      Каймановы острова; </w:t>
      </w:r>
    </w:p>
    <w:p>
      <w:pPr>
        <w:spacing w:after="0"/>
        <w:ind w:left="0"/>
        <w:jc w:val="both"/>
      </w:pPr>
      <w:r>
        <w:rPr>
          <w:rFonts w:ascii="Times New Roman"/>
          <w:b w:val="false"/>
          <w:i w:val="false"/>
          <w:color w:val="000000"/>
          <w:sz w:val="28"/>
        </w:rPr>
        <w:t xml:space="preserve">
      Остров Монтсеррат; </w:t>
      </w:r>
    </w:p>
    <w:p>
      <w:pPr>
        <w:spacing w:after="0"/>
        <w:ind w:left="0"/>
        <w:jc w:val="both"/>
      </w:pPr>
      <w:r>
        <w:rPr>
          <w:rFonts w:ascii="Times New Roman"/>
          <w:b w:val="false"/>
          <w:i w:val="false"/>
          <w:color w:val="000000"/>
          <w:sz w:val="28"/>
        </w:rPr>
        <w:t xml:space="preserve">
      Острова Теркс и Кайкос; </w:t>
      </w:r>
    </w:p>
    <w:p>
      <w:pPr>
        <w:spacing w:after="0"/>
        <w:ind w:left="0"/>
        <w:jc w:val="both"/>
      </w:pPr>
      <w:r>
        <w:rPr>
          <w:rFonts w:ascii="Times New Roman"/>
          <w:b w:val="false"/>
          <w:i w:val="false"/>
          <w:color w:val="000000"/>
          <w:sz w:val="28"/>
        </w:rPr>
        <w:t xml:space="preserve">
      Остров Мэн; </w:t>
      </w:r>
    </w:p>
    <w:p>
      <w:pPr>
        <w:spacing w:after="0"/>
        <w:ind w:left="0"/>
        <w:jc w:val="both"/>
      </w:pPr>
      <w:r>
        <w:rPr>
          <w:rFonts w:ascii="Times New Roman"/>
          <w:b w:val="false"/>
          <w:i w:val="false"/>
          <w:color w:val="000000"/>
          <w:sz w:val="28"/>
        </w:rPr>
        <w:t xml:space="preserve">
                 Нормандские острова (острова Гернси, Джерси, Сарк, Олдерни); </w:t>
      </w:r>
    </w:p>
    <w:p>
      <w:pPr>
        <w:spacing w:after="0"/>
        <w:ind w:left="0"/>
        <w:jc w:val="both"/>
      </w:pPr>
      <w:r>
        <w:rPr>
          <w:rFonts w:ascii="Times New Roman"/>
          <w:b w:val="false"/>
          <w:i w:val="false"/>
          <w:color w:val="000000"/>
          <w:sz w:val="28"/>
        </w:rPr>
        <w:t xml:space="preserve">
      42) Соединенные Штаты Америки (только в части территорий Американских Виргинских островов, острова Гуам и содружества Пуэрто-Рико); </w:t>
      </w:r>
    </w:p>
    <w:p>
      <w:pPr>
        <w:spacing w:after="0"/>
        <w:ind w:left="0"/>
        <w:jc w:val="both"/>
      </w:pPr>
      <w:r>
        <w:rPr>
          <w:rFonts w:ascii="Times New Roman"/>
          <w:b w:val="false"/>
          <w:i w:val="false"/>
          <w:color w:val="000000"/>
          <w:sz w:val="28"/>
        </w:rPr>
        <w:t xml:space="preserve">
      43) Королевство Тонга; </w:t>
      </w:r>
    </w:p>
    <w:p>
      <w:pPr>
        <w:spacing w:after="0"/>
        <w:ind w:left="0"/>
        <w:jc w:val="both"/>
      </w:pPr>
      <w:r>
        <w:rPr>
          <w:rFonts w:ascii="Times New Roman"/>
          <w:b w:val="false"/>
          <w:i w:val="false"/>
          <w:color w:val="000000"/>
          <w:sz w:val="28"/>
        </w:rPr>
        <w:t xml:space="preserve">
      44) Республика Филиппины; </w:t>
      </w:r>
    </w:p>
    <w:p>
      <w:pPr>
        <w:spacing w:after="0"/>
        <w:ind w:left="0"/>
        <w:jc w:val="both"/>
      </w:pPr>
      <w:r>
        <w:rPr>
          <w:rFonts w:ascii="Times New Roman"/>
          <w:b w:val="false"/>
          <w:i w:val="false"/>
          <w:color w:val="000000"/>
          <w:sz w:val="28"/>
        </w:rPr>
        <w:t xml:space="preserve">
      45) Демократическая Республика Шри-Ланка </w:t>
      </w:r>
    </w:p>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 _________ __________________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Инструкции о нормативных значениях,</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для ипотечных организаций,</w:t>
            </w:r>
            <w:r>
              <w:br/>
            </w:r>
            <w:r>
              <w:rPr>
                <w:rFonts w:ascii="Times New Roman"/>
                <w:b w:val="false"/>
                <w:i w:val="false"/>
                <w:color w:val="000000"/>
                <w:sz w:val="20"/>
              </w:rPr>
              <w:t>дочерних организаций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 ,</w:t>
            </w:r>
            <w:r>
              <w:br/>
            </w:r>
            <w:r>
              <w:rPr>
                <w:rFonts w:ascii="Times New Roman"/>
                <w:b w:val="false"/>
                <w:i w:val="false"/>
                <w:color w:val="000000"/>
                <w:sz w:val="20"/>
              </w:rPr>
              <w:t>а также форм и сроков представления</w:t>
            </w:r>
            <w:r>
              <w:br/>
            </w:r>
            <w:r>
              <w:rPr>
                <w:rFonts w:ascii="Times New Roman"/>
                <w:b w:val="false"/>
                <w:i w:val="false"/>
                <w:color w:val="000000"/>
                <w:sz w:val="20"/>
              </w:rPr>
              <w:t>отчетности об их выполнении</w:t>
            </w:r>
          </w:p>
        </w:tc>
      </w:tr>
    </w:tbl>
    <w:p>
      <w:pPr>
        <w:spacing w:after="0"/>
        <w:ind w:left="0"/>
        <w:jc w:val="both"/>
      </w:pPr>
      <w:r>
        <w:rPr>
          <w:rFonts w:ascii="Times New Roman"/>
          <w:b w:val="false"/>
          <w:i w:val="false"/>
          <w:color w:val="ff0000"/>
          <w:sz w:val="28"/>
        </w:rPr>
        <w:t xml:space="preserve">
      Сноска. Инструкция дополнена приложением 7 в соответствии с постановлением Правления Агентства РК по регулированию и надзору финансового рынка и финансовых организаций от 24.12.2007 </w:t>
      </w:r>
      <w:r>
        <w:rPr>
          <w:rFonts w:ascii="Times New Roman"/>
          <w:b w:val="false"/>
          <w:i w:val="false"/>
          <w:color w:val="ff0000"/>
          <w:sz w:val="28"/>
        </w:rPr>
        <w:t xml:space="preserve">N 280 </w:t>
      </w:r>
      <w:r>
        <w:rPr>
          <w:rFonts w:ascii="Times New Roman"/>
          <w:b w:val="false"/>
          <w:i w:val="false"/>
          <w:color w:val="ff0000"/>
          <w:sz w:val="28"/>
        </w:rPr>
        <w:t xml:space="preserve">(вводится в действие с 01.04.2008); с изменениями, внесенными постановлениями Правления Агентства РК по регулированию и надзору финансового рынка и финансовых организаций от 29.04.2009 </w:t>
      </w:r>
      <w:r>
        <w:rPr>
          <w:rFonts w:ascii="Times New Roman"/>
          <w:b w:val="false"/>
          <w:i w:val="false"/>
          <w:color w:val="ff0000"/>
          <w:sz w:val="28"/>
        </w:rPr>
        <w:t xml:space="preserve">N 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53" w:id="64"/>
    <w:p>
      <w:pPr>
        <w:spacing w:after="0"/>
        <w:ind w:left="0"/>
        <w:jc w:val="left"/>
      </w:pPr>
      <w:r>
        <w:rPr>
          <w:rFonts w:ascii="Times New Roman"/>
          <w:b/>
          <w:i w:val="false"/>
          <w:color w:val="000000"/>
        </w:rPr>
        <w:t xml:space="preserve">  Расшифровка условных и возможных обязательств, </w:t>
      </w:r>
      <w:r>
        <w:br/>
      </w:r>
      <w:r>
        <w:rPr>
          <w:rFonts w:ascii="Times New Roman"/>
          <w:b/>
          <w:i w:val="false"/>
          <w:color w:val="000000"/>
        </w:rPr>
        <w:t>взвешенных с учетом кредитного риска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7404"/>
        <w:gridCol w:w="361"/>
        <w:gridCol w:w="1718"/>
        <w:gridCol w:w="663"/>
        <w:gridCol w:w="890"/>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статей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 </w:t>
            </w:r>
          </w:p>
          <w:p>
            <w:pPr>
              <w:spacing w:after="20"/>
              <w:ind w:left="20"/>
              <w:jc w:val="both"/>
            </w:pPr>
            <w:r>
              <w:rPr>
                <w:rFonts w:ascii="Times New Roman"/>
                <w:b w:val="false"/>
                <w:i w:val="false"/>
                <w:color w:val="000000"/>
                <w:sz w:val="20"/>
              </w:rPr>
              <w:t xml:space="preserve">
циент </w:t>
            </w:r>
          </w:p>
          <w:p>
            <w:pPr>
              <w:spacing w:after="20"/>
              <w:ind w:left="20"/>
              <w:jc w:val="both"/>
            </w:pPr>
            <w:r>
              <w:rPr>
                <w:rFonts w:ascii="Times New Roman"/>
                <w:b w:val="false"/>
                <w:i w:val="false"/>
                <w:color w:val="000000"/>
                <w:sz w:val="20"/>
              </w:rPr>
              <w:t xml:space="preserve">
кон- </w:t>
            </w:r>
          </w:p>
          <w:p>
            <w:pPr>
              <w:spacing w:after="20"/>
              <w:ind w:left="20"/>
              <w:jc w:val="both"/>
            </w:pPr>
            <w:r>
              <w:rPr>
                <w:rFonts w:ascii="Times New Roman"/>
                <w:b w:val="false"/>
                <w:i w:val="false"/>
                <w:color w:val="000000"/>
                <w:sz w:val="20"/>
              </w:rPr>
              <w:t xml:space="preserve">
версии </w:t>
            </w:r>
          </w:p>
          <w:p>
            <w:pPr>
              <w:spacing w:after="20"/>
              <w:ind w:left="20"/>
              <w:jc w:val="both"/>
            </w:pPr>
            <w:r>
              <w:rPr>
                <w:rFonts w:ascii="Times New Roman"/>
                <w:b w:val="false"/>
                <w:i w:val="false"/>
                <w:color w:val="000000"/>
                <w:sz w:val="20"/>
              </w:rPr>
              <w:t xml:space="preserve">
в про- </w:t>
            </w:r>
          </w:p>
          <w:p>
            <w:pPr>
              <w:spacing w:after="20"/>
              <w:ind w:left="20"/>
              <w:jc w:val="both"/>
            </w:pPr>
            <w:r>
              <w:rPr>
                <w:rFonts w:ascii="Times New Roman"/>
                <w:b w:val="false"/>
                <w:i w:val="false"/>
                <w:color w:val="000000"/>
                <w:sz w:val="20"/>
              </w:rPr>
              <w:t xml:space="preserve">
центах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 </w:t>
            </w:r>
          </w:p>
          <w:p>
            <w:pPr>
              <w:spacing w:after="20"/>
              <w:ind w:left="20"/>
              <w:jc w:val="both"/>
            </w:pPr>
            <w:r>
              <w:rPr>
                <w:rFonts w:ascii="Times New Roman"/>
                <w:b w:val="false"/>
                <w:i w:val="false"/>
                <w:color w:val="000000"/>
                <w:sz w:val="20"/>
              </w:rPr>
              <w:t xml:space="preserve">
циент </w:t>
            </w:r>
          </w:p>
          <w:p>
            <w:pPr>
              <w:spacing w:after="20"/>
              <w:ind w:left="20"/>
              <w:jc w:val="both"/>
            </w:pPr>
            <w:r>
              <w:rPr>
                <w:rFonts w:ascii="Times New Roman"/>
                <w:b w:val="false"/>
                <w:i w:val="false"/>
                <w:color w:val="000000"/>
                <w:sz w:val="20"/>
              </w:rPr>
              <w:t xml:space="preserve">
кредит-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риска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к рас- </w:t>
            </w:r>
          </w:p>
          <w:p>
            <w:pPr>
              <w:spacing w:after="20"/>
              <w:ind w:left="20"/>
              <w:jc w:val="both"/>
            </w:pPr>
            <w:r>
              <w:rPr>
                <w:rFonts w:ascii="Times New Roman"/>
                <w:b w:val="false"/>
                <w:i w:val="false"/>
                <w:color w:val="000000"/>
                <w:sz w:val="20"/>
              </w:rPr>
              <w:t xml:space="preserve">
чету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группа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w:t>
            </w:r>
          </w:p>
          <w:p>
            <w:pPr>
              <w:spacing w:after="20"/>
              <w:ind w:left="20"/>
              <w:jc w:val="both"/>
            </w:pPr>
            <w:r>
              <w:rPr>
                <w:rFonts w:ascii="Times New Roman"/>
                <w:b w:val="false"/>
                <w:i w:val="false"/>
                <w:color w:val="000000"/>
                <w:sz w:val="20"/>
              </w:rPr>
              <w:t xml:space="preserve">
организации, обязательства </w:t>
            </w:r>
          </w:p>
          <w:p>
            <w:pPr>
              <w:spacing w:after="20"/>
              <w:ind w:left="20"/>
              <w:jc w:val="both"/>
            </w:pPr>
            <w:r>
              <w:rPr>
                <w:rFonts w:ascii="Times New Roman"/>
                <w:b w:val="false"/>
                <w:i w:val="false"/>
                <w:color w:val="000000"/>
                <w:sz w:val="20"/>
              </w:rPr>
              <w:t xml:space="preserve">
по которым полностью </w:t>
            </w:r>
          </w:p>
          <w:p>
            <w:pPr>
              <w:spacing w:after="20"/>
              <w:ind w:left="20"/>
              <w:jc w:val="both"/>
            </w:pPr>
            <w:r>
              <w:rPr>
                <w:rFonts w:ascii="Times New Roman"/>
                <w:b w:val="false"/>
                <w:i w:val="false"/>
                <w:color w:val="000000"/>
                <w:sz w:val="20"/>
              </w:rPr>
              <w:t xml:space="preserve">
обеспечены: встречными </w:t>
            </w:r>
          </w:p>
          <w:p>
            <w:pPr>
              <w:spacing w:after="20"/>
              <w:ind w:left="20"/>
              <w:jc w:val="both"/>
            </w:pPr>
            <w:r>
              <w:rPr>
                <w:rFonts w:ascii="Times New Roman"/>
                <w:b w:val="false"/>
                <w:i w:val="false"/>
                <w:color w:val="000000"/>
                <w:sz w:val="20"/>
              </w:rPr>
              <w:t xml:space="preserve">
гарантиями (поручительствами)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Национального </w:t>
            </w:r>
          </w:p>
          <w:p>
            <w:pPr>
              <w:spacing w:after="20"/>
              <w:ind w:left="20"/>
              <w:jc w:val="both"/>
            </w:pPr>
            <w:r>
              <w:rPr>
                <w:rFonts w:ascii="Times New Roman"/>
                <w:b w:val="false"/>
                <w:i w:val="false"/>
                <w:color w:val="000000"/>
                <w:sz w:val="20"/>
              </w:rPr>
              <w:t xml:space="preserve">
Банка Республики Казахстан, </w:t>
            </w:r>
          </w:p>
          <w:p>
            <w:pPr>
              <w:spacing w:after="20"/>
              <w:ind w:left="20"/>
              <w:jc w:val="both"/>
            </w:pPr>
            <w:r>
              <w:rPr>
                <w:rFonts w:ascii="Times New Roman"/>
                <w:b w:val="false"/>
                <w:i w:val="false"/>
                <w:color w:val="000000"/>
                <w:sz w:val="20"/>
              </w:rPr>
              <w:t xml:space="preserve">
центральных правительств и </w:t>
            </w:r>
          </w:p>
          <w:p>
            <w:pPr>
              <w:spacing w:after="20"/>
              <w:ind w:left="20"/>
              <w:jc w:val="both"/>
            </w:pPr>
            <w:r>
              <w:rPr>
                <w:rFonts w:ascii="Times New Roman"/>
                <w:b w:val="false"/>
                <w:i w:val="false"/>
                <w:color w:val="000000"/>
                <w:sz w:val="20"/>
              </w:rPr>
              <w:t xml:space="preserve">
центральных банков </w:t>
            </w:r>
          </w:p>
          <w:p>
            <w:pPr>
              <w:spacing w:after="20"/>
              <w:ind w:left="20"/>
              <w:jc w:val="both"/>
            </w:pPr>
            <w:r>
              <w:rPr>
                <w:rFonts w:ascii="Times New Roman"/>
                <w:b w:val="false"/>
                <w:i w:val="false"/>
                <w:color w:val="000000"/>
                <w:sz w:val="20"/>
              </w:rPr>
              <w:t xml:space="preserve">
иностранных государств, </w:t>
            </w:r>
          </w:p>
          <w:p>
            <w:pPr>
              <w:spacing w:after="20"/>
              <w:ind w:left="20"/>
              <w:jc w:val="both"/>
            </w:pPr>
            <w:r>
              <w:rPr>
                <w:rFonts w:ascii="Times New Roman"/>
                <w:b w:val="false"/>
                <w:i w:val="false"/>
                <w:color w:val="000000"/>
                <w:sz w:val="20"/>
              </w:rPr>
              <w:t xml:space="preserve">
имеющих суверенный рейтинг </w:t>
            </w:r>
          </w:p>
          <w:p>
            <w:pPr>
              <w:spacing w:after="20"/>
              <w:ind w:left="20"/>
              <w:jc w:val="both"/>
            </w:pPr>
            <w:r>
              <w:rPr>
                <w:rFonts w:ascii="Times New Roman"/>
                <w:b w:val="false"/>
                <w:i w:val="false"/>
                <w:color w:val="000000"/>
                <w:sz w:val="20"/>
              </w:rPr>
              <w:t xml:space="preserve">
на уровне "АА-" и выше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p>
            <w:pPr>
              <w:spacing w:after="20"/>
              <w:ind w:left="20"/>
              <w:jc w:val="both"/>
            </w:pPr>
            <w:r>
              <w:rPr>
                <w:rFonts w:ascii="Times New Roman"/>
                <w:b w:val="false"/>
                <w:i w:val="false"/>
                <w:color w:val="000000"/>
                <w:sz w:val="20"/>
              </w:rPr>
              <w:t xml:space="preserve">
деньгами или аффинированными </w:t>
            </w:r>
          </w:p>
          <w:p>
            <w:pPr>
              <w:spacing w:after="20"/>
              <w:ind w:left="20"/>
              <w:jc w:val="both"/>
            </w:pPr>
            <w:r>
              <w:rPr>
                <w:rFonts w:ascii="Times New Roman"/>
                <w:b w:val="false"/>
                <w:i w:val="false"/>
                <w:color w:val="000000"/>
                <w:sz w:val="20"/>
              </w:rPr>
              <w:t xml:space="preserve">
драгоценными металлами, </w:t>
            </w:r>
          </w:p>
          <w:p>
            <w:pPr>
              <w:spacing w:after="20"/>
              <w:ind w:left="20"/>
              <w:jc w:val="both"/>
            </w:pPr>
            <w:r>
              <w:rPr>
                <w:rFonts w:ascii="Times New Roman"/>
                <w:b w:val="false"/>
                <w:i w:val="false"/>
                <w:color w:val="000000"/>
                <w:sz w:val="20"/>
              </w:rPr>
              <w:t xml:space="preserve">
предоставленными в </w:t>
            </w:r>
          </w:p>
          <w:p>
            <w:pPr>
              <w:spacing w:after="20"/>
              <w:ind w:left="20"/>
              <w:jc w:val="both"/>
            </w:pPr>
            <w:r>
              <w:rPr>
                <w:rFonts w:ascii="Times New Roman"/>
                <w:b w:val="false"/>
                <w:i w:val="false"/>
                <w:color w:val="000000"/>
                <w:sz w:val="20"/>
              </w:rPr>
              <w:t xml:space="preserve">
распоряжение организации; </w:t>
            </w:r>
          </w:p>
          <w:p>
            <w:pPr>
              <w:spacing w:after="20"/>
              <w:ind w:left="20"/>
              <w:jc w:val="both"/>
            </w:pPr>
            <w:r>
              <w:rPr>
                <w:rFonts w:ascii="Times New Roman"/>
                <w:b w:val="false"/>
                <w:i w:val="false"/>
                <w:color w:val="000000"/>
                <w:sz w:val="20"/>
              </w:rPr>
              <w:t xml:space="preserve">
ценными бумагами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Национального </w:t>
            </w:r>
          </w:p>
          <w:p>
            <w:pPr>
              <w:spacing w:after="20"/>
              <w:ind w:left="20"/>
              <w:jc w:val="both"/>
            </w:pPr>
            <w:r>
              <w:rPr>
                <w:rFonts w:ascii="Times New Roman"/>
                <w:b w:val="false"/>
                <w:i w:val="false"/>
                <w:color w:val="000000"/>
                <w:sz w:val="20"/>
              </w:rPr>
              <w:t xml:space="preserve">
Банка Республики Казахстан, </w:t>
            </w:r>
          </w:p>
          <w:p>
            <w:pPr>
              <w:spacing w:after="20"/>
              <w:ind w:left="20"/>
              <w:jc w:val="both"/>
            </w:pPr>
            <w:r>
              <w:rPr>
                <w:rFonts w:ascii="Times New Roman"/>
                <w:b w:val="false"/>
                <w:i w:val="false"/>
                <w:color w:val="000000"/>
                <w:sz w:val="20"/>
              </w:rPr>
              <w:t xml:space="preserve">
центральных правительств и </w:t>
            </w:r>
          </w:p>
          <w:p>
            <w:pPr>
              <w:spacing w:after="20"/>
              <w:ind w:left="20"/>
              <w:jc w:val="both"/>
            </w:pPr>
            <w:r>
              <w:rPr>
                <w:rFonts w:ascii="Times New Roman"/>
                <w:b w:val="false"/>
                <w:i w:val="false"/>
                <w:color w:val="000000"/>
                <w:sz w:val="20"/>
              </w:rPr>
              <w:t xml:space="preserve">
центральных банков </w:t>
            </w:r>
          </w:p>
          <w:p>
            <w:pPr>
              <w:spacing w:after="20"/>
              <w:ind w:left="20"/>
              <w:jc w:val="both"/>
            </w:pPr>
            <w:r>
              <w:rPr>
                <w:rFonts w:ascii="Times New Roman"/>
                <w:b w:val="false"/>
                <w:i w:val="false"/>
                <w:color w:val="000000"/>
                <w:sz w:val="20"/>
              </w:rPr>
              <w:t xml:space="preserve">
иностранных государств, </w:t>
            </w:r>
          </w:p>
          <w:p>
            <w:pPr>
              <w:spacing w:after="20"/>
              <w:ind w:left="20"/>
              <w:jc w:val="both"/>
            </w:pPr>
            <w:r>
              <w:rPr>
                <w:rFonts w:ascii="Times New Roman"/>
                <w:b w:val="false"/>
                <w:i w:val="false"/>
                <w:color w:val="000000"/>
                <w:sz w:val="20"/>
              </w:rPr>
              <w:t xml:space="preserve">
имеющих суверенный рейтинг </w:t>
            </w:r>
          </w:p>
          <w:p>
            <w:pPr>
              <w:spacing w:after="20"/>
              <w:ind w:left="20"/>
              <w:jc w:val="both"/>
            </w:pPr>
            <w:r>
              <w:rPr>
                <w:rFonts w:ascii="Times New Roman"/>
                <w:b w:val="false"/>
                <w:i w:val="false"/>
                <w:color w:val="000000"/>
                <w:sz w:val="20"/>
              </w:rPr>
              <w:t xml:space="preserve">
не ниже "АА-"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w:t>
            </w:r>
          </w:p>
          <w:p>
            <w:pPr>
              <w:spacing w:after="20"/>
              <w:ind w:left="20"/>
              <w:jc w:val="both"/>
            </w:pPr>
            <w:r>
              <w:rPr>
                <w:rFonts w:ascii="Times New Roman"/>
                <w:b w:val="false"/>
                <w:i w:val="false"/>
                <w:color w:val="000000"/>
                <w:sz w:val="20"/>
              </w:rPr>
              <w:t xml:space="preserve">
агентств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w:t>
            </w:r>
          </w:p>
          <w:p>
            <w:pPr>
              <w:spacing w:after="20"/>
              <w:ind w:left="20"/>
              <w:jc w:val="both"/>
            </w:pPr>
            <w:r>
              <w:rPr>
                <w:rFonts w:ascii="Times New Roman"/>
                <w:b w:val="false"/>
                <w:i w:val="false"/>
                <w:color w:val="000000"/>
                <w:sz w:val="20"/>
              </w:rPr>
              <w:t xml:space="preserve">
обязательства по </w:t>
            </w:r>
          </w:p>
          <w:p>
            <w:pPr>
              <w:spacing w:after="20"/>
              <w:ind w:left="20"/>
              <w:jc w:val="both"/>
            </w:pPr>
            <w:r>
              <w:rPr>
                <w:rFonts w:ascii="Times New Roman"/>
                <w:b w:val="false"/>
                <w:i w:val="false"/>
                <w:color w:val="000000"/>
                <w:sz w:val="20"/>
              </w:rPr>
              <w:t xml:space="preserve">
приобретению либо продаже </w:t>
            </w:r>
          </w:p>
          <w:p>
            <w:pPr>
              <w:spacing w:after="20"/>
              <w:ind w:left="20"/>
              <w:jc w:val="both"/>
            </w:pPr>
            <w:r>
              <w:rPr>
                <w:rFonts w:ascii="Times New Roman"/>
                <w:b w:val="false"/>
                <w:i w:val="false"/>
                <w:color w:val="000000"/>
                <w:sz w:val="20"/>
              </w:rPr>
              <w:t xml:space="preserve">
ценных бумаг, выпущенных </w:t>
            </w:r>
          </w:p>
          <w:p>
            <w:pPr>
              <w:spacing w:after="20"/>
              <w:ind w:left="20"/>
              <w:jc w:val="both"/>
            </w:pPr>
            <w:r>
              <w:rPr>
                <w:rFonts w:ascii="Times New Roman"/>
                <w:b w:val="false"/>
                <w:i w:val="false"/>
                <w:color w:val="000000"/>
                <w:sz w:val="20"/>
              </w:rPr>
              <w:t xml:space="preserve">
Правительством Республики </w:t>
            </w:r>
          </w:p>
          <w:p>
            <w:pPr>
              <w:spacing w:after="20"/>
              <w:ind w:left="20"/>
              <w:jc w:val="both"/>
            </w:pPr>
            <w:r>
              <w:rPr>
                <w:rFonts w:ascii="Times New Roman"/>
                <w:b w:val="false"/>
                <w:i w:val="false"/>
                <w:color w:val="000000"/>
                <w:sz w:val="20"/>
              </w:rPr>
              <w:t xml:space="preserve">
Казахстан, Национальным </w:t>
            </w:r>
          </w:p>
          <w:p>
            <w:pPr>
              <w:spacing w:after="20"/>
              <w:ind w:left="20"/>
              <w:jc w:val="both"/>
            </w:pPr>
            <w:r>
              <w:rPr>
                <w:rFonts w:ascii="Times New Roman"/>
                <w:b w:val="false"/>
                <w:i w:val="false"/>
                <w:color w:val="000000"/>
                <w:sz w:val="20"/>
              </w:rPr>
              <w:t xml:space="preserve">
Банком Республики Казахстан </w:t>
            </w:r>
          </w:p>
          <w:p>
            <w:pPr>
              <w:spacing w:after="20"/>
              <w:ind w:left="20"/>
              <w:jc w:val="both"/>
            </w:pPr>
            <w:r>
              <w:rPr>
                <w:rFonts w:ascii="Times New Roman"/>
                <w:b w:val="false"/>
                <w:i w:val="false"/>
                <w:color w:val="000000"/>
                <w:sz w:val="20"/>
              </w:rPr>
              <w:t xml:space="preserve">
или ценных бумаг, выпущенных </w:t>
            </w:r>
          </w:p>
          <w:p>
            <w:pPr>
              <w:spacing w:after="20"/>
              <w:ind w:left="20"/>
              <w:jc w:val="both"/>
            </w:pPr>
            <w:r>
              <w:rPr>
                <w:rFonts w:ascii="Times New Roman"/>
                <w:b w:val="false"/>
                <w:i w:val="false"/>
                <w:color w:val="000000"/>
                <w:sz w:val="20"/>
              </w:rPr>
              <w:t xml:space="preserve">
центральными правительствами </w:t>
            </w:r>
          </w:p>
          <w:p>
            <w:pPr>
              <w:spacing w:after="20"/>
              <w:ind w:left="20"/>
              <w:jc w:val="both"/>
            </w:pPr>
            <w:r>
              <w:rPr>
                <w:rFonts w:ascii="Times New Roman"/>
                <w:b w:val="false"/>
                <w:i w:val="false"/>
                <w:color w:val="000000"/>
                <w:sz w:val="20"/>
              </w:rPr>
              <w:t xml:space="preserve">
и центральными банками </w:t>
            </w:r>
          </w:p>
          <w:p>
            <w:pPr>
              <w:spacing w:after="20"/>
              <w:ind w:left="20"/>
              <w:jc w:val="both"/>
            </w:pPr>
            <w:r>
              <w:rPr>
                <w:rFonts w:ascii="Times New Roman"/>
                <w:b w:val="false"/>
                <w:i w:val="false"/>
                <w:color w:val="000000"/>
                <w:sz w:val="20"/>
              </w:rPr>
              <w:t xml:space="preserve">
иностранных государств, </w:t>
            </w:r>
          </w:p>
          <w:p>
            <w:pPr>
              <w:spacing w:after="20"/>
              <w:ind w:left="20"/>
              <w:jc w:val="both"/>
            </w:pPr>
            <w:r>
              <w:rPr>
                <w:rFonts w:ascii="Times New Roman"/>
                <w:b w:val="false"/>
                <w:i w:val="false"/>
                <w:color w:val="000000"/>
                <w:sz w:val="20"/>
              </w:rPr>
              <w:t xml:space="preserve">
имеющих суверенный рейтинг </w:t>
            </w:r>
          </w:p>
          <w:p>
            <w:pPr>
              <w:spacing w:after="20"/>
              <w:ind w:left="20"/>
              <w:jc w:val="both"/>
            </w:pPr>
            <w:r>
              <w:rPr>
                <w:rFonts w:ascii="Times New Roman"/>
                <w:b w:val="false"/>
                <w:i w:val="false"/>
                <w:color w:val="000000"/>
                <w:sz w:val="20"/>
              </w:rPr>
              <w:t xml:space="preserve">
на уровне "АА-" и выше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w:t>
            </w:r>
          </w:p>
          <w:p>
            <w:pPr>
              <w:spacing w:after="20"/>
              <w:ind w:left="20"/>
              <w:jc w:val="both"/>
            </w:pPr>
            <w:r>
              <w:rPr>
                <w:rFonts w:ascii="Times New Roman"/>
                <w:b w:val="false"/>
                <w:i w:val="false"/>
                <w:color w:val="000000"/>
                <w:sz w:val="20"/>
              </w:rPr>
              <w:t xml:space="preserve">
обязательства по размещению </w:t>
            </w:r>
          </w:p>
          <w:p>
            <w:pPr>
              <w:spacing w:after="20"/>
              <w:ind w:left="20"/>
              <w:jc w:val="both"/>
            </w:pPr>
            <w:r>
              <w:rPr>
                <w:rFonts w:ascii="Times New Roman"/>
                <w:b w:val="false"/>
                <w:i w:val="false"/>
                <w:color w:val="000000"/>
                <w:sz w:val="20"/>
              </w:rPr>
              <w:t xml:space="preserve">
организацией в будущем </w:t>
            </w:r>
          </w:p>
          <w:p>
            <w:pPr>
              <w:spacing w:after="20"/>
              <w:ind w:left="20"/>
              <w:jc w:val="both"/>
            </w:pPr>
            <w:r>
              <w:rPr>
                <w:rFonts w:ascii="Times New Roman"/>
                <w:b w:val="false"/>
                <w:i w:val="false"/>
                <w:color w:val="000000"/>
                <w:sz w:val="20"/>
              </w:rPr>
              <w:t xml:space="preserve">
займов и вкладов, подлежащие </w:t>
            </w:r>
          </w:p>
          <w:p>
            <w:pPr>
              <w:spacing w:after="20"/>
              <w:ind w:left="20"/>
              <w:jc w:val="both"/>
            </w:pPr>
            <w:r>
              <w:rPr>
                <w:rFonts w:ascii="Times New Roman"/>
                <w:b w:val="false"/>
                <w:i w:val="false"/>
                <w:color w:val="000000"/>
                <w:sz w:val="20"/>
              </w:rPr>
              <w:t xml:space="preserve">
отмене в любой момент по </w:t>
            </w:r>
          </w:p>
          <w:p>
            <w:pPr>
              <w:spacing w:after="20"/>
              <w:ind w:left="20"/>
              <w:jc w:val="both"/>
            </w:pPr>
            <w:r>
              <w:rPr>
                <w:rFonts w:ascii="Times New Roman"/>
                <w:b w:val="false"/>
                <w:i w:val="false"/>
                <w:color w:val="000000"/>
                <w:sz w:val="20"/>
              </w:rPr>
              <w:t xml:space="preserve">
требованию организации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w:t>
            </w:r>
          </w:p>
          <w:p>
            <w:pPr>
              <w:spacing w:after="20"/>
              <w:ind w:left="20"/>
              <w:jc w:val="both"/>
            </w:pPr>
            <w:r>
              <w:rPr>
                <w:rFonts w:ascii="Times New Roman"/>
                <w:b w:val="false"/>
                <w:i w:val="false"/>
                <w:color w:val="000000"/>
                <w:sz w:val="20"/>
              </w:rPr>
              <w:t xml:space="preserve">
организации, выданные в </w:t>
            </w:r>
          </w:p>
          <w:p>
            <w:pPr>
              <w:spacing w:after="20"/>
              <w:ind w:left="20"/>
              <w:jc w:val="both"/>
            </w:pPr>
            <w:r>
              <w:rPr>
                <w:rFonts w:ascii="Times New Roman"/>
                <w:b w:val="false"/>
                <w:i w:val="false"/>
                <w:color w:val="000000"/>
                <w:sz w:val="20"/>
              </w:rPr>
              <w:t xml:space="preserve">
пользу дочерних компаний </w:t>
            </w:r>
          </w:p>
          <w:p>
            <w:pPr>
              <w:spacing w:after="20"/>
              <w:ind w:left="20"/>
              <w:jc w:val="both"/>
            </w:pPr>
            <w:r>
              <w:rPr>
                <w:rFonts w:ascii="Times New Roman"/>
                <w:b w:val="false"/>
                <w:i w:val="false"/>
                <w:color w:val="000000"/>
                <w:sz w:val="20"/>
              </w:rPr>
              <w:t xml:space="preserve">
организации при привлечении </w:t>
            </w:r>
          </w:p>
          <w:p>
            <w:pPr>
              <w:spacing w:after="20"/>
              <w:ind w:left="20"/>
              <w:jc w:val="both"/>
            </w:pPr>
            <w:r>
              <w:rPr>
                <w:rFonts w:ascii="Times New Roman"/>
                <w:b w:val="false"/>
                <w:i w:val="false"/>
                <w:color w:val="000000"/>
                <w:sz w:val="20"/>
              </w:rPr>
              <w:t xml:space="preserve">
через них внешних займов и </w:t>
            </w:r>
          </w:p>
          <w:p>
            <w:pPr>
              <w:spacing w:after="20"/>
              <w:ind w:left="20"/>
              <w:jc w:val="both"/>
            </w:pPr>
            <w:r>
              <w:rPr>
                <w:rFonts w:ascii="Times New Roman"/>
                <w:b w:val="false"/>
                <w:i w:val="false"/>
                <w:color w:val="000000"/>
                <w:sz w:val="20"/>
              </w:rPr>
              <w:t xml:space="preserve">
размещении долговых </w:t>
            </w:r>
          </w:p>
          <w:p>
            <w:pPr>
              <w:spacing w:after="20"/>
              <w:ind w:left="20"/>
              <w:jc w:val="both"/>
            </w:pPr>
            <w:r>
              <w:rPr>
                <w:rFonts w:ascii="Times New Roman"/>
                <w:b w:val="false"/>
                <w:i w:val="false"/>
                <w:color w:val="000000"/>
                <w:sz w:val="20"/>
              </w:rPr>
              <w:t xml:space="preserve">
обязательств организации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группа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w:t>
            </w:r>
          </w:p>
          <w:p>
            <w:pPr>
              <w:spacing w:after="20"/>
              <w:ind w:left="20"/>
              <w:jc w:val="both"/>
            </w:pPr>
            <w:r>
              <w:rPr>
                <w:rFonts w:ascii="Times New Roman"/>
                <w:b w:val="false"/>
                <w:i w:val="false"/>
                <w:color w:val="000000"/>
                <w:sz w:val="20"/>
              </w:rPr>
              <w:t xml:space="preserve">
обязательства по размещению </w:t>
            </w:r>
          </w:p>
          <w:p>
            <w:pPr>
              <w:spacing w:after="20"/>
              <w:ind w:left="20"/>
              <w:jc w:val="both"/>
            </w:pPr>
            <w:r>
              <w:rPr>
                <w:rFonts w:ascii="Times New Roman"/>
                <w:b w:val="false"/>
                <w:i w:val="false"/>
                <w:color w:val="000000"/>
                <w:sz w:val="20"/>
              </w:rPr>
              <w:t xml:space="preserve">
организацией в будущем </w:t>
            </w:r>
          </w:p>
          <w:p>
            <w:pPr>
              <w:spacing w:after="20"/>
              <w:ind w:left="20"/>
              <w:jc w:val="both"/>
            </w:pPr>
            <w:r>
              <w:rPr>
                <w:rFonts w:ascii="Times New Roman"/>
                <w:b w:val="false"/>
                <w:i w:val="false"/>
                <w:color w:val="000000"/>
                <w:sz w:val="20"/>
              </w:rPr>
              <w:t xml:space="preserve">
займов и вкладов со сроком </w:t>
            </w:r>
          </w:p>
          <w:p>
            <w:pPr>
              <w:spacing w:after="20"/>
              <w:ind w:left="20"/>
              <w:jc w:val="both"/>
            </w:pPr>
            <w:r>
              <w:rPr>
                <w:rFonts w:ascii="Times New Roman"/>
                <w:b w:val="false"/>
                <w:i w:val="false"/>
                <w:color w:val="000000"/>
                <w:sz w:val="20"/>
              </w:rPr>
              <w:t xml:space="preserve">
погашения менее 1 года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w:t>
            </w:r>
          </w:p>
          <w:p>
            <w:pPr>
              <w:spacing w:after="20"/>
              <w:ind w:left="20"/>
              <w:jc w:val="both"/>
            </w:pPr>
            <w:r>
              <w:rPr>
                <w:rFonts w:ascii="Times New Roman"/>
                <w:b w:val="false"/>
                <w:i w:val="false"/>
                <w:color w:val="000000"/>
                <w:sz w:val="20"/>
              </w:rPr>
              <w:t xml:space="preserve">
организации, обязательства </w:t>
            </w:r>
          </w:p>
          <w:p>
            <w:pPr>
              <w:spacing w:after="20"/>
              <w:ind w:left="20"/>
              <w:jc w:val="both"/>
            </w:pPr>
            <w:r>
              <w:rPr>
                <w:rFonts w:ascii="Times New Roman"/>
                <w:b w:val="false"/>
                <w:i w:val="false"/>
                <w:color w:val="000000"/>
                <w:sz w:val="20"/>
              </w:rPr>
              <w:t xml:space="preserve">
по которым полностью </w:t>
            </w:r>
          </w:p>
          <w:p>
            <w:pPr>
              <w:spacing w:after="20"/>
              <w:ind w:left="20"/>
              <w:jc w:val="both"/>
            </w:pPr>
            <w:r>
              <w:rPr>
                <w:rFonts w:ascii="Times New Roman"/>
                <w:b w:val="false"/>
                <w:i w:val="false"/>
                <w:color w:val="000000"/>
                <w:sz w:val="20"/>
              </w:rPr>
              <w:t xml:space="preserve">
обеспечены: встречными </w:t>
            </w:r>
          </w:p>
          <w:p>
            <w:pPr>
              <w:spacing w:after="20"/>
              <w:ind w:left="20"/>
              <w:jc w:val="both"/>
            </w:pPr>
            <w:r>
              <w:rPr>
                <w:rFonts w:ascii="Times New Roman"/>
                <w:b w:val="false"/>
                <w:i w:val="false"/>
                <w:color w:val="000000"/>
                <w:sz w:val="20"/>
              </w:rPr>
              <w:t xml:space="preserve">
гарантиями (поручительствами) </w:t>
            </w:r>
          </w:p>
          <w:p>
            <w:pPr>
              <w:spacing w:after="20"/>
              <w:ind w:left="20"/>
              <w:jc w:val="both"/>
            </w:pPr>
            <w:r>
              <w:rPr>
                <w:rFonts w:ascii="Times New Roman"/>
                <w:b w:val="false"/>
                <w:i w:val="false"/>
                <w:color w:val="000000"/>
                <w:sz w:val="20"/>
              </w:rPr>
              <w:t xml:space="preserve">
центральных правительств и </w:t>
            </w:r>
          </w:p>
          <w:p>
            <w:pPr>
              <w:spacing w:after="20"/>
              <w:ind w:left="20"/>
              <w:jc w:val="both"/>
            </w:pPr>
            <w:r>
              <w:rPr>
                <w:rFonts w:ascii="Times New Roman"/>
                <w:b w:val="false"/>
                <w:i w:val="false"/>
                <w:color w:val="000000"/>
                <w:sz w:val="20"/>
              </w:rPr>
              <w:t xml:space="preserve">
центральных банков </w:t>
            </w:r>
          </w:p>
          <w:p>
            <w:pPr>
              <w:spacing w:after="20"/>
              <w:ind w:left="20"/>
              <w:jc w:val="both"/>
            </w:pPr>
            <w:r>
              <w:rPr>
                <w:rFonts w:ascii="Times New Roman"/>
                <w:b w:val="false"/>
                <w:i w:val="false"/>
                <w:color w:val="000000"/>
                <w:sz w:val="20"/>
              </w:rPr>
              <w:t xml:space="preserve">
иностранных государств, </w:t>
            </w:r>
          </w:p>
          <w:p>
            <w:pPr>
              <w:spacing w:after="20"/>
              <w:ind w:left="20"/>
              <w:jc w:val="both"/>
            </w:pPr>
            <w:r>
              <w:rPr>
                <w:rFonts w:ascii="Times New Roman"/>
                <w:b w:val="false"/>
                <w:i w:val="false"/>
                <w:color w:val="000000"/>
                <w:sz w:val="20"/>
              </w:rPr>
              <w:t xml:space="preserve">
имеющих суверенный рейтинг </w:t>
            </w:r>
          </w:p>
          <w:p>
            <w:pPr>
              <w:spacing w:after="20"/>
              <w:ind w:left="20"/>
              <w:jc w:val="both"/>
            </w:pPr>
            <w:r>
              <w:rPr>
                <w:rFonts w:ascii="Times New Roman"/>
                <w:b w:val="false"/>
                <w:i w:val="false"/>
                <w:color w:val="000000"/>
                <w:sz w:val="20"/>
              </w:rPr>
              <w:t xml:space="preserve">
от "А-" до "АА-" и выше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p>
            <w:pPr>
              <w:spacing w:after="20"/>
              <w:ind w:left="20"/>
              <w:jc w:val="both"/>
            </w:pPr>
            <w:r>
              <w:rPr>
                <w:rFonts w:ascii="Times New Roman"/>
                <w:b w:val="false"/>
                <w:i w:val="false"/>
                <w:color w:val="000000"/>
                <w:sz w:val="20"/>
              </w:rPr>
              <w:t xml:space="preserve">
ценными бумагами центральных </w:t>
            </w:r>
          </w:p>
          <w:p>
            <w:pPr>
              <w:spacing w:after="20"/>
              <w:ind w:left="20"/>
              <w:jc w:val="both"/>
            </w:pPr>
            <w:r>
              <w:rPr>
                <w:rFonts w:ascii="Times New Roman"/>
                <w:b w:val="false"/>
                <w:i w:val="false"/>
                <w:color w:val="000000"/>
                <w:sz w:val="20"/>
              </w:rPr>
              <w:t xml:space="preserve">
правительств и центральных </w:t>
            </w:r>
          </w:p>
          <w:p>
            <w:pPr>
              <w:spacing w:after="20"/>
              <w:ind w:left="20"/>
              <w:jc w:val="both"/>
            </w:pPr>
            <w:r>
              <w:rPr>
                <w:rFonts w:ascii="Times New Roman"/>
                <w:b w:val="false"/>
                <w:i w:val="false"/>
                <w:color w:val="000000"/>
                <w:sz w:val="20"/>
              </w:rPr>
              <w:t xml:space="preserve">
банков иностранных государств, </w:t>
            </w:r>
          </w:p>
          <w:p>
            <w:pPr>
              <w:spacing w:after="20"/>
              <w:ind w:left="20"/>
              <w:jc w:val="both"/>
            </w:pPr>
            <w:r>
              <w:rPr>
                <w:rFonts w:ascii="Times New Roman"/>
                <w:b w:val="false"/>
                <w:i w:val="false"/>
                <w:color w:val="000000"/>
                <w:sz w:val="20"/>
              </w:rPr>
              <w:t xml:space="preserve">
имеющих суверенный рейтинг от </w:t>
            </w:r>
          </w:p>
          <w:p>
            <w:pPr>
              <w:spacing w:after="20"/>
              <w:ind w:left="20"/>
              <w:jc w:val="both"/>
            </w:pPr>
            <w:r>
              <w:rPr>
                <w:rFonts w:ascii="Times New Roman"/>
                <w:b w:val="false"/>
                <w:i w:val="false"/>
                <w:color w:val="000000"/>
                <w:sz w:val="20"/>
              </w:rPr>
              <w:t xml:space="preserve">
"А-" до "АА-"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группа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w:t>
            </w:r>
          </w:p>
          <w:p>
            <w:pPr>
              <w:spacing w:after="20"/>
              <w:ind w:left="20"/>
              <w:jc w:val="both"/>
            </w:pPr>
            <w:r>
              <w:rPr>
                <w:rFonts w:ascii="Times New Roman"/>
                <w:b w:val="false"/>
                <w:i w:val="false"/>
                <w:color w:val="000000"/>
                <w:sz w:val="20"/>
              </w:rPr>
              <w:t xml:space="preserve">
обязательства по размещению </w:t>
            </w:r>
          </w:p>
          <w:p>
            <w:pPr>
              <w:spacing w:after="20"/>
              <w:ind w:left="20"/>
              <w:jc w:val="both"/>
            </w:pPr>
            <w:r>
              <w:rPr>
                <w:rFonts w:ascii="Times New Roman"/>
                <w:b w:val="false"/>
                <w:i w:val="false"/>
                <w:color w:val="000000"/>
                <w:sz w:val="20"/>
              </w:rPr>
              <w:t xml:space="preserve">
организацией в будущем </w:t>
            </w:r>
          </w:p>
          <w:p>
            <w:pPr>
              <w:spacing w:after="20"/>
              <w:ind w:left="20"/>
              <w:jc w:val="both"/>
            </w:pPr>
            <w:r>
              <w:rPr>
                <w:rFonts w:ascii="Times New Roman"/>
                <w:b w:val="false"/>
                <w:i w:val="false"/>
                <w:color w:val="000000"/>
                <w:sz w:val="20"/>
              </w:rPr>
              <w:t xml:space="preserve">
займов и вкладов со сроком </w:t>
            </w:r>
          </w:p>
          <w:p>
            <w:pPr>
              <w:spacing w:after="20"/>
              <w:ind w:left="20"/>
              <w:jc w:val="both"/>
            </w:pPr>
            <w:r>
              <w:rPr>
                <w:rFonts w:ascii="Times New Roman"/>
                <w:b w:val="false"/>
                <w:i w:val="false"/>
                <w:color w:val="000000"/>
                <w:sz w:val="20"/>
              </w:rPr>
              <w:t xml:space="preserve">
погашения более 1 года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w:t>
            </w:r>
          </w:p>
          <w:p>
            <w:pPr>
              <w:spacing w:after="20"/>
              <w:ind w:left="20"/>
              <w:jc w:val="both"/>
            </w:pPr>
            <w:r>
              <w:rPr>
                <w:rFonts w:ascii="Times New Roman"/>
                <w:b w:val="false"/>
                <w:i w:val="false"/>
                <w:color w:val="000000"/>
                <w:sz w:val="20"/>
              </w:rPr>
              <w:t xml:space="preserve">
организации, обязательства </w:t>
            </w:r>
          </w:p>
          <w:p>
            <w:pPr>
              <w:spacing w:after="20"/>
              <w:ind w:left="20"/>
              <w:jc w:val="both"/>
            </w:pPr>
            <w:r>
              <w:rPr>
                <w:rFonts w:ascii="Times New Roman"/>
                <w:b w:val="false"/>
                <w:i w:val="false"/>
                <w:color w:val="000000"/>
                <w:sz w:val="20"/>
              </w:rPr>
              <w:t xml:space="preserve">
по которым полностью </w:t>
            </w:r>
          </w:p>
          <w:p>
            <w:pPr>
              <w:spacing w:after="20"/>
              <w:ind w:left="20"/>
              <w:jc w:val="both"/>
            </w:pPr>
            <w:r>
              <w:rPr>
                <w:rFonts w:ascii="Times New Roman"/>
                <w:b w:val="false"/>
                <w:i w:val="false"/>
                <w:color w:val="000000"/>
                <w:sz w:val="20"/>
              </w:rPr>
              <w:t xml:space="preserve">
обеспечены: встречными </w:t>
            </w:r>
          </w:p>
          <w:p>
            <w:pPr>
              <w:spacing w:after="20"/>
              <w:ind w:left="20"/>
              <w:jc w:val="both"/>
            </w:pPr>
            <w:r>
              <w:rPr>
                <w:rFonts w:ascii="Times New Roman"/>
                <w:b w:val="false"/>
                <w:i w:val="false"/>
                <w:color w:val="000000"/>
                <w:sz w:val="20"/>
              </w:rPr>
              <w:t xml:space="preserve">
гарантиями (поручительствами) </w:t>
            </w:r>
          </w:p>
          <w:p>
            <w:pPr>
              <w:spacing w:after="20"/>
              <w:ind w:left="20"/>
              <w:jc w:val="both"/>
            </w:pPr>
            <w:r>
              <w:rPr>
                <w:rFonts w:ascii="Times New Roman"/>
                <w:b w:val="false"/>
                <w:i w:val="false"/>
                <w:color w:val="000000"/>
                <w:sz w:val="20"/>
              </w:rPr>
              <w:t xml:space="preserve">
центральных правительств и </w:t>
            </w:r>
          </w:p>
          <w:p>
            <w:pPr>
              <w:spacing w:after="20"/>
              <w:ind w:left="20"/>
              <w:jc w:val="both"/>
            </w:pPr>
            <w:r>
              <w:rPr>
                <w:rFonts w:ascii="Times New Roman"/>
                <w:b w:val="false"/>
                <w:i w:val="false"/>
                <w:color w:val="000000"/>
                <w:sz w:val="20"/>
              </w:rPr>
              <w:t xml:space="preserve">
центральных банков иностранных </w:t>
            </w:r>
          </w:p>
          <w:p>
            <w:pPr>
              <w:spacing w:after="20"/>
              <w:ind w:left="20"/>
              <w:jc w:val="both"/>
            </w:pPr>
            <w:r>
              <w:rPr>
                <w:rFonts w:ascii="Times New Roman"/>
                <w:b w:val="false"/>
                <w:i w:val="false"/>
                <w:color w:val="000000"/>
                <w:sz w:val="20"/>
              </w:rPr>
              <w:t xml:space="preserve">
государств, имеющих суверенный </w:t>
            </w:r>
          </w:p>
          <w:p>
            <w:pPr>
              <w:spacing w:after="20"/>
              <w:ind w:left="20"/>
              <w:jc w:val="both"/>
            </w:pPr>
            <w:r>
              <w:rPr>
                <w:rFonts w:ascii="Times New Roman"/>
                <w:b w:val="false"/>
                <w:i w:val="false"/>
                <w:color w:val="000000"/>
                <w:sz w:val="20"/>
              </w:rPr>
              <w:t xml:space="preserve">
рейтинг от "ВВВ-" до "А-"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гарантиями (поручительствами) </w:t>
            </w:r>
          </w:p>
          <w:p>
            <w:pPr>
              <w:spacing w:after="20"/>
              <w:ind w:left="20"/>
              <w:jc w:val="both"/>
            </w:pPr>
            <w:r>
              <w:rPr>
                <w:rFonts w:ascii="Times New Roman"/>
                <w:b w:val="false"/>
                <w:i w:val="false"/>
                <w:color w:val="000000"/>
                <w:sz w:val="20"/>
              </w:rPr>
              <w:t xml:space="preserve">
банков, имеющих долговой </w:t>
            </w:r>
          </w:p>
          <w:p>
            <w:pPr>
              <w:spacing w:after="20"/>
              <w:ind w:left="20"/>
              <w:jc w:val="both"/>
            </w:pPr>
            <w:r>
              <w:rPr>
                <w:rFonts w:ascii="Times New Roman"/>
                <w:b w:val="false"/>
                <w:i w:val="false"/>
                <w:color w:val="000000"/>
                <w:sz w:val="20"/>
              </w:rPr>
              <w:t xml:space="preserve">
рейтинг от "А-" до "АА-"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p>
            <w:pPr>
              <w:spacing w:after="20"/>
              <w:ind w:left="20"/>
              <w:jc w:val="both"/>
            </w:pPr>
            <w:r>
              <w:rPr>
                <w:rFonts w:ascii="Times New Roman"/>
                <w:b w:val="false"/>
                <w:i w:val="false"/>
                <w:color w:val="000000"/>
                <w:sz w:val="20"/>
              </w:rPr>
              <w:t xml:space="preserve">
гарантиями (поручительствами) </w:t>
            </w:r>
          </w:p>
          <w:p>
            <w:pPr>
              <w:spacing w:after="20"/>
              <w:ind w:left="20"/>
              <w:jc w:val="both"/>
            </w:pPr>
            <w:r>
              <w:rPr>
                <w:rFonts w:ascii="Times New Roman"/>
                <w:b w:val="false"/>
                <w:i w:val="false"/>
                <w:color w:val="000000"/>
                <w:sz w:val="20"/>
              </w:rPr>
              <w:t xml:space="preserve">
юридических лиц и страховыми </w:t>
            </w:r>
          </w:p>
          <w:p>
            <w:pPr>
              <w:spacing w:after="20"/>
              <w:ind w:left="20"/>
              <w:jc w:val="both"/>
            </w:pPr>
            <w:r>
              <w:rPr>
                <w:rFonts w:ascii="Times New Roman"/>
                <w:b w:val="false"/>
                <w:i w:val="false"/>
                <w:color w:val="000000"/>
                <w:sz w:val="20"/>
              </w:rPr>
              <w:t xml:space="preserve">
полисами страховых </w:t>
            </w:r>
          </w:p>
          <w:p>
            <w:pPr>
              <w:spacing w:after="20"/>
              <w:ind w:left="20"/>
              <w:jc w:val="both"/>
            </w:pPr>
            <w:r>
              <w:rPr>
                <w:rFonts w:ascii="Times New Roman"/>
                <w:b w:val="false"/>
                <w:i w:val="false"/>
                <w:color w:val="000000"/>
                <w:sz w:val="20"/>
              </w:rPr>
              <w:t xml:space="preserve">
(перестраховочных) </w:t>
            </w:r>
          </w:p>
          <w:p>
            <w:pPr>
              <w:spacing w:after="20"/>
              <w:ind w:left="20"/>
              <w:jc w:val="both"/>
            </w:pPr>
            <w:r>
              <w:rPr>
                <w:rFonts w:ascii="Times New Roman"/>
                <w:b w:val="false"/>
                <w:i w:val="false"/>
                <w:color w:val="000000"/>
                <w:sz w:val="20"/>
              </w:rPr>
              <w:t xml:space="preserve">
организаций, имеющих долговой </w:t>
            </w:r>
          </w:p>
          <w:p>
            <w:pPr>
              <w:spacing w:after="20"/>
              <w:ind w:left="20"/>
              <w:jc w:val="both"/>
            </w:pPr>
            <w:r>
              <w:rPr>
                <w:rFonts w:ascii="Times New Roman"/>
                <w:b w:val="false"/>
                <w:i w:val="false"/>
                <w:color w:val="000000"/>
                <w:sz w:val="20"/>
              </w:rPr>
              <w:t xml:space="preserve">
рейтинг на уровне "АА-" и </w:t>
            </w:r>
          </w:p>
          <w:p>
            <w:pPr>
              <w:spacing w:after="20"/>
              <w:ind w:left="20"/>
              <w:jc w:val="both"/>
            </w:pPr>
            <w:r>
              <w:rPr>
                <w:rFonts w:ascii="Times New Roman"/>
                <w:b w:val="false"/>
                <w:i w:val="false"/>
                <w:color w:val="000000"/>
                <w:sz w:val="20"/>
              </w:rPr>
              <w:t xml:space="preserve">
выше агентства Standard &amp; </w:t>
            </w:r>
          </w:p>
          <w:p>
            <w:pPr>
              <w:spacing w:after="20"/>
              <w:ind w:left="20"/>
              <w:jc w:val="both"/>
            </w:pPr>
            <w:r>
              <w:rPr>
                <w:rFonts w:ascii="Times New Roman"/>
                <w:b w:val="false"/>
                <w:i w:val="false"/>
                <w:color w:val="000000"/>
                <w:sz w:val="20"/>
              </w:rPr>
              <w:t xml:space="preserve">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p>
            <w:pPr>
              <w:spacing w:after="20"/>
              <w:ind w:left="20"/>
              <w:jc w:val="both"/>
            </w:pPr>
            <w:r>
              <w:rPr>
                <w:rFonts w:ascii="Times New Roman"/>
                <w:b w:val="false"/>
                <w:i w:val="false"/>
                <w:color w:val="000000"/>
                <w:sz w:val="20"/>
              </w:rPr>
              <w:t xml:space="preserve">
ценными бумагами центральных </w:t>
            </w:r>
          </w:p>
          <w:p>
            <w:pPr>
              <w:spacing w:after="20"/>
              <w:ind w:left="20"/>
              <w:jc w:val="both"/>
            </w:pPr>
            <w:r>
              <w:rPr>
                <w:rFonts w:ascii="Times New Roman"/>
                <w:b w:val="false"/>
                <w:i w:val="false"/>
                <w:color w:val="000000"/>
                <w:sz w:val="20"/>
              </w:rPr>
              <w:t xml:space="preserve">
правительств и центральных </w:t>
            </w:r>
          </w:p>
          <w:p>
            <w:pPr>
              <w:spacing w:after="20"/>
              <w:ind w:left="20"/>
              <w:jc w:val="both"/>
            </w:pPr>
            <w:r>
              <w:rPr>
                <w:rFonts w:ascii="Times New Roman"/>
                <w:b w:val="false"/>
                <w:i w:val="false"/>
                <w:color w:val="000000"/>
                <w:sz w:val="20"/>
              </w:rPr>
              <w:t xml:space="preserve">
банков иностранных государств, </w:t>
            </w:r>
          </w:p>
          <w:p>
            <w:pPr>
              <w:spacing w:after="20"/>
              <w:ind w:left="20"/>
              <w:jc w:val="both"/>
            </w:pPr>
            <w:r>
              <w:rPr>
                <w:rFonts w:ascii="Times New Roman"/>
                <w:b w:val="false"/>
                <w:i w:val="false"/>
                <w:color w:val="000000"/>
                <w:sz w:val="20"/>
              </w:rPr>
              <w:t xml:space="preserve">
имеющих суверенный рейтинг от </w:t>
            </w:r>
          </w:p>
          <w:p>
            <w:pPr>
              <w:spacing w:after="20"/>
              <w:ind w:left="20"/>
              <w:jc w:val="both"/>
            </w:pPr>
            <w:r>
              <w:rPr>
                <w:rFonts w:ascii="Times New Roman"/>
                <w:b w:val="false"/>
                <w:i w:val="false"/>
                <w:color w:val="000000"/>
                <w:sz w:val="20"/>
              </w:rPr>
              <w:t xml:space="preserve">
"ВВВ-" до "А-"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w:t>
            </w:r>
          </w:p>
          <w:p>
            <w:pPr>
              <w:spacing w:after="20"/>
              <w:ind w:left="20"/>
              <w:jc w:val="both"/>
            </w:pPr>
            <w:r>
              <w:rPr>
                <w:rFonts w:ascii="Times New Roman"/>
                <w:b w:val="false"/>
                <w:i w:val="false"/>
                <w:color w:val="000000"/>
                <w:sz w:val="20"/>
              </w:rPr>
              <w:t xml:space="preserve">
агентств; ценными бумагами </w:t>
            </w:r>
          </w:p>
          <w:p>
            <w:pPr>
              <w:spacing w:after="20"/>
              <w:ind w:left="20"/>
              <w:jc w:val="both"/>
            </w:pPr>
            <w:r>
              <w:rPr>
                <w:rFonts w:ascii="Times New Roman"/>
                <w:b w:val="false"/>
                <w:i w:val="false"/>
                <w:color w:val="000000"/>
                <w:sz w:val="20"/>
              </w:rPr>
              <w:t xml:space="preserve">
банков, имеющих долговой </w:t>
            </w:r>
          </w:p>
          <w:p>
            <w:pPr>
              <w:spacing w:after="20"/>
              <w:ind w:left="20"/>
              <w:jc w:val="both"/>
            </w:pPr>
            <w:r>
              <w:rPr>
                <w:rFonts w:ascii="Times New Roman"/>
                <w:b w:val="false"/>
                <w:i w:val="false"/>
                <w:color w:val="000000"/>
                <w:sz w:val="20"/>
              </w:rPr>
              <w:t xml:space="preserve">
рейтинг от "А-" до "АА-"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p>
            <w:pPr>
              <w:spacing w:after="20"/>
              <w:ind w:left="20"/>
              <w:jc w:val="both"/>
            </w:pPr>
            <w:r>
              <w:rPr>
                <w:rFonts w:ascii="Times New Roman"/>
                <w:b w:val="false"/>
                <w:i w:val="false"/>
                <w:color w:val="000000"/>
                <w:sz w:val="20"/>
              </w:rPr>
              <w:t xml:space="preserve">
ценными бумагами юридических </w:t>
            </w:r>
          </w:p>
          <w:p>
            <w:pPr>
              <w:spacing w:after="20"/>
              <w:ind w:left="20"/>
              <w:jc w:val="both"/>
            </w:pPr>
            <w:r>
              <w:rPr>
                <w:rFonts w:ascii="Times New Roman"/>
                <w:b w:val="false"/>
                <w:i w:val="false"/>
                <w:color w:val="000000"/>
                <w:sz w:val="20"/>
              </w:rPr>
              <w:t xml:space="preserve">
лиц, имеющих долговой </w:t>
            </w:r>
          </w:p>
          <w:p>
            <w:pPr>
              <w:spacing w:after="20"/>
              <w:ind w:left="20"/>
              <w:jc w:val="both"/>
            </w:pPr>
            <w:r>
              <w:rPr>
                <w:rFonts w:ascii="Times New Roman"/>
                <w:b w:val="false"/>
                <w:i w:val="false"/>
                <w:color w:val="000000"/>
                <w:sz w:val="20"/>
              </w:rPr>
              <w:t xml:space="preserve">
рейтинг на уровне "АА-" и </w:t>
            </w:r>
          </w:p>
          <w:p>
            <w:pPr>
              <w:spacing w:after="20"/>
              <w:ind w:left="20"/>
              <w:jc w:val="both"/>
            </w:pPr>
            <w:r>
              <w:rPr>
                <w:rFonts w:ascii="Times New Roman"/>
                <w:b w:val="false"/>
                <w:i w:val="false"/>
                <w:color w:val="000000"/>
                <w:sz w:val="20"/>
              </w:rPr>
              <w:t xml:space="preserve">
выше агентства Standard &amp; </w:t>
            </w:r>
          </w:p>
          <w:p>
            <w:pPr>
              <w:spacing w:after="20"/>
              <w:ind w:left="20"/>
              <w:jc w:val="both"/>
            </w:pPr>
            <w:r>
              <w:rPr>
                <w:rFonts w:ascii="Times New Roman"/>
                <w:b w:val="false"/>
                <w:i w:val="false"/>
                <w:color w:val="000000"/>
                <w:sz w:val="20"/>
              </w:rPr>
              <w:t xml:space="preserve">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w:t>
            </w:r>
          </w:p>
          <w:p>
            <w:pPr>
              <w:spacing w:after="20"/>
              <w:ind w:left="20"/>
              <w:jc w:val="both"/>
            </w:pPr>
            <w:r>
              <w:rPr>
                <w:rFonts w:ascii="Times New Roman"/>
                <w:b w:val="false"/>
                <w:i w:val="false"/>
                <w:color w:val="000000"/>
                <w:sz w:val="20"/>
              </w:rPr>
              <w:t xml:space="preserve">
обязательства по обратному </w:t>
            </w:r>
          </w:p>
          <w:p>
            <w:pPr>
              <w:spacing w:after="20"/>
              <w:ind w:left="20"/>
              <w:jc w:val="both"/>
            </w:pPr>
            <w:r>
              <w:rPr>
                <w:rFonts w:ascii="Times New Roman"/>
                <w:b w:val="false"/>
                <w:i w:val="false"/>
                <w:color w:val="000000"/>
                <w:sz w:val="20"/>
              </w:rPr>
              <w:t xml:space="preserve">
выкупу у Акционерного </w:t>
            </w:r>
          </w:p>
          <w:p>
            <w:pPr>
              <w:spacing w:after="20"/>
              <w:ind w:left="20"/>
              <w:jc w:val="both"/>
            </w:pPr>
            <w:r>
              <w:rPr>
                <w:rFonts w:ascii="Times New Roman"/>
                <w:b w:val="false"/>
                <w:i w:val="false"/>
                <w:color w:val="000000"/>
                <w:sz w:val="20"/>
              </w:rPr>
              <w:t xml:space="preserve">
общества "Казахстанская </w:t>
            </w:r>
          </w:p>
          <w:p>
            <w:pPr>
              <w:spacing w:after="20"/>
              <w:ind w:left="20"/>
              <w:jc w:val="both"/>
            </w:pPr>
            <w:r>
              <w:rPr>
                <w:rFonts w:ascii="Times New Roman"/>
                <w:b w:val="false"/>
                <w:i w:val="false"/>
                <w:color w:val="000000"/>
                <w:sz w:val="20"/>
              </w:rPr>
              <w:t xml:space="preserve">
ипотечная компания" прав </w:t>
            </w:r>
          </w:p>
          <w:p>
            <w:pPr>
              <w:spacing w:after="20"/>
              <w:ind w:left="20"/>
              <w:jc w:val="both"/>
            </w:pPr>
            <w:r>
              <w:rPr>
                <w:rFonts w:ascii="Times New Roman"/>
                <w:b w:val="false"/>
                <w:i w:val="false"/>
                <w:color w:val="000000"/>
                <w:sz w:val="20"/>
              </w:rPr>
              <w:t xml:space="preserve">
требований по ипотечным </w:t>
            </w:r>
          </w:p>
          <w:p>
            <w:pPr>
              <w:spacing w:after="20"/>
              <w:ind w:left="20"/>
              <w:jc w:val="both"/>
            </w:pPr>
            <w:r>
              <w:rPr>
                <w:rFonts w:ascii="Times New Roman"/>
                <w:b w:val="false"/>
                <w:i w:val="false"/>
                <w:color w:val="000000"/>
                <w:sz w:val="20"/>
              </w:rPr>
              <w:t xml:space="preserve">
жилищным займам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группа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о продаже </w:t>
            </w:r>
          </w:p>
          <w:p>
            <w:pPr>
              <w:spacing w:after="20"/>
              <w:ind w:left="20"/>
              <w:jc w:val="both"/>
            </w:pPr>
            <w:r>
              <w:rPr>
                <w:rFonts w:ascii="Times New Roman"/>
                <w:b w:val="false"/>
                <w:i w:val="false"/>
                <w:color w:val="000000"/>
                <w:sz w:val="20"/>
              </w:rPr>
              <w:t xml:space="preserve">
организации и с </w:t>
            </w:r>
          </w:p>
          <w:p>
            <w:pPr>
              <w:spacing w:after="20"/>
              <w:ind w:left="20"/>
              <w:jc w:val="both"/>
            </w:pPr>
            <w:r>
              <w:rPr>
                <w:rFonts w:ascii="Times New Roman"/>
                <w:b w:val="false"/>
                <w:i w:val="false"/>
                <w:color w:val="000000"/>
                <w:sz w:val="20"/>
              </w:rPr>
              <w:t xml:space="preserve">
обязательством обратного </w:t>
            </w:r>
          </w:p>
          <w:p>
            <w:pPr>
              <w:spacing w:after="20"/>
              <w:ind w:left="20"/>
              <w:jc w:val="both"/>
            </w:pPr>
            <w:r>
              <w:rPr>
                <w:rFonts w:ascii="Times New Roman"/>
                <w:b w:val="false"/>
                <w:i w:val="false"/>
                <w:color w:val="000000"/>
                <w:sz w:val="20"/>
              </w:rPr>
              <w:t xml:space="preserve">
выкупа организацией </w:t>
            </w:r>
          </w:p>
          <w:p>
            <w:pPr>
              <w:spacing w:after="20"/>
              <w:ind w:left="20"/>
              <w:jc w:val="both"/>
            </w:pPr>
            <w:r>
              <w:rPr>
                <w:rFonts w:ascii="Times New Roman"/>
                <w:b w:val="false"/>
                <w:i w:val="false"/>
                <w:color w:val="000000"/>
                <w:sz w:val="20"/>
              </w:rPr>
              <w:t xml:space="preserve">
финансовых инструментов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гарантии </w:t>
            </w:r>
          </w:p>
          <w:p>
            <w:pPr>
              <w:spacing w:after="20"/>
              <w:ind w:left="20"/>
              <w:jc w:val="both"/>
            </w:pPr>
            <w:r>
              <w:rPr>
                <w:rFonts w:ascii="Times New Roman"/>
                <w:b w:val="false"/>
                <w:i w:val="false"/>
                <w:color w:val="000000"/>
                <w:sz w:val="20"/>
              </w:rPr>
              <w:t xml:space="preserve">
(поручительства) организации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аккредитивы организации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условные (возможные) </w:t>
            </w:r>
          </w:p>
          <w:p>
            <w:pPr>
              <w:spacing w:after="20"/>
              <w:ind w:left="20"/>
              <w:jc w:val="both"/>
            </w:pPr>
            <w:r>
              <w:rPr>
                <w:rFonts w:ascii="Times New Roman"/>
                <w:b w:val="false"/>
                <w:i w:val="false"/>
                <w:color w:val="000000"/>
                <w:sz w:val="20"/>
              </w:rPr>
              <w:t xml:space="preserve">
обязательства организации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 _________ __________________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